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513" w:type="dxa"/>
        <w:tblBorders>
          <w:top w:val="threeDEmboss" w:sz="18" w:space="0" w:color="auto"/>
          <w:left w:val="threeDEmboss" w:sz="18" w:space="0" w:color="auto"/>
          <w:bottom w:val="threeDEmboss" w:sz="18" w:space="0" w:color="auto"/>
          <w:right w:val="threeDEmboss" w:sz="18" w:space="0" w:color="auto"/>
        </w:tblBorders>
        <w:tblLayout w:type="fixed"/>
        <w:tblLook w:val="0000" w:firstRow="0" w:lastRow="0" w:firstColumn="0" w:lastColumn="0" w:noHBand="0" w:noVBand="0"/>
      </w:tblPr>
      <w:tblGrid>
        <w:gridCol w:w="9513"/>
      </w:tblGrid>
      <w:tr w:rsidR="008D2FEC" w:rsidRPr="002D6140" w14:paraId="3EDEF6E4" w14:textId="77777777" w:rsidTr="00FC1EEF">
        <w:trPr>
          <w:trHeight w:hRule="exact" w:val="3052"/>
        </w:trPr>
        <w:tc>
          <w:tcPr>
            <w:tcW w:w="9513" w:type="dxa"/>
            <w:shd w:val="clear" w:color="auto" w:fill="auto"/>
            <w:vAlign w:val="center"/>
          </w:tcPr>
          <w:p w14:paraId="57F3234D" w14:textId="7F22601F" w:rsidR="008D2FEC" w:rsidRPr="00603B16" w:rsidRDefault="008B02E6" w:rsidP="002442E5">
            <w:pPr>
              <w:pStyle w:val="RepTitle"/>
              <w:rPr>
                <w:lang w:val="en-GB"/>
              </w:rPr>
            </w:pPr>
            <w:r>
              <w:t>FINAL</w:t>
            </w:r>
            <w:r w:rsidR="0012200D">
              <w:t xml:space="preserve"> </w:t>
            </w:r>
            <w:r w:rsidR="008D2FEC" w:rsidRPr="00603B16">
              <w:rPr>
                <w:lang w:val="en-GB" w:eastAsia="en-US"/>
              </w:rPr>
              <w:t>REGISTRATION</w:t>
            </w:r>
            <w:r w:rsidR="008D2FEC" w:rsidRPr="00603B16">
              <w:rPr>
                <w:lang w:val="en-GB"/>
              </w:rPr>
              <w:t xml:space="preserve"> REPORT</w:t>
            </w:r>
          </w:p>
          <w:p w14:paraId="259E387C" w14:textId="77777777" w:rsidR="00400A06" w:rsidRPr="00603B16" w:rsidRDefault="008D2FEC" w:rsidP="005C15D1">
            <w:pPr>
              <w:pStyle w:val="RepTitle"/>
              <w:rPr>
                <w:lang w:val="en-GB"/>
              </w:rPr>
            </w:pPr>
            <w:r w:rsidRPr="00603B16">
              <w:rPr>
                <w:lang w:val="en-GB"/>
              </w:rPr>
              <w:t xml:space="preserve">Part </w:t>
            </w:r>
            <w:r w:rsidR="00241A9C" w:rsidRPr="00603B16">
              <w:rPr>
                <w:lang w:val="en-GB"/>
              </w:rPr>
              <w:t>A</w:t>
            </w:r>
          </w:p>
          <w:p w14:paraId="41E9BC06" w14:textId="77777777" w:rsidR="008D2FEC" w:rsidRPr="00603B16" w:rsidRDefault="00241A9C" w:rsidP="00D10C05">
            <w:pPr>
              <w:pStyle w:val="RepTitleBold"/>
              <w:spacing w:after="0"/>
              <w:rPr>
                <w:lang w:val="en-GB"/>
              </w:rPr>
            </w:pPr>
            <w:r w:rsidRPr="00603B16">
              <w:rPr>
                <w:lang w:val="en-GB"/>
              </w:rPr>
              <w:t>Risk Management</w:t>
            </w:r>
          </w:p>
        </w:tc>
      </w:tr>
      <w:tr w:rsidR="008D2FEC" w:rsidRPr="002D6140" w14:paraId="0E73CDC3" w14:textId="77777777" w:rsidTr="00FC1EEF">
        <w:trPr>
          <w:trHeight w:hRule="exact" w:val="2602"/>
        </w:trPr>
        <w:tc>
          <w:tcPr>
            <w:tcW w:w="9513" w:type="dxa"/>
            <w:shd w:val="clear" w:color="auto" w:fill="auto"/>
            <w:vAlign w:val="center"/>
          </w:tcPr>
          <w:p w14:paraId="0AB251F6" w14:textId="77777777" w:rsidR="00603B16" w:rsidRPr="0046685D" w:rsidRDefault="00603B16" w:rsidP="00603B16">
            <w:pPr>
              <w:pStyle w:val="RepTitle"/>
              <w:rPr>
                <w:lang w:val="pl-PL"/>
              </w:rPr>
            </w:pPr>
            <w:r w:rsidRPr="0046685D">
              <w:rPr>
                <w:lang w:val="pl-PL"/>
              </w:rPr>
              <w:t xml:space="preserve">Product </w:t>
            </w:r>
            <w:proofErr w:type="spellStart"/>
            <w:r w:rsidRPr="0046685D">
              <w:rPr>
                <w:lang w:val="pl-PL"/>
              </w:rPr>
              <w:t>code</w:t>
            </w:r>
            <w:proofErr w:type="spellEnd"/>
            <w:r w:rsidRPr="0046685D">
              <w:rPr>
                <w:lang w:val="pl-PL"/>
              </w:rPr>
              <w:t xml:space="preserve">: </w:t>
            </w:r>
            <w:r w:rsidR="00765F52" w:rsidRPr="0046685D">
              <w:rPr>
                <w:lang w:val="pl-PL"/>
              </w:rPr>
              <w:t>GK-4</w:t>
            </w:r>
          </w:p>
          <w:p w14:paraId="75FF08A1" w14:textId="77777777" w:rsidR="00603B16" w:rsidRPr="0046685D" w:rsidRDefault="00603B16" w:rsidP="00603B16">
            <w:pPr>
              <w:pStyle w:val="RepTitle"/>
              <w:rPr>
                <w:lang w:val="pl-PL"/>
              </w:rPr>
            </w:pPr>
            <w:r w:rsidRPr="0046685D">
              <w:rPr>
                <w:lang w:val="pl-PL"/>
              </w:rPr>
              <w:t xml:space="preserve">Product </w:t>
            </w:r>
            <w:proofErr w:type="spellStart"/>
            <w:r w:rsidRPr="0046685D">
              <w:rPr>
                <w:lang w:val="pl-PL"/>
              </w:rPr>
              <w:t>name</w:t>
            </w:r>
            <w:proofErr w:type="spellEnd"/>
            <w:r w:rsidRPr="0046685D">
              <w:rPr>
                <w:lang w:val="pl-PL"/>
              </w:rPr>
              <w:t>: GORZKA KORA</w:t>
            </w:r>
            <w:r w:rsidR="00B20C75" w:rsidRPr="0046685D">
              <w:rPr>
                <w:lang w:val="pl-PL"/>
              </w:rPr>
              <w:t xml:space="preserve"> </w:t>
            </w:r>
            <w:bookmarkStart w:id="0" w:name="_Hlk147249965"/>
            <w:r w:rsidR="00B20C75" w:rsidRPr="0046685D">
              <w:rPr>
                <w:highlight w:val="cyan"/>
                <w:lang w:val="pl-PL"/>
              </w:rPr>
              <w:t>/ Biały Płaszcz Extra</w:t>
            </w:r>
            <w:bookmarkEnd w:id="0"/>
          </w:p>
          <w:p w14:paraId="53FB0684" w14:textId="77777777" w:rsidR="00603B16" w:rsidRPr="00603B16" w:rsidRDefault="00603B16" w:rsidP="00603B16">
            <w:pPr>
              <w:pStyle w:val="RepTitle"/>
              <w:rPr>
                <w:lang w:val="en-GB"/>
              </w:rPr>
            </w:pPr>
            <w:r w:rsidRPr="00603B16">
              <w:rPr>
                <w:lang w:val="en-GB"/>
              </w:rPr>
              <w:t xml:space="preserve">Chemical active substance: </w:t>
            </w:r>
          </w:p>
          <w:p w14:paraId="6035E3DF" w14:textId="77777777" w:rsidR="008D2FEC" w:rsidRPr="00603B16" w:rsidRDefault="00603B16" w:rsidP="00D10C05">
            <w:pPr>
              <w:pStyle w:val="RepSubtitle"/>
              <w:spacing w:after="0"/>
              <w:rPr>
                <w:lang w:val="en-GB"/>
              </w:rPr>
            </w:pPr>
            <w:r w:rsidRPr="00603B16">
              <w:rPr>
                <w:lang w:val="en-GB"/>
              </w:rPr>
              <w:t xml:space="preserve">Active substance: quartz sand, </w:t>
            </w:r>
            <w:r w:rsidR="00160A34">
              <w:rPr>
                <w:lang w:val="en-GB"/>
              </w:rPr>
              <w:t>251</w:t>
            </w:r>
            <w:r w:rsidRPr="00603B16">
              <w:rPr>
                <w:lang w:val="en-GB"/>
              </w:rPr>
              <w:t xml:space="preserve"> g/kg</w:t>
            </w:r>
          </w:p>
        </w:tc>
      </w:tr>
      <w:tr w:rsidR="008D2FEC" w:rsidRPr="002D6140" w14:paraId="2A1F1752" w14:textId="77777777" w:rsidTr="008D2FEC">
        <w:trPr>
          <w:trHeight w:hRule="exact" w:val="2268"/>
        </w:trPr>
        <w:tc>
          <w:tcPr>
            <w:tcW w:w="9513" w:type="dxa"/>
            <w:shd w:val="clear" w:color="auto" w:fill="auto"/>
            <w:vAlign w:val="center"/>
          </w:tcPr>
          <w:p w14:paraId="0BA96CF6" w14:textId="77777777" w:rsidR="00603B16" w:rsidRPr="00603B16" w:rsidRDefault="00603B16" w:rsidP="00603B16">
            <w:pPr>
              <w:pStyle w:val="RepTitle"/>
              <w:rPr>
                <w:lang w:val="en-GB"/>
              </w:rPr>
            </w:pPr>
            <w:r w:rsidRPr="00603B16">
              <w:rPr>
                <w:lang w:val="en-GB"/>
              </w:rPr>
              <w:t>Central Zone</w:t>
            </w:r>
          </w:p>
          <w:p w14:paraId="7DC5D8E7" w14:textId="77777777" w:rsidR="008D2FEC" w:rsidRPr="00603B16" w:rsidRDefault="00603B16" w:rsidP="00D10C05">
            <w:pPr>
              <w:pStyle w:val="RepTitle"/>
              <w:rPr>
                <w:lang w:val="en-GB"/>
              </w:rPr>
            </w:pPr>
            <w:r w:rsidRPr="00603B16">
              <w:rPr>
                <w:lang w:val="en-GB"/>
              </w:rPr>
              <w:t>Zonal Rapporteur Member State: Poland</w:t>
            </w:r>
          </w:p>
        </w:tc>
      </w:tr>
      <w:tr w:rsidR="008D2FEC" w:rsidRPr="002D6140" w14:paraId="44A94F57" w14:textId="77777777" w:rsidTr="008D2FEC">
        <w:trPr>
          <w:trHeight w:hRule="exact" w:val="2268"/>
        </w:trPr>
        <w:tc>
          <w:tcPr>
            <w:tcW w:w="9513" w:type="dxa"/>
            <w:shd w:val="clear" w:color="auto" w:fill="auto"/>
            <w:vAlign w:val="center"/>
          </w:tcPr>
          <w:p w14:paraId="05CE72F1" w14:textId="77777777" w:rsidR="008D2FEC" w:rsidRPr="00603B16" w:rsidRDefault="00241A9C" w:rsidP="00D10C05">
            <w:pPr>
              <w:pStyle w:val="RepTitle"/>
              <w:spacing w:before="0"/>
              <w:rPr>
                <w:lang w:val="en-GB"/>
              </w:rPr>
            </w:pPr>
            <w:bookmarkStart w:id="1" w:name="_GoBack"/>
            <w:r w:rsidRPr="00603B16">
              <w:rPr>
                <w:lang w:val="en-GB"/>
              </w:rPr>
              <w:t xml:space="preserve">NATIONAL ASSESSMENT </w:t>
            </w:r>
            <w:r w:rsidR="00603B16" w:rsidRPr="00603B16">
              <w:rPr>
                <w:lang w:val="en-GB"/>
              </w:rPr>
              <w:t>Poland</w:t>
            </w:r>
          </w:p>
          <w:p w14:paraId="5C1C4C55" w14:textId="77777777" w:rsidR="008D2FEC" w:rsidRPr="00603B16" w:rsidRDefault="008D2FEC" w:rsidP="00D10C05">
            <w:pPr>
              <w:pStyle w:val="RepTitle"/>
              <w:spacing w:after="0"/>
              <w:rPr>
                <w:lang w:val="en-GB"/>
              </w:rPr>
            </w:pPr>
            <w:r w:rsidRPr="00603B16">
              <w:rPr>
                <w:lang w:val="en-GB"/>
              </w:rPr>
              <w:t>(authori</w:t>
            </w:r>
            <w:r w:rsidR="00A96AED" w:rsidRPr="00603B16">
              <w:rPr>
                <w:lang w:val="en-GB"/>
              </w:rPr>
              <w:t>z</w:t>
            </w:r>
            <w:r w:rsidRPr="00603B16">
              <w:rPr>
                <w:lang w:val="en-GB"/>
              </w:rPr>
              <w:t>ation</w:t>
            </w:r>
            <w:r w:rsidR="00B20C75" w:rsidRPr="00732A68">
              <w:rPr>
                <w:highlight w:val="cyan"/>
              </w:rPr>
              <w:t xml:space="preserve">, renewal of </w:t>
            </w:r>
            <w:proofErr w:type="spellStart"/>
            <w:r w:rsidR="00B20C75" w:rsidRPr="00732A68">
              <w:rPr>
                <w:highlight w:val="cyan"/>
              </w:rPr>
              <w:t>authorisation</w:t>
            </w:r>
            <w:proofErr w:type="spellEnd"/>
            <w:r w:rsidR="00B20C75" w:rsidRPr="00732A68">
              <w:rPr>
                <w:highlight w:val="cyan"/>
              </w:rPr>
              <w:t xml:space="preserve"> Art. 43</w:t>
            </w:r>
            <w:r w:rsidR="00603B16" w:rsidRPr="00603B16">
              <w:rPr>
                <w:lang w:val="en-GB"/>
              </w:rPr>
              <w:t>)</w:t>
            </w:r>
          </w:p>
        </w:tc>
      </w:tr>
      <w:bookmarkEnd w:id="1"/>
      <w:tr w:rsidR="008D2FEC" w:rsidRPr="002D6140" w14:paraId="68E6DF9B" w14:textId="77777777" w:rsidTr="00FC1EEF">
        <w:trPr>
          <w:trHeight w:hRule="exact" w:val="2407"/>
        </w:trPr>
        <w:tc>
          <w:tcPr>
            <w:tcW w:w="9513" w:type="dxa"/>
            <w:shd w:val="clear" w:color="auto" w:fill="auto"/>
            <w:vAlign w:val="center"/>
          </w:tcPr>
          <w:p w14:paraId="2E559D1D" w14:textId="77777777" w:rsidR="00603B16" w:rsidRPr="00603B16" w:rsidRDefault="00603B16" w:rsidP="00D10C05">
            <w:pPr>
              <w:pStyle w:val="RepTitle"/>
              <w:spacing w:before="0"/>
              <w:rPr>
                <w:lang w:val="pl-PL"/>
              </w:rPr>
            </w:pPr>
            <w:proofErr w:type="spellStart"/>
            <w:r w:rsidRPr="00603B16">
              <w:rPr>
                <w:lang w:val="pl-PL"/>
              </w:rPr>
              <w:t>Applicant</w:t>
            </w:r>
            <w:proofErr w:type="spellEnd"/>
            <w:r w:rsidRPr="00603B16">
              <w:rPr>
                <w:lang w:val="pl-PL"/>
              </w:rPr>
              <w:t xml:space="preserve">: Przedsiębiorstwo Produkcyjno-Handlowe </w:t>
            </w:r>
          </w:p>
          <w:p w14:paraId="25793994" w14:textId="77777777" w:rsidR="00603B16" w:rsidRPr="00603B16" w:rsidRDefault="00603B16" w:rsidP="00D10C05">
            <w:pPr>
              <w:pStyle w:val="RepTitle"/>
              <w:spacing w:after="0"/>
              <w:rPr>
                <w:lang w:val="pl-PL"/>
              </w:rPr>
            </w:pPr>
            <w:r w:rsidRPr="00603B16">
              <w:rPr>
                <w:lang w:val="pl-PL"/>
              </w:rPr>
              <w:t>ADW Sp. z o.o.</w:t>
            </w:r>
          </w:p>
          <w:p w14:paraId="36A2A6A7" w14:textId="77777777" w:rsidR="00603B16" w:rsidRPr="00300D57" w:rsidRDefault="00603B16" w:rsidP="00603B16">
            <w:pPr>
              <w:pStyle w:val="RepTitle"/>
              <w:rPr>
                <w:sz w:val="32"/>
                <w:szCs w:val="32"/>
                <w:lang w:val="en-GB"/>
              </w:rPr>
            </w:pPr>
            <w:r w:rsidRPr="00300D57">
              <w:rPr>
                <w:sz w:val="32"/>
                <w:szCs w:val="32"/>
                <w:lang w:val="en-GB"/>
              </w:rPr>
              <w:t xml:space="preserve">Submission date: </w:t>
            </w:r>
            <w:r w:rsidR="00B20C75" w:rsidRPr="00300D57">
              <w:rPr>
                <w:strike/>
                <w:sz w:val="32"/>
                <w:szCs w:val="32"/>
                <w:highlight w:val="cyan"/>
              </w:rPr>
              <w:t>October 2022</w:t>
            </w:r>
            <w:r w:rsidR="00B20C75" w:rsidRPr="00300D57">
              <w:rPr>
                <w:sz w:val="32"/>
                <w:szCs w:val="32"/>
                <w:highlight w:val="cyan"/>
              </w:rPr>
              <w:t xml:space="preserve"> November 2023</w:t>
            </w:r>
          </w:p>
          <w:p w14:paraId="18E01DE0" w14:textId="51523967" w:rsidR="008D2FEC" w:rsidRPr="00300D57" w:rsidRDefault="00603B16" w:rsidP="00C76E7F">
            <w:pPr>
              <w:pStyle w:val="RepTitle"/>
              <w:rPr>
                <w:sz w:val="32"/>
                <w:szCs w:val="32"/>
                <w:lang w:val="en-GB"/>
              </w:rPr>
            </w:pPr>
            <w:r w:rsidRPr="00300D57">
              <w:rPr>
                <w:sz w:val="32"/>
                <w:szCs w:val="32"/>
                <w:lang w:val="en-GB"/>
              </w:rPr>
              <w:t xml:space="preserve">MS Finalisation date: </w:t>
            </w:r>
            <w:r w:rsidR="00C557A7" w:rsidRPr="00300D57">
              <w:rPr>
                <w:sz w:val="32"/>
                <w:szCs w:val="32"/>
                <w:lang w:val="en-GB"/>
              </w:rPr>
              <w:t xml:space="preserve">February </w:t>
            </w:r>
            <w:r w:rsidR="008C1F39" w:rsidRPr="00300D57">
              <w:rPr>
                <w:sz w:val="32"/>
                <w:szCs w:val="32"/>
                <w:lang w:val="en-GB"/>
              </w:rPr>
              <w:t>2023</w:t>
            </w:r>
            <w:r w:rsidR="0028154B" w:rsidRPr="00300D57">
              <w:rPr>
                <w:sz w:val="32"/>
                <w:szCs w:val="32"/>
                <w:lang w:val="en-GB"/>
              </w:rPr>
              <w:t>; May 2023</w:t>
            </w:r>
            <w:r w:rsidR="00E05954" w:rsidRPr="00300D57">
              <w:rPr>
                <w:sz w:val="32"/>
                <w:szCs w:val="32"/>
                <w:lang w:val="en-GB"/>
              </w:rPr>
              <w:t>;</w:t>
            </w:r>
            <w:r w:rsidR="00B20C75" w:rsidRPr="00300D57">
              <w:rPr>
                <w:sz w:val="32"/>
                <w:szCs w:val="32"/>
                <w:lang w:val="en-GB"/>
              </w:rPr>
              <w:t xml:space="preserve"> </w:t>
            </w:r>
            <w:r w:rsidR="00016E64">
              <w:rPr>
                <w:sz w:val="32"/>
                <w:szCs w:val="32"/>
              </w:rPr>
              <w:t>October</w:t>
            </w:r>
            <w:r w:rsidR="00D10C05" w:rsidRPr="00300D57">
              <w:rPr>
                <w:sz w:val="32"/>
                <w:szCs w:val="32"/>
              </w:rPr>
              <w:t xml:space="preserve"> 2024</w:t>
            </w:r>
            <w:r w:rsidR="00FC1EEF">
              <w:rPr>
                <w:sz w:val="32"/>
                <w:szCs w:val="32"/>
              </w:rPr>
              <w:t xml:space="preserve">; </w:t>
            </w:r>
            <w:r w:rsidR="00C76E7F" w:rsidRPr="00B57FD9">
              <w:rPr>
                <w:sz w:val="32"/>
                <w:szCs w:val="32"/>
                <w:highlight w:val="darkYellow"/>
              </w:rPr>
              <w:t>December</w:t>
            </w:r>
            <w:r w:rsidR="00FC1EEF" w:rsidRPr="00B57FD9">
              <w:rPr>
                <w:sz w:val="32"/>
                <w:szCs w:val="32"/>
                <w:highlight w:val="darkYellow"/>
              </w:rPr>
              <w:t xml:space="preserve"> 2024</w:t>
            </w:r>
            <w:r w:rsidR="00B6106D">
              <w:rPr>
                <w:sz w:val="32"/>
                <w:szCs w:val="32"/>
              </w:rPr>
              <w:t xml:space="preserve">, </w:t>
            </w:r>
            <w:r w:rsidR="00B6106D" w:rsidRPr="00B6106D">
              <w:rPr>
                <w:sz w:val="32"/>
                <w:szCs w:val="32"/>
                <w:highlight w:val="magenta"/>
              </w:rPr>
              <w:t>March 2025</w:t>
            </w:r>
            <w:r w:rsidR="008B02E6" w:rsidRPr="008B02E6">
              <w:rPr>
                <w:sz w:val="32"/>
                <w:szCs w:val="32"/>
              </w:rPr>
              <w:t xml:space="preserve">; </w:t>
            </w:r>
            <w:r w:rsidR="008B02E6" w:rsidRPr="00FF1E3E">
              <w:rPr>
                <w:sz w:val="32"/>
                <w:szCs w:val="32"/>
                <w:highlight w:val="red"/>
              </w:rPr>
              <w:t>January 2026</w:t>
            </w:r>
          </w:p>
        </w:tc>
      </w:tr>
    </w:tbl>
    <w:p w14:paraId="7C1D3737" w14:textId="77777777" w:rsidR="002442E5" w:rsidRPr="002D6140" w:rsidRDefault="002442E5" w:rsidP="002442E5">
      <w:pPr>
        <w:pStyle w:val="RepTitle"/>
        <w:rPr>
          <w:lang w:val="en-GB"/>
        </w:rPr>
        <w:sectPr w:rsidR="002442E5" w:rsidRPr="002D6140" w:rsidSect="00060EA2">
          <w:headerReference w:type="default" r:id="rId7"/>
          <w:footerReference w:type="even" r:id="rId8"/>
          <w:pgSz w:w="11906" w:h="16838" w:code="9"/>
          <w:pgMar w:top="1418" w:right="1134" w:bottom="1134" w:left="1418" w:header="709" w:footer="142" w:gutter="0"/>
          <w:pgNumType w:chapSep="period"/>
          <w:cols w:space="708"/>
          <w:titlePg/>
          <w:docGrid w:linePitch="360"/>
        </w:sectPr>
      </w:pPr>
    </w:p>
    <w:p w14:paraId="07DC2721" w14:textId="77777777" w:rsidR="00E83884" w:rsidRPr="002D6140" w:rsidRDefault="008D2FEC" w:rsidP="002442E5">
      <w:pPr>
        <w:pStyle w:val="RepTitle"/>
        <w:rPr>
          <w:lang w:val="en-GB"/>
        </w:rPr>
      </w:pPr>
      <w:r w:rsidRPr="002D6140">
        <w:rPr>
          <w:lang w:val="en-GB"/>
        </w:rPr>
        <w:lastRenderedPageBreak/>
        <w:t>V</w:t>
      </w:r>
      <w:r w:rsidR="00E83884" w:rsidRPr="002D6140">
        <w:rPr>
          <w:lang w:val="en-GB"/>
        </w:rPr>
        <w:t xml:space="preserve">ersion </w:t>
      </w:r>
      <w:r w:rsidR="006701D3" w:rsidRPr="002D6140">
        <w:rPr>
          <w:lang w:val="en-GB"/>
        </w:rPr>
        <w:t>h</w:t>
      </w:r>
      <w:r w:rsidR="00E83884" w:rsidRPr="002D6140">
        <w:rPr>
          <w:lang w:val="en-GB"/>
        </w:rPr>
        <w:t>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88"/>
        <w:gridCol w:w="7856"/>
      </w:tblGrid>
      <w:tr w:rsidR="00E83884" w:rsidRPr="002D6140" w14:paraId="2199646F" w14:textId="77777777" w:rsidTr="005C15D1">
        <w:tc>
          <w:tcPr>
            <w:tcW w:w="796" w:type="pct"/>
            <w:shd w:val="clear" w:color="auto" w:fill="auto"/>
          </w:tcPr>
          <w:p w14:paraId="23D5D111" w14:textId="77777777" w:rsidR="00E83884" w:rsidRPr="002D6140" w:rsidRDefault="00E83884" w:rsidP="006B4A16">
            <w:pPr>
              <w:pStyle w:val="RepTableHeader"/>
              <w:jc w:val="center"/>
              <w:rPr>
                <w:lang w:val="en-GB"/>
              </w:rPr>
            </w:pPr>
            <w:r w:rsidRPr="002D6140">
              <w:rPr>
                <w:lang w:val="en-GB"/>
              </w:rPr>
              <w:t>When</w:t>
            </w:r>
          </w:p>
        </w:tc>
        <w:tc>
          <w:tcPr>
            <w:tcW w:w="4204" w:type="pct"/>
            <w:shd w:val="clear" w:color="auto" w:fill="auto"/>
          </w:tcPr>
          <w:p w14:paraId="5CC235DE" w14:textId="77777777" w:rsidR="00E83884" w:rsidRPr="002D6140" w:rsidRDefault="00E83884" w:rsidP="006B4A16">
            <w:pPr>
              <w:pStyle w:val="RepTableHeader"/>
              <w:jc w:val="center"/>
              <w:rPr>
                <w:lang w:val="en-GB"/>
              </w:rPr>
            </w:pPr>
            <w:r w:rsidRPr="002D6140">
              <w:rPr>
                <w:lang w:val="en-GB"/>
              </w:rPr>
              <w:t>What</w:t>
            </w:r>
          </w:p>
        </w:tc>
      </w:tr>
      <w:tr w:rsidR="00D905F7" w:rsidRPr="002D6140" w14:paraId="3A796E6D" w14:textId="77777777" w:rsidTr="005C15D1">
        <w:tc>
          <w:tcPr>
            <w:tcW w:w="796" w:type="pct"/>
            <w:shd w:val="clear" w:color="auto" w:fill="auto"/>
          </w:tcPr>
          <w:p w14:paraId="14AEC78D" w14:textId="77777777" w:rsidR="00D905F7" w:rsidRPr="00795A13" w:rsidRDefault="00D905F7" w:rsidP="004A264C">
            <w:pPr>
              <w:pStyle w:val="RepTable"/>
              <w:rPr>
                <w:noProof w:val="0"/>
                <w:highlight w:val="lightGray"/>
                <w:lang w:val="en-GB"/>
              </w:rPr>
            </w:pPr>
            <w:r>
              <w:rPr>
                <w:noProof w:val="0"/>
                <w:highlight w:val="lightGray"/>
                <w:lang w:val="en-GB"/>
              </w:rPr>
              <w:t>February</w:t>
            </w:r>
            <w:r w:rsidRPr="00795A13">
              <w:rPr>
                <w:noProof w:val="0"/>
                <w:highlight w:val="lightGray"/>
                <w:lang w:val="en-GB"/>
              </w:rPr>
              <w:t xml:space="preserve"> 2023</w:t>
            </w:r>
          </w:p>
        </w:tc>
        <w:tc>
          <w:tcPr>
            <w:tcW w:w="4204" w:type="pct"/>
            <w:shd w:val="clear" w:color="auto" w:fill="auto"/>
          </w:tcPr>
          <w:p w14:paraId="102A1BCE" w14:textId="77777777" w:rsidR="00D905F7" w:rsidRPr="00795A13" w:rsidRDefault="00D962AE" w:rsidP="004A264C">
            <w:pPr>
              <w:pStyle w:val="RepTable"/>
              <w:rPr>
                <w:noProof w:val="0"/>
                <w:highlight w:val="lightGray"/>
                <w:lang w:val="en-GB"/>
              </w:rPr>
            </w:pPr>
            <w:r>
              <w:rPr>
                <w:noProof w:val="0"/>
                <w:highlight w:val="lightGray"/>
                <w:lang w:val="en-GB"/>
              </w:rPr>
              <w:t>ZRMS</w:t>
            </w:r>
            <w:r w:rsidR="00D905F7" w:rsidRPr="00795A13">
              <w:rPr>
                <w:noProof w:val="0"/>
                <w:highlight w:val="lightGray"/>
                <w:lang w:val="en-GB"/>
              </w:rPr>
              <w:t xml:space="preserve"> evaluated </w:t>
            </w:r>
            <w:proofErr w:type="spellStart"/>
            <w:r w:rsidR="00D905F7" w:rsidRPr="00795A13">
              <w:rPr>
                <w:noProof w:val="0"/>
                <w:highlight w:val="lightGray"/>
                <w:lang w:val="en-GB"/>
              </w:rPr>
              <w:t>dRR</w:t>
            </w:r>
            <w:proofErr w:type="spellEnd"/>
            <w:r w:rsidR="00D905F7" w:rsidRPr="00795A13">
              <w:rPr>
                <w:noProof w:val="0"/>
                <w:highlight w:val="lightGray"/>
                <w:lang w:val="en-GB"/>
              </w:rPr>
              <w:t xml:space="preserve"> submitted by Applicant.</w:t>
            </w:r>
          </w:p>
        </w:tc>
      </w:tr>
      <w:tr w:rsidR="00E83884" w:rsidRPr="002D6140" w14:paraId="04AD75A7" w14:textId="77777777" w:rsidTr="005C15D1">
        <w:tc>
          <w:tcPr>
            <w:tcW w:w="796" w:type="pct"/>
            <w:shd w:val="clear" w:color="auto" w:fill="auto"/>
          </w:tcPr>
          <w:p w14:paraId="5F8E151A" w14:textId="77777777" w:rsidR="00E83884" w:rsidRPr="002D6140" w:rsidRDefault="0028154B" w:rsidP="002442E5">
            <w:pPr>
              <w:pStyle w:val="RepTable"/>
              <w:rPr>
                <w:noProof w:val="0"/>
                <w:lang w:val="en-GB"/>
              </w:rPr>
            </w:pPr>
            <w:r>
              <w:rPr>
                <w:noProof w:val="0"/>
                <w:lang w:val="en-GB"/>
              </w:rPr>
              <w:t>May 2023</w:t>
            </w:r>
          </w:p>
        </w:tc>
        <w:tc>
          <w:tcPr>
            <w:tcW w:w="4204" w:type="pct"/>
            <w:shd w:val="clear" w:color="auto" w:fill="auto"/>
          </w:tcPr>
          <w:p w14:paraId="68CC678D" w14:textId="77777777" w:rsidR="00E83884" w:rsidRPr="002D6140" w:rsidRDefault="0028154B" w:rsidP="002442E5">
            <w:pPr>
              <w:pStyle w:val="RepTable"/>
              <w:rPr>
                <w:noProof w:val="0"/>
                <w:lang w:val="en-GB"/>
              </w:rPr>
            </w:pPr>
            <w:r>
              <w:rPr>
                <w:noProof w:val="0"/>
                <w:lang w:val="en-GB"/>
              </w:rPr>
              <w:t>Final Registration Report</w:t>
            </w:r>
            <w:r w:rsidR="00A848E8">
              <w:rPr>
                <w:noProof w:val="0"/>
                <w:lang w:val="en-GB"/>
              </w:rPr>
              <w:t>.</w:t>
            </w:r>
          </w:p>
        </w:tc>
      </w:tr>
      <w:tr w:rsidR="0046685D" w:rsidRPr="002D6140" w14:paraId="727DE416" w14:textId="77777777" w:rsidTr="005C15D1">
        <w:tc>
          <w:tcPr>
            <w:tcW w:w="796" w:type="pct"/>
            <w:shd w:val="clear" w:color="auto" w:fill="auto"/>
          </w:tcPr>
          <w:p w14:paraId="0D872A97" w14:textId="77777777" w:rsidR="0046685D" w:rsidRDefault="0046685D" w:rsidP="0046685D">
            <w:pPr>
              <w:pStyle w:val="RepTable"/>
              <w:rPr>
                <w:noProof w:val="0"/>
                <w:lang w:val="en-GB"/>
              </w:rPr>
            </w:pPr>
            <w:r w:rsidRPr="002E1890">
              <w:rPr>
                <w:noProof w:val="0"/>
                <w:highlight w:val="yellow"/>
              </w:rPr>
              <w:t>October 2023</w:t>
            </w:r>
          </w:p>
        </w:tc>
        <w:tc>
          <w:tcPr>
            <w:tcW w:w="4204" w:type="pct"/>
            <w:shd w:val="clear" w:color="auto" w:fill="auto"/>
          </w:tcPr>
          <w:p w14:paraId="157988B2" w14:textId="77777777" w:rsidR="0046685D" w:rsidRDefault="0046685D" w:rsidP="0046685D">
            <w:pPr>
              <w:pStyle w:val="RepTable"/>
              <w:rPr>
                <w:noProof w:val="0"/>
                <w:lang w:val="en-GB"/>
              </w:rPr>
            </w:pPr>
            <w:r w:rsidRPr="002E1890">
              <w:rPr>
                <w:highlight w:val="yellow"/>
              </w:rPr>
              <w:t>Additional packaging</w:t>
            </w:r>
            <w:r w:rsidR="00A848E8">
              <w:t>.</w:t>
            </w:r>
          </w:p>
        </w:tc>
      </w:tr>
      <w:tr w:rsidR="0046685D" w:rsidRPr="002D6140" w14:paraId="4ADDFFCE" w14:textId="77777777" w:rsidTr="005C15D1">
        <w:tc>
          <w:tcPr>
            <w:tcW w:w="796" w:type="pct"/>
            <w:shd w:val="clear" w:color="auto" w:fill="auto"/>
          </w:tcPr>
          <w:p w14:paraId="62A40E82" w14:textId="77777777" w:rsidR="0046685D" w:rsidRPr="002D6140" w:rsidRDefault="0046685D" w:rsidP="0046685D">
            <w:pPr>
              <w:pStyle w:val="RepTable"/>
              <w:rPr>
                <w:noProof w:val="0"/>
                <w:lang w:val="en-GB"/>
              </w:rPr>
            </w:pPr>
            <w:r w:rsidRPr="00732A68">
              <w:rPr>
                <w:noProof w:val="0"/>
                <w:highlight w:val="cyan"/>
              </w:rPr>
              <w:t>November 2023</w:t>
            </w:r>
          </w:p>
        </w:tc>
        <w:tc>
          <w:tcPr>
            <w:tcW w:w="4204" w:type="pct"/>
            <w:shd w:val="clear" w:color="auto" w:fill="auto"/>
          </w:tcPr>
          <w:p w14:paraId="4ACD8E6E" w14:textId="77777777" w:rsidR="0046685D" w:rsidRPr="002D6140" w:rsidRDefault="0046685D" w:rsidP="0046685D">
            <w:pPr>
              <w:pStyle w:val="RepTable"/>
              <w:rPr>
                <w:noProof w:val="0"/>
                <w:lang w:val="en-GB"/>
              </w:rPr>
            </w:pPr>
            <w:r w:rsidRPr="00732A68">
              <w:rPr>
                <w:highlight w:val="cyan"/>
              </w:rPr>
              <w:t>Art. 43 renewal</w:t>
            </w:r>
          </w:p>
        </w:tc>
      </w:tr>
      <w:tr w:rsidR="00D10C05" w:rsidRPr="002D6140" w14:paraId="1349A4BF" w14:textId="77777777" w:rsidTr="005C15D1">
        <w:tc>
          <w:tcPr>
            <w:tcW w:w="796" w:type="pct"/>
            <w:shd w:val="clear" w:color="auto" w:fill="auto"/>
          </w:tcPr>
          <w:p w14:paraId="41AB669D" w14:textId="77777777" w:rsidR="00D10C05" w:rsidRPr="00E04008" w:rsidRDefault="00016E64" w:rsidP="00D10C05">
            <w:pPr>
              <w:pStyle w:val="RepTable"/>
              <w:rPr>
                <w:noProof w:val="0"/>
                <w:highlight w:val="green"/>
              </w:rPr>
            </w:pPr>
            <w:r>
              <w:rPr>
                <w:noProof w:val="0"/>
                <w:highlight w:val="green"/>
              </w:rPr>
              <w:t xml:space="preserve">October </w:t>
            </w:r>
            <w:r w:rsidR="00D10C05" w:rsidRPr="00E04008">
              <w:rPr>
                <w:noProof w:val="0"/>
                <w:highlight w:val="green"/>
              </w:rPr>
              <w:t>2024</w:t>
            </w:r>
          </w:p>
        </w:tc>
        <w:tc>
          <w:tcPr>
            <w:tcW w:w="4204" w:type="pct"/>
            <w:shd w:val="clear" w:color="auto" w:fill="auto"/>
          </w:tcPr>
          <w:p w14:paraId="678C7AA3" w14:textId="77777777" w:rsidR="00D10C05" w:rsidRPr="00E04008" w:rsidRDefault="00D10C05" w:rsidP="00D10C05">
            <w:pPr>
              <w:pStyle w:val="RepTable"/>
              <w:rPr>
                <w:noProof w:val="0"/>
                <w:highlight w:val="green"/>
              </w:rPr>
            </w:pPr>
            <w:r w:rsidRPr="00E04008">
              <w:rPr>
                <w:noProof w:val="0"/>
                <w:highlight w:val="green"/>
              </w:rPr>
              <w:t xml:space="preserve">ZRMs assessed </w:t>
            </w:r>
            <w:proofErr w:type="spellStart"/>
            <w:r w:rsidRPr="00E04008">
              <w:rPr>
                <w:noProof w:val="0"/>
                <w:highlight w:val="green"/>
              </w:rPr>
              <w:t>dRR</w:t>
            </w:r>
            <w:proofErr w:type="spellEnd"/>
            <w:r w:rsidRPr="00E04008">
              <w:rPr>
                <w:noProof w:val="0"/>
                <w:highlight w:val="green"/>
              </w:rPr>
              <w:t xml:space="preserve"> submitted for renewal</w:t>
            </w:r>
            <w:r w:rsidR="00A848E8">
              <w:rPr>
                <w:noProof w:val="0"/>
                <w:highlight w:val="green"/>
              </w:rPr>
              <w:t>.</w:t>
            </w:r>
          </w:p>
        </w:tc>
      </w:tr>
      <w:tr w:rsidR="00FC1EEF" w:rsidRPr="002D6140" w14:paraId="073B0882" w14:textId="77777777" w:rsidTr="005C15D1">
        <w:tc>
          <w:tcPr>
            <w:tcW w:w="796" w:type="pct"/>
            <w:shd w:val="clear" w:color="auto" w:fill="auto"/>
          </w:tcPr>
          <w:p w14:paraId="0B41EB96" w14:textId="77777777" w:rsidR="00FC1EEF" w:rsidRPr="00FC1EEF" w:rsidRDefault="00C76E7F" w:rsidP="00C76E7F">
            <w:pPr>
              <w:pStyle w:val="RepTable"/>
              <w:rPr>
                <w:noProof w:val="0"/>
                <w:highlight w:val="darkYellow"/>
              </w:rPr>
            </w:pPr>
            <w:r>
              <w:rPr>
                <w:noProof w:val="0"/>
                <w:highlight w:val="darkYellow"/>
              </w:rPr>
              <w:t>December</w:t>
            </w:r>
            <w:r w:rsidR="00FC1EEF" w:rsidRPr="00FC1EEF">
              <w:rPr>
                <w:noProof w:val="0"/>
                <w:highlight w:val="darkYellow"/>
              </w:rPr>
              <w:t xml:space="preserve"> 2024</w:t>
            </w:r>
          </w:p>
        </w:tc>
        <w:tc>
          <w:tcPr>
            <w:tcW w:w="4204" w:type="pct"/>
            <w:shd w:val="clear" w:color="auto" w:fill="auto"/>
          </w:tcPr>
          <w:p w14:paraId="7AF795CE" w14:textId="77777777" w:rsidR="00FC1EEF" w:rsidRPr="00FC1EEF" w:rsidRDefault="00FC1EEF" w:rsidP="00B25A51">
            <w:pPr>
              <w:pStyle w:val="RepTable"/>
              <w:rPr>
                <w:noProof w:val="0"/>
                <w:highlight w:val="darkYellow"/>
              </w:rPr>
            </w:pPr>
            <w:proofErr w:type="spellStart"/>
            <w:r w:rsidRPr="00FC1EEF">
              <w:rPr>
                <w:noProof w:val="0"/>
                <w:highlight w:val="darkYellow"/>
              </w:rPr>
              <w:t>zRMS</w:t>
            </w:r>
            <w:proofErr w:type="spellEnd"/>
            <w:r w:rsidRPr="00FC1EEF">
              <w:rPr>
                <w:noProof w:val="0"/>
                <w:highlight w:val="darkYellow"/>
              </w:rPr>
              <w:t xml:space="preserve"> assessment of </w:t>
            </w:r>
            <w:r w:rsidRPr="00FC1EEF">
              <w:rPr>
                <w:highlight w:val="darkYellow"/>
              </w:rPr>
              <w:t>Applicant’s update (2-years storage stability study, effect of low temperatures on stability, label)</w:t>
            </w:r>
            <w:r w:rsidR="00B25A51">
              <w:rPr>
                <w:highlight w:val="darkYellow"/>
              </w:rPr>
              <w:t xml:space="preserve">. </w:t>
            </w:r>
            <w:r w:rsidR="00B25A51" w:rsidRPr="00B25A51">
              <w:rPr>
                <w:highlight w:val="darkYellow"/>
              </w:rPr>
              <w:t>Also, efficacy section assessed compliance with the conditional registration rules agianst hares.</w:t>
            </w:r>
          </w:p>
        </w:tc>
      </w:tr>
      <w:tr w:rsidR="00B25A51" w:rsidRPr="002D6140" w14:paraId="074972DD" w14:textId="77777777" w:rsidTr="005C15D1">
        <w:tc>
          <w:tcPr>
            <w:tcW w:w="796" w:type="pct"/>
            <w:shd w:val="clear" w:color="auto" w:fill="auto"/>
          </w:tcPr>
          <w:p w14:paraId="7EC222B0" w14:textId="02D16BA5" w:rsidR="00B25A51" w:rsidRPr="00BF123F" w:rsidRDefault="00BF123F" w:rsidP="00D10C05">
            <w:pPr>
              <w:pStyle w:val="RepTable"/>
              <w:rPr>
                <w:noProof w:val="0"/>
                <w:highlight w:val="magenta"/>
              </w:rPr>
            </w:pPr>
            <w:r w:rsidRPr="00BF123F">
              <w:rPr>
                <w:noProof w:val="0"/>
                <w:highlight w:val="magenta"/>
              </w:rPr>
              <w:t>March 2025</w:t>
            </w:r>
          </w:p>
        </w:tc>
        <w:tc>
          <w:tcPr>
            <w:tcW w:w="4204" w:type="pct"/>
            <w:shd w:val="clear" w:color="auto" w:fill="auto"/>
          </w:tcPr>
          <w:p w14:paraId="78B9B45E" w14:textId="3C502A85" w:rsidR="00B25A51" w:rsidRPr="00BF123F" w:rsidRDefault="00BF123F" w:rsidP="00BF123F">
            <w:pPr>
              <w:pStyle w:val="RepTable"/>
              <w:rPr>
                <w:noProof w:val="0"/>
                <w:highlight w:val="magenta"/>
              </w:rPr>
            </w:pPr>
            <w:r w:rsidRPr="00BF123F">
              <w:rPr>
                <w:noProof w:val="0"/>
                <w:highlight w:val="magenta"/>
              </w:rPr>
              <w:t>Verification of the lists of data</w:t>
            </w:r>
            <w:r w:rsidR="00B6106D">
              <w:rPr>
                <w:noProof w:val="0"/>
                <w:highlight w:val="magenta"/>
              </w:rPr>
              <w:t xml:space="preserve"> and labels</w:t>
            </w:r>
          </w:p>
        </w:tc>
      </w:tr>
      <w:tr w:rsidR="008B02E6" w:rsidRPr="002D6140" w14:paraId="3D917692" w14:textId="77777777" w:rsidTr="005C15D1">
        <w:tc>
          <w:tcPr>
            <w:tcW w:w="796" w:type="pct"/>
            <w:shd w:val="clear" w:color="auto" w:fill="auto"/>
          </w:tcPr>
          <w:p w14:paraId="2D869E12" w14:textId="70E6D09E" w:rsidR="008B02E6" w:rsidRPr="00BF123F" w:rsidRDefault="008B02E6" w:rsidP="00D10C05">
            <w:pPr>
              <w:pStyle w:val="RepTable"/>
              <w:rPr>
                <w:noProof w:val="0"/>
                <w:highlight w:val="magenta"/>
              </w:rPr>
            </w:pPr>
            <w:r w:rsidRPr="008B02E6">
              <w:rPr>
                <w:noProof w:val="0"/>
              </w:rPr>
              <w:t>January 2026</w:t>
            </w:r>
          </w:p>
        </w:tc>
        <w:tc>
          <w:tcPr>
            <w:tcW w:w="4204" w:type="pct"/>
            <w:shd w:val="clear" w:color="auto" w:fill="auto"/>
          </w:tcPr>
          <w:p w14:paraId="206AD59C" w14:textId="367E97CF" w:rsidR="008B02E6" w:rsidRPr="008B02E6" w:rsidRDefault="008B02E6" w:rsidP="00BF123F">
            <w:pPr>
              <w:pStyle w:val="RepTable"/>
              <w:rPr>
                <w:noProof w:val="0"/>
              </w:rPr>
            </w:pPr>
            <w:r w:rsidRPr="008B02E6">
              <w:rPr>
                <w:noProof w:val="0"/>
              </w:rPr>
              <w:t>The Final Registrati</w:t>
            </w:r>
            <w:r w:rsidR="008F47CD">
              <w:rPr>
                <w:noProof w:val="0"/>
              </w:rPr>
              <w:t>o</w:t>
            </w:r>
            <w:r w:rsidRPr="008B02E6">
              <w:rPr>
                <w:noProof w:val="0"/>
              </w:rPr>
              <w:t>n Report</w:t>
            </w:r>
          </w:p>
        </w:tc>
      </w:tr>
    </w:tbl>
    <w:p w14:paraId="27C82D60" w14:textId="77777777" w:rsidR="00E83884" w:rsidRPr="002D6140" w:rsidRDefault="00E83884" w:rsidP="002442E5">
      <w:pPr>
        <w:pStyle w:val="RepStandard"/>
        <w:rPr>
          <w:lang w:val="en-GB"/>
        </w:rPr>
      </w:pPr>
    </w:p>
    <w:p w14:paraId="45819258" w14:textId="77777777" w:rsidR="002442E5" w:rsidRPr="002D6140" w:rsidRDefault="002442E5" w:rsidP="002442E5">
      <w:pPr>
        <w:pStyle w:val="RepSubtitle"/>
        <w:rPr>
          <w:lang w:val="en-GB"/>
        </w:rPr>
        <w:sectPr w:rsidR="002442E5" w:rsidRPr="002D6140" w:rsidSect="002D6140">
          <w:pgSz w:w="11906" w:h="16838" w:code="9"/>
          <w:pgMar w:top="1418" w:right="1134" w:bottom="1134" w:left="1418" w:header="709" w:footer="142" w:gutter="0"/>
          <w:pgNumType w:chapSep="period"/>
          <w:cols w:space="708"/>
          <w:docGrid w:linePitch="360"/>
        </w:sectPr>
      </w:pPr>
    </w:p>
    <w:p w14:paraId="16D804FA" w14:textId="77777777" w:rsidR="0075737D" w:rsidRPr="002D6140" w:rsidRDefault="007B138C" w:rsidP="002442E5">
      <w:pPr>
        <w:pStyle w:val="RepSubtitle"/>
        <w:rPr>
          <w:lang w:val="en-GB"/>
        </w:rPr>
      </w:pPr>
      <w:r w:rsidRPr="002D6140">
        <w:rPr>
          <w:lang w:val="en-GB"/>
        </w:rPr>
        <w:lastRenderedPageBreak/>
        <w:t>Table</w:t>
      </w:r>
      <w:r w:rsidR="0075737D" w:rsidRPr="002D6140">
        <w:rPr>
          <w:lang w:val="en-GB"/>
        </w:rPr>
        <w:t xml:space="preserve"> of </w:t>
      </w:r>
      <w:r w:rsidR="002442E5" w:rsidRPr="002D6140">
        <w:rPr>
          <w:lang w:val="en-GB"/>
        </w:rPr>
        <w:t>C</w:t>
      </w:r>
      <w:r w:rsidR="0075737D" w:rsidRPr="002D6140">
        <w:rPr>
          <w:lang w:val="en-GB"/>
        </w:rPr>
        <w:t>ontents</w:t>
      </w:r>
    </w:p>
    <w:p w14:paraId="78439779" w14:textId="77777777" w:rsidR="00457F06" w:rsidRPr="00D25699" w:rsidRDefault="00C13AD5">
      <w:pPr>
        <w:pStyle w:val="Spistreci1"/>
        <w:rPr>
          <w:rFonts w:ascii="Calibri" w:hAnsi="Calibri"/>
          <w:b w:val="0"/>
          <w:sz w:val="22"/>
          <w:szCs w:val="22"/>
          <w:lang w:val="pl-PL" w:eastAsia="pl-PL"/>
        </w:rPr>
      </w:pPr>
      <w:r>
        <w:rPr>
          <w:lang w:val="en-GB"/>
        </w:rPr>
        <w:fldChar w:fldCharType="begin"/>
      </w:r>
      <w:r>
        <w:rPr>
          <w:lang w:val="en-GB"/>
        </w:rPr>
        <w:instrText xml:space="preserve"> TOC \o "1-4" \h \z \t "Rep Appendix 3;3" </w:instrText>
      </w:r>
      <w:r>
        <w:rPr>
          <w:lang w:val="en-GB"/>
        </w:rPr>
        <w:fldChar w:fldCharType="separate"/>
      </w:r>
      <w:hyperlink w:anchor="_Toc126653259" w:history="1">
        <w:r w:rsidR="00457F06" w:rsidRPr="00ED7CC5">
          <w:rPr>
            <w:rStyle w:val="Hipercze"/>
            <w:lang w:val="en-GB"/>
          </w:rPr>
          <w:t>1</w:t>
        </w:r>
        <w:r w:rsidR="00457F06" w:rsidRPr="00D25699">
          <w:rPr>
            <w:rFonts w:ascii="Calibri" w:hAnsi="Calibri"/>
            <w:b w:val="0"/>
            <w:sz w:val="22"/>
            <w:szCs w:val="22"/>
            <w:lang w:val="pl-PL" w:eastAsia="pl-PL"/>
          </w:rPr>
          <w:tab/>
        </w:r>
        <w:r w:rsidR="00457F06" w:rsidRPr="00ED7CC5">
          <w:rPr>
            <w:rStyle w:val="Hipercze"/>
            <w:lang w:val="en-GB"/>
          </w:rPr>
          <w:t>Details of the application</w:t>
        </w:r>
        <w:r w:rsidR="00457F06">
          <w:rPr>
            <w:webHidden/>
          </w:rPr>
          <w:tab/>
        </w:r>
        <w:r w:rsidR="00457F06">
          <w:rPr>
            <w:webHidden/>
          </w:rPr>
          <w:fldChar w:fldCharType="begin"/>
        </w:r>
        <w:r w:rsidR="00457F06">
          <w:rPr>
            <w:webHidden/>
          </w:rPr>
          <w:instrText xml:space="preserve"> PAGEREF _Toc126653259 \h </w:instrText>
        </w:r>
        <w:r w:rsidR="00457F06">
          <w:rPr>
            <w:webHidden/>
          </w:rPr>
        </w:r>
        <w:r w:rsidR="00457F06">
          <w:rPr>
            <w:webHidden/>
          </w:rPr>
          <w:fldChar w:fldCharType="separate"/>
        </w:r>
        <w:r w:rsidR="0003736D">
          <w:rPr>
            <w:webHidden/>
          </w:rPr>
          <w:t>5</w:t>
        </w:r>
        <w:r w:rsidR="00457F06">
          <w:rPr>
            <w:webHidden/>
          </w:rPr>
          <w:fldChar w:fldCharType="end"/>
        </w:r>
      </w:hyperlink>
    </w:p>
    <w:p w14:paraId="5417070D" w14:textId="77777777" w:rsidR="00457F06" w:rsidRPr="00D25699" w:rsidRDefault="00FF1E3E">
      <w:pPr>
        <w:pStyle w:val="Spistreci2"/>
        <w:rPr>
          <w:rFonts w:ascii="Calibri" w:hAnsi="Calibri"/>
          <w:sz w:val="22"/>
          <w:lang w:val="pl-PL" w:eastAsia="pl-PL"/>
        </w:rPr>
      </w:pPr>
      <w:hyperlink w:anchor="_Toc126653260" w:history="1">
        <w:r w:rsidR="00457F06" w:rsidRPr="00ED7CC5">
          <w:rPr>
            <w:rStyle w:val="Hipercze"/>
            <w:lang w:val="en-GB"/>
          </w:rPr>
          <w:t>1.1</w:t>
        </w:r>
        <w:r w:rsidR="00457F06" w:rsidRPr="00D25699">
          <w:rPr>
            <w:rFonts w:ascii="Calibri" w:hAnsi="Calibri"/>
            <w:sz w:val="22"/>
            <w:lang w:val="pl-PL" w:eastAsia="pl-PL"/>
          </w:rPr>
          <w:tab/>
        </w:r>
        <w:r w:rsidR="00457F06" w:rsidRPr="00ED7CC5">
          <w:rPr>
            <w:rStyle w:val="Hipercze"/>
            <w:lang w:val="en-GB"/>
          </w:rPr>
          <w:t>Application background</w:t>
        </w:r>
        <w:r w:rsidR="00457F06">
          <w:rPr>
            <w:webHidden/>
          </w:rPr>
          <w:tab/>
        </w:r>
        <w:r w:rsidR="00457F06">
          <w:rPr>
            <w:webHidden/>
          </w:rPr>
          <w:fldChar w:fldCharType="begin"/>
        </w:r>
        <w:r w:rsidR="00457F06">
          <w:rPr>
            <w:webHidden/>
          </w:rPr>
          <w:instrText xml:space="preserve"> PAGEREF _Toc126653260 \h </w:instrText>
        </w:r>
        <w:r w:rsidR="00457F06">
          <w:rPr>
            <w:webHidden/>
          </w:rPr>
        </w:r>
        <w:r w:rsidR="00457F06">
          <w:rPr>
            <w:webHidden/>
          </w:rPr>
          <w:fldChar w:fldCharType="separate"/>
        </w:r>
        <w:r w:rsidR="0003736D">
          <w:rPr>
            <w:webHidden/>
          </w:rPr>
          <w:t>5</w:t>
        </w:r>
        <w:r w:rsidR="00457F06">
          <w:rPr>
            <w:webHidden/>
          </w:rPr>
          <w:fldChar w:fldCharType="end"/>
        </w:r>
      </w:hyperlink>
    </w:p>
    <w:p w14:paraId="12764E93" w14:textId="77777777" w:rsidR="00457F06" w:rsidRPr="00D25699" w:rsidRDefault="00FF1E3E">
      <w:pPr>
        <w:pStyle w:val="Spistreci2"/>
        <w:rPr>
          <w:rFonts w:ascii="Calibri" w:hAnsi="Calibri"/>
          <w:sz w:val="22"/>
          <w:lang w:val="pl-PL" w:eastAsia="pl-PL"/>
        </w:rPr>
      </w:pPr>
      <w:hyperlink w:anchor="_Toc126653261" w:history="1">
        <w:r w:rsidR="00457F06" w:rsidRPr="00ED7CC5">
          <w:rPr>
            <w:rStyle w:val="Hipercze"/>
            <w:lang w:val="en-GB"/>
          </w:rPr>
          <w:t>1.2</w:t>
        </w:r>
        <w:r w:rsidR="00457F06" w:rsidRPr="00D25699">
          <w:rPr>
            <w:rFonts w:ascii="Calibri" w:hAnsi="Calibri"/>
            <w:sz w:val="22"/>
            <w:lang w:val="pl-PL" w:eastAsia="pl-PL"/>
          </w:rPr>
          <w:tab/>
        </w:r>
        <w:r w:rsidR="00457F06" w:rsidRPr="00ED7CC5">
          <w:rPr>
            <w:rStyle w:val="Hipercze"/>
            <w:lang w:val="en-GB"/>
          </w:rPr>
          <w:t>Letters of Access</w:t>
        </w:r>
        <w:r w:rsidR="00457F06">
          <w:rPr>
            <w:webHidden/>
          </w:rPr>
          <w:tab/>
        </w:r>
        <w:r w:rsidR="00457F06">
          <w:rPr>
            <w:webHidden/>
          </w:rPr>
          <w:fldChar w:fldCharType="begin"/>
        </w:r>
        <w:r w:rsidR="00457F06">
          <w:rPr>
            <w:webHidden/>
          </w:rPr>
          <w:instrText xml:space="preserve"> PAGEREF _Toc126653261 \h </w:instrText>
        </w:r>
        <w:r w:rsidR="00457F06">
          <w:rPr>
            <w:webHidden/>
          </w:rPr>
        </w:r>
        <w:r w:rsidR="00457F06">
          <w:rPr>
            <w:webHidden/>
          </w:rPr>
          <w:fldChar w:fldCharType="separate"/>
        </w:r>
        <w:r w:rsidR="0003736D">
          <w:rPr>
            <w:webHidden/>
          </w:rPr>
          <w:t>6</w:t>
        </w:r>
        <w:r w:rsidR="00457F06">
          <w:rPr>
            <w:webHidden/>
          </w:rPr>
          <w:fldChar w:fldCharType="end"/>
        </w:r>
      </w:hyperlink>
    </w:p>
    <w:p w14:paraId="5FB11080" w14:textId="77777777" w:rsidR="00457F06" w:rsidRPr="00D25699" w:rsidRDefault="00FF1E3E">
      <w:pPr>
        <w:pStyle w:val="Spistreci2"/>
        <w:rPr>
          <w:rFonts w:ascii="Calibri" w:hAnsi="Calibri"/>
          <w:sz w:val="22"/>
          <w:lang w:val="pl-PL" w:eastAsia="pl-PL"/>
        </w:rPr>
      </w:pPr>
      <w:hyperlink w:anchor="_Toc126653262" w:history="1">
        <w:r w:rsidR="00457F06" w:rsidRPr="00ED7CC5">
          <w:rPr>
            <w:rStyle w:val="Hipercze"/>
            <w:lang w:val="en-GB"/>
          </w:rPr>
          <w:t>1.3</w:t>
        </w:r>
        <w:r w:rsidR="00457F06" w:rsidRPr="00D25699">
          <w:rPr>
            <w:rFonts w:ascii="Calibri" w:hAnsi="Calibri"/>
            <w:sz w:val="22"/>
            <w:lang w:val="pl-PL" w:eastAsia="pl-PL"/>
          </w:rPr>
          <w:tab/>
        </w:r>
        <w:r w:rsidR="00457F06" w:rsidRPr="00ED7CC5">
          <w:rPr>
            <w:rStyle w:val="Hipercze"/>
            <w:lang w:val="en-GB"/>
          </w:rPr>
          <w:t>Justification for submission of tests and studies</w:t>
        </w:r>
        <w:r w:rsidR="00457F06">
          <w:rPr>
            <w:webHidden/>
          </w:rPr>
          <w:tab/>
        </w:r>
        <w:r w:rsidR="00457F06">
          <w:rPr>
            <w:webHidden/>
          </w:rPr>
          <w:fldChar w:fldCharType="begin"/>
        </w:r>
        <w:r w:rsidR="00457F06">
          <w:rPr>
            <w:webHidden/>
          </w:rPr>
          <w:instrText xml:space="preserve"> PAGEREF _Toc126653262 \h </w:instrText>
        </w:r>
        <w:r w:rsidR="00457F06">
          <w:rPr>
            <w:webHidden/>
          </w:rPr>
        </w:r>
        <w:r w:rsidR="00457F06">
          <w:rPr>
            <w:webHidden/>
          </w:rPr>
          <w:fldChar w:fldCharType="separate"/>
        </w:r>
        <w:r w:rsidR="0003736D">
          <w:rPr>
            <w:webHidden/>
          </w:rPr>
          <w:t>6</w:t>
        </w:r>
        <w:r w:rsidR="00457F06">
          <w:rPr>
            <w:webHidden/>
          </w:rPr>
          <w:fldChar w:fldCharType="end"/>
        </w:r>
      </w:hyperlink>
    </w:p>
    <w:p w14:paraId="26D2FA0F" w14:textId="77777777" w:rsidR="00457F06" w:rsidRPr="00D25699" w:rsidRDefault="00FF1E3E">
      <w:pPr>
        <w:pStyle w:val="Spistreci2"/>
        <w:rPr>
          <w:rFonts w:ascii="Calibri" w:hAnsi="Calibri"/>
          <w:sz w:val="22"/>
          <w:lang w:val="pl-PL" w:eastAsia="pl-PL"/>
        </w:rPr>
      </w:pPr>
      <w:hyperlink w:anchor="_Toc126653263" w:history="1">
        <w:r w:rsidR="00457F06" w:rsidRPr="00ED7CC5">
          <w:rPr>
            <w:rStyle w:val="Hipercze"/>
            <w:lang w:val="en-GB"/>
          </w:rPr>
          <w:t>1.4</w:t>
        </w:r>
        <w:r w:rsidR="00457F06" w:rsidRPr="00D25699">
          <w:rPr>
            <w:rFonts w:ascii="Calibri" w:hAnsi="Calibri"/>
            <w:sz w:val="22"/>
            <w:lang w:val="pl-PL" w:eastAsia="pl-PL"/>
          </w:rPr>
          <w:tab/>
        </w:r>
        <w:r w:rsidR="00457F06" w:rsidRPr="00ED7CC5">
          <w:rPr>
            <w:rStyle w:val="Hipercze"/>
            <w:lang w:val="en-GB"/>
          </w:rPr>
          <w:t>Data protection claims</w:t>
        </w:r>
        <w:r w:rsidR="00457F06">
          <w:rPr>
            <w:webHidden/>
          </w:rPr>
          <w:tab/>
        </w:r>
        <w:r w:rsidR="00457F06">
          <w:rPr>
            <w:webHidden/>
          </w:rPr>
          <w:fldChar w:fldCharType="begin"/>
        </w:r>
        <w:r w:rsidR="00457F06">
          <w:rPr>
            <w:webHidden/>
          </w:rPr>
          <w:instrText xml:space="preserve"> PAGEREF _Toc126653263 \h </w:instrText>
        </w:r>
        <w:r w:rsidR="00457F06">
          <w:rPr>
            <w:webHidden/>
          </w:rPr>
        </w:r>
        <w:r w:rsidR="00457F06">
          <w:rPr>
            <w:webHidden/>
          </w:rPr>
          <w:fldChar w:fldCharType="separate"/>
        </w:r>
        <w:r w:rsidR="0003736D">
          <w:rPr>
            <w:webHidden/>
          </w:rPr>
          <w:t>6</w:t>
        </w:r>
        <w:r w:rsidR="00457F06">
          <w:rPr>
            <w:webHidden/>
          </w:rPr>
          <w:fldChar w:fldCharType="end"/>
        </w:r>
      </w:hyperlink>
    </w:p>
    <w:p w14:paraId="06CFD916" w14:textId="77777777" w:rsidR="00457F06" w:rsidRPr="00D25699" w:rsidRDefault="00FF1E3E">
      <w:pPr>
        <w:pStyle w:val="Spistreci1"/>
        <w:rPr>
          <w:rFonts w:ascii="Calibri" w:hAnsi="Calibri"/>
          <w:b w:val="0"/>
          <w:sz w:val="22"/>
          <w:szCs w:val="22"/>
          <w:lang w:val="pl-PL" w:eastAsia="pl-PL"/>
        </w:rPr>
      </w:pPr>
      <w:hyperlink w:anchor="_Toc126653264" w:history="1">
        <w:r w:rsidR="00457F06" w:rsidRPr="00ED7CC5">
          <w:rPr>
            <w:rStyle w:val="Hipercze"/>
            <w:lang w:val="en-GB"/>
          </w:rPr>
          <w:t>2</w:t>
        </w:r>
        <w:r w:rsidR="00457F06" w:rsidRPr="00D25699">
          <w:rPr>
            <w:rFonts w:ascii="Calibri" w:hAnsi="Calibri"/>
            <w:b w:val="0"/>
            <w:sz w:val="22"/>
            <w:szCs w:val="22"/>
            <w:lang w:val="pl-PL" w:eastAsia="pl-PL"/>
          </w:rPr>
          <w:tab/>
        </w:r>
        <w:r w:rsidR="00457F06" w:rsidRPr="00ED7CC5">
          <w:rPr>
            <w:rStyle w:val="Hipercze"/>
            <w:lang w:val="en-GB"/>
          </w:rPr>
          <w:t>Details of the authorization decision</w:t>
        </w:r>
        <w:r w:rsidR="00457F06">
          <w:rPr>
            <w:webHidden/>
          </w:rPr>
          <w:tab/>
        </w:r>
        <w:r w:rsidR="00457F06">
          <w:rPr>
            <w:webHidden/>
          </w:rPr>
          <w:fldChar w:fldCharType="begin"/>
        </w:r>
        <w:r w:rsidR="00457F06">
          <w:rPr>
            <w:webHidden/>
          </w:rPr>
          <w:instrText xml:space="preserve"> PAGEREF _Toc126653264 \h </w:instrText>
        </w:r>
        <w:r w:rsidR="00457F06">
          <w:rPr>
            <w:webHidden/>
          </w:rPr>
        </w:r>
        <w:r w:rsidR="00457F06">
          <w:rPr>
            <w:webHidden/>
          </w:rPr>
          <w:fldChar w:fldCharType="separate"/>
        </w:r>
        <w:r w:rsidR="0003736D">
          <w:rPr>
            <w:webHidden/>
          </w:rPr>
          <w:t>6</w:t>
        </w:r>
        <w:r w:rsidR="00457F06">
          <w:rPr>
            <w:webHidden/>
          </w:rPr>
          <w:fldChar w:fldCharType="end"/>
        </w:r>
      </w:hyperlink>
    </w:p>
    <w:p w14:paraId="6EC7C6FA" w14:textId="77777777" w:rsidR="00457F06" w:rsidRPr="00D25699" w:rsidRDefault="00FF1E3E">
      <w:pPr>
        <w:pStyle w:val="Spistreci2"/>
        <w:rPr>
          <w:rFonts w:ascii="Calibri" w:hAnsi="Calibri"/>
          <w:sz w:val="22"/>
          <w:lang w:val="pl-PL" w:eastAsia="pl-PL"/>
        </w:rPr>
      </w:pPr>
      <w:hyperlink w:anchor="_Toc126653265" w:history="1">
        <w:r w:rsidR="00457F06" w:rsidRPr="00ED7CC5">
          <w:rPr>
            <w:rStyle w:val="Hipercze"/>
            <w:lang w:val="en-GB"/>
          </w:rPr>
          <w:t>2.1</w:t>
        </w:r>
        <w:r w:rsidR="00457F06" w:rsidRPr="00D25699">
          <w:rPr>
            <w:rFonts w:ascii="Calibri" w:hAnsi="Calibri"/>
            <w:sz w:val="22"/>
            <w:lang w:val="pl-PL" w:eastAsia="pl-PL"/>
          </w:rPr>
          <w:tab/>
        </w:r>
        <w:r w:rsidR="00457F06" w:rsidRPr="00ED7CC5">
          <w:rPr>
            <w:rStyle w:val="Hipercze"/>
            <w:lang w:val="en-GB"/>
          </w:rPr>
          <w:t>Product identity</w:t>
        </w:r>
        <w:r w:rsidR="00457F06">
          <w:rPr>
            <w:webHidden/>
          </w:rPr>
          <w:tab/>
        </w:r>
        <w:r w:rsidR="00457F06">
          <w:rPr>
            <w:webHidden/>
          </w:rPr>
          <w:fldChar w:fldCharType="begin"/>
        </w:r>
        <w:r w:rsidR="00457F06">
          <w:rPr>
            <w:webHidden/>
          </w:rPr>
          <w:instrText xml:space="preserve"> PAGEREF _Toc126653265 \h </w:instrText>
        </w:r>
        <w:r w:rsidR="00457F06">
          <w:rPr>
            <w:webHidden/>
          </w:rPr>
        </w:r>
        <w:r w:rsidR="00457F06">
          <w:rPr>
            <w:webHidden/>
          </w:rPr>
          <w:fldChar w:fldCharType="separate"/>
        </w:r>
        <w:r w:rsidR="0003736D">
          <w:rPr>
            <w:webHidden/>
          </w:rPr>
          <w:t>6</w:t>
        </w:r>
        <w:r w:rsidR="00457F06">
          <w:rPr>
            <w:webHidden/>
          </w:rPr>
          <w:fldChar w:fldCharType="end"/>
        </w:r>
      </w:hyperlink>
    </w:p>
    <w:p w14:paraId="0129688C" w14:textId="77777777" w:rsidR="00457F06" w:rsidRPr="00D25699" w:rsidRDefault="00FF1E3E">
      <w:pPr>
        <w:pStyle w:val="Spistreci2"/>
        <w:rPr>
          <w:rFonts w:ascii="Calibri" w:hAnsi="Calibri"/>
          <w:sz w:val="22"/>
          <w:lang w:val="pl-PL" w:eastAsia="pl-PL"/>
        </w:rPr>
      </w:pPr>
      <w:hyperlink w:anchor="_Toc126653266" w:history="1">
        <w:r w:rsidR="00457F06" w:rsidRPr="00ED7CC5">
          <w:rPr>
            <w:rStyle w:val="Hipercze"/>
            <w:lang w:val="en-GB"/>
          </w:rPr>
          <w:t>2.2</w:t>
        </w:r>
        <w:r w:rsidR="00457F06" w:rsidRPr="00D25699">
          <w:rPr>
            <w:rFonts w:ascii="Calibri" w:hAnsi="Calibri"/>
            <w:sz w:val="22"/>
            <w:lang w:val="pl-PL" w:eastAsia="pl-PL"/>
          </w:rPr>
          <w:tab/>
        </w:r>
        <w:r w:rsidR="00457F06" w:rsidRPr="00ED7CC5">
          <w:rPr>
            <w:rStyle w:val="Hipercze"/>
            <w:lang w:val="en-GB"/>
          </w:rPr>
          <w:t>Conclusion</w:t>
        </w:r>
        <w:r w:rsidR="00457F06">
          <w:rPr>
            <w:webHidden/>
          </w:rPr>
          <w:tab/>
        </w:r>
        <w:r w:rsidR="00457F06">
          <w:rPr>
            <w:webHidden/>
          </w:rPr>
          <w:fldChar w:fldCharType="begin"/>
        </w:r>
        <w:r w:rsidR="00457F06">
          <w:rPr>
            <w:webHidden/>
          </w:rPr>
          <w:instrText xml:space="preserve"> PAGEREF _Toc126653266 \h </w:instrText>
        </w:r>
        <w:r w:rsidR="00457F06">
          <w:rPr>
            <w:webHidden/>
          </w:rPr>
        </w:r>
        <w:r w:rsidR="00457F06">
          <w:rPr>
            <w:webHidden/>
          </w:rPr>
          <w:fldChar w:fldCharType="separate"/>
        </w:r>
        <w:r w:rsidR="0003736D">
          <w:rPr>
            <w:webHidden/>
          </w:rPr>
          <w:t>6</w:t>
        </w:r>
        <w:r w:rsidR="00457F06">
          <w:rPr>
            <w:webHidden/>
          </w:rPr>
          <w:fldChar w:fldCharType="end"/>
        </w:r>
      </w:hyperlink>
    </w:p>
    <w:p w14:paraId="2C9C82ED" w14:textId="77777777" w:rsidR="00457F06" w:rsidRPr="00D25699" w:rsidRDefault="00FF1E3E">
      <w:pPr>
        <w:pStyle w:val="Spistreci2"/>
        <w:rPr>
          <w:rFonts w:ascii="Calibri" w:hAnsi="Calibri"/>
          <w:sz w:val="22"/>
          <w:lang w:val="pl-PL" w:eastAsia="pl-PL"/>
        </w:rPr>
      </w:pPr>
      <w:hyperlink w:anchor="_Toc126653267" w:history="1">
        <w:r w:rsidR="00457F06" w:rsidRPr="00ED7CC5">
          <w:rPr>
            <w:rStyle w:val="Hipercze"/>
            <w:lang w:val="en-GB"/>
          </w:rPr>
          <w:t>2.3</w:t>
        </w:r>
        <w:r w:rsidR="00457F06" w:rsidRPr="00D25699">
          <w:rPr>
            <w:rFonts w:ascii="Calibri" w:hAnsi="Calibri"/>
            <w:sz w:val="22"/>
            <w:lang w:val="pl-PL" w:eastAsia="pl-PL"/>
          </w:rPr>
          <w:tab/>
        </w:r>
        <w:r w:rsidR="00457F06" w:rsidRPr="00ED7CC5">
          <w:rPr>
            <w:rStyle w:val="Hipercze"/>
            <w:lang w:val="en-GB"/>
          </w:rPr>
          <w:t>Substances of concern for national monitoring</w:t>
        </w:r>
        <w:r w:rsidR="00457F06">
          <w:rPr>
            <w:webHidden/>
          </w:rPr>
          <w:tab/>
        </w:r>
        <w:r w:rsidR="00457F06">
          <w:rPr>
            <w:webHidden/>
          </w:rPr>
          <w:fldChar w:fldCharType="begin"/>
        </w:r>
        <w:r w:rsidR="00457F06">
          <w:rPr>
            <w:webHidden/>
          </w:rPr>
          <w:instrText xml:space="preserve"> PAGEREF _Toc126653267 \h </w:instrText>
        </w:r>
        <w:r w:rsidR="00457F06">
          <w:rPr>
            <w:webHidden/>
          </w:rPr>
        </w:r>
        <w:r w:rsidR="00457F06">
          <w:rPr>
            <w:webHidden/>
          </w:rPr>
          <w:fldChar w:fldCharType="separate"/>
        </w:r>
        <w:r w:rsidR="0003736D">
          <w:rPr>
            <w:webHidden/>
          </w:rPr>
          <w:t>7</w:t>
        </w:r>
        <w:r w:rsidR="00457F06">
          <w:rPr>
            <w:webHidden/>
          </w:rPr>
          <w:fldChar w:fldCharType="end"/>
        </w:r>
      </w:hyperlink>
    </w:p>
    <w:p w14:paraId="0B577D31" w14:textId="77777777" w:rsidR="00457F06" w:rsidRPr="00D25699" w:rsidRDefault="00FF1E3E">
      <w:pPr>
        <w:pStyle w:val="Spistreci2"/>
        <w:rPr>
          <w:rFonts w:ascii="Calibri" w:hAnsi="Calibri"/>
          <w:sz w:val="22"/>
          <w:lang w:val="pl-PL" w:eastAsia="pl-PL"/>
        </w:rPr>
      </w:pPr>
      <w:hyperlink w:anchor="_Toc126653268" w:history="1">
        <w:r w:rsidR="00457F06" w:rsidRPr="00ED7CC5">
          <w:rPr>
            <w:rStyle w:val="Hipercze"/>
            <w:lang w:val="en-GB"/>
          </w:rPr>
          <w:t>2.4</w:t>
        </w:r>
        <w:r w:rsidR="00457F06" w:rsidRPr="00D25699">
          <w:rPr>
            <w:rFonts w:ascii="Calibri" w:hAnsi="Calibri"/>
            <w:sz w:val="22"/>
            <w:lang w:val="pl-PL" w:eastAsia="pl-PL"/>
          </w:rPr>
          <w:tab/>
        </w:r>
        <w:r w:rsidR="00457F06" w:rsidRPr="00ED7CC5">
          <w:rPr>
            <w:rStyle w:val="Hipercze"/>
            <w:lang w:val="en-GB"/>
          </w:rPr>
          <w:t>Classification and labelling</w:t>
        </w:r>
        <w:r w:rsidR="00457F06">
          <w:rPr>
            <w:webHidden/>
          </w:rPr>
          <w:tab/>
        </w:r>
        <w:r w:rsidR="00457F06">
          <w:rPr>
            <w:webHidden/>
          </w:rPr>
          <w:fldChar w:fldCharType="begin"/>
        </w:r>
        <w:r w:rsidR="00457F06">
          <w:rPr>
            <w:webHidden/>
          </w:rPr>
          <w:instrText xml:space="preserve"> PAGEREF _Toc126653268 \h </w:instrText>
        </w:r>
        <w:r w:rsidR="00457F06">
          <w:rPr>
            <w:webHidden/>
          </w:rPr>
        </w:r>
        <w:r w:rsidR="00457F06">
          <w:rPr>
            <w:webHidden/>
          </w:rPr>
          <w:fldChar w:fldCharType="separate"/>
        </w:r>
        <w:r w:rsidR="0003736D">
          <w:rPr>
            <w:webHidden/>
          </w:rPr>
          <w:t>8</w:t>
        </w:r>
        <w:r w:rsidR="00457F06">
          <w:rPr>
            <w:webHidden/>
          </w:rPr>
          <w:fldChar w:fldCharType="end"/>
        </w:r>
      </w:hyperlink>
    </w:p>
    <w:p w14:paraId="366A7D88" w14:textId="77777777" w:rsidR="00457F06" w:rsidRPr="00D25699" w:rsidRDefault="00FF1E3E">
      <w:pPr>
        <w:pStyle w:val="Spistreci3"/>
        <w:rPr>
          <w:rFonts w:ascii="Calibri" w:hAnsi="Calibri"/>
          <w:sz w:val="22"/>
          <w:szCs w:val="22"/>
          <w:lang w:val="pl-PL" w:eastAsia="pl-PL"/>
        </w:rPr>
      </w:pPr>
      <w:hyperlink w:anchor="_Toc126653269" w:history="1">
        <w:r w:rsidR="00457F06" w:rsidRPr="00ED7CC5">
          <w:rPr>
            <w:rStyle w:val="Hipercze"/>
            <w:lang w:val="en-GB"/>
          </w:rPr>
          <w:t>2.4.1</w:t>
        </w:r>
        <w:r w:rsidR="00457F06" w:rsidRPr="00D25699">
          <w:rPr>
            <w:rFonts w:ascii="Calibri" w:hAnsi="Calibri"/>
            <w:sz w:val="22"/>
            <w:szCs w:val="22"/>
            <w:lang w:val="pl-PL" w:eastAsia="pl-PL"/>
          </w:rPr>
          <w:tab/>
        </w:r>
        <w:r w:rsidR="00457F06" w:rsidRPr="00ED7CC5">
          <w:rPr>
            <w:rStyle w:val="Hipercze"/>
            <w:lang w:val="en-GB"/>
          </w:rPr>
          <w:t>Classification and labelling under Regulation (EC) No 1272/2008</w:t>
        </w:r>
        <w:r w:rsidR="00457F06">
          <w:rPr>
            <w:webHidden/>
          </w:rPr>
          <w:tab/>
        </w:r>
        <w:r w:rsidR="00457F06">
          <w:rPr>
            <w:webHidden/>
          </w:rPr>
          <w:fldChar w:fldCharType="begin"/>
        </w:r>
        <w:r w:rsidR="00457F06">
          <w:rPr>
            <w:webHidden/>
          </w:rPr>
          <w:instrText xml:space="preserve"> PAGEREF _Toc126653269 \h </w:instrText>
        </w:r>
        <w:r w:rsidR="00457F06">
          <w:rPr>
            <w:webHidden/>
          </w:rPr>
        </w:r>
        <w:r w:rsidR="00457F06">
          <w:rPr>
            <w:webHidden/>
          </w:rPr>
          <w:fldChar w:fldCharType="separate"/>
        </w:r>
        <w:r w:rsidR="0003736D">
          <w:rPr>
            <w:webHidden/>
          </w:rPr>
          <w:t>8</w:t>
        </w:r>
        <w:r w:rsidR="00457F06">
          <w:rPr>
            <w:webHidden/>
          </w:rPr>
          <w:fldChar w:fldCharType="end"/>
        </w:r>
      </w:hyperlink>
    </w:p>
    <w:p w14:paraId="2E5E997F" w14:textId="77777777" w:rsidR="00457F06" w:rsidRPr="00D25699" w:rsidRDefault="00FF1E3E">
      <w:pPr>
        <w:pStyle w:val="Spistreci3"/>
        <w:rPr>
          <w:rFonts w:ascii="Calibri" w:hAnsi="Calibri"/>
          <w:sz w:val="22"/>
          <w:szCs w:val="22"/>
          <w:lang w:val="pl-PL" w:eastAsia="pl-PL"/>
        </w:rPr>
      </w:pPr>
      <w:hyperlink w:anchor="_Toc126653270" w:history="1">
        <w:r w:rsidR="00457F06" w:rsidRPr="00ED7CC5">
          <w:rPr>
            <w:rStyle w:val="Hipercze"/>
            <w:lang w:val="en-GB"/>
          </w:rPr>
          <w:t>2.4.2</w:t>
        </w:r>
        <w:r w:rsidR="00457F06" w:rsidRPr="00D25699">
          <w:rPr>
            <w:rFonts w:ascii="Calibri" w:hAnsi="Calibri"/>
            <w:sz w:val="22"/>
            <w:szCs w:val="22"/>
            <w:lang w:val="pl-PL" w:eastAsia="pl-PL"/>
          </w:rPr>
          <w:tab/>
        </w:r>
        <w:r w:rsidR="00457F06" w:rsidRPr="00ED7CC5">
          <w:rPr>
            <w:rStyle w:val="Hipercze"/>
            <w:lang w:val="en-GB"/>
          </w:rPr>
          <w:t>Standard phrases under Regulation (EU) No 547/2011</w:t>
        </w:r>
        <w:r w:rsidR="00457F06">
          <w:rPr>
            <w:webHidden/>
          </w:rPr>
          <w:tab/>
        </w:r>
        <w:r w:rsidR="00457F06">
          <w:rPr>
            <w:webHidden/>
          </w:rPr>
          <w:fldChar w:fldCharType="begin"/>
        </w:r>
        <w:r w:rsidR="00457F06">
          <w:rPr>
            <w:webHidden/>
          </w:rPr>
          <w:instrText xml:space="preserve"> PAGEREF _Toc126653270 \h </w:instrText>
        </w:r>
        <w:r w:rsidR="00457F06">
          <w:rPr>
            <w:webHidden/>
          </w:rPr>
        </w:r>
        <w:r w:rsidR="00457F06">
          <w:rPr>
            <w:webHidden/>
          </w:rPr>
          <w:fldChar w:fldCharType="separate"/>
        </w:r>
        <w:r w:rsidR="0003736D">
          <w:rPr>
            <w:webHidden/>
          </w:rPr>
          <w:t>8</w:t>
        </w:r>
        <w:r w:rsidR="00457F06">
          <w:rPr>
            <w:webHidden/>
          </w:rPr>
          <w:fldChar w:fldCharType="end"/>
        </w:r>
      </w:hyperlink>
    </w:p>
    <w:p w14:paraId="7E335913" w14:textId="77777777" w:rsidR="00457F06" w:rsidRPr="00D25699" w:rsidRDefault="00FF1E3E">
      <w:pPr>
        <w:pStyle w:val="Spistreci3"/>
        <w:rPr>
          <w:rFonts w:ascii="Calibri" w:hAnsi="Calibri"/>
          <w:sz w:val="22"/>
          <w:szCs w:val="22"/>
          <w:lang w:val="pl-PL" w:eastAsia="pl-PL"/>
        </w:rPr>
      </w:pPr>
      <w:hyperlink w:anchor="_Toc126653271" w:history="1">
        <w:r w:rsidR="00457F06" w:rsidRPr="00ED7CC5">
          <w:rPr>
            <w:rStyle w:val="Hipercze"/>
            <w:lang w:val="en-GB"/>
          </w:rPr>
          <w:t>2.4.3</w:t>
        </w:r>
        <w:r w:rsidR="00457F06" w:rsidRPr="00D25699">
          <w:rPr>
            <w:rFonts w:ascii="Calibri" w:hAnsi="Calibri"/>
            <w:sz w:val="22"/>
            <w:szCs w:val="22"/>
            <w:lang w:val="pl-PL" w:eastAsia="pl-PL"/>
          </w:rPr>
          <w:tab/>
        </w:r>
        <w:r w:rsidR="00457F06" w:rsidRPr="00ED7CC5">
          <w:rPr>
            <w:rStyle w:val="Hipercze"/>
            <w:lang w:val="en-GB"/>
          </w:rPr>
          <w:t>Other phrases (according to Article 65 (3) of the Regulation (EU) No 1107/2009)</w:t>
        </w:r>
        <w:r w:rsidR="00457F06">
          <w:rPr>
            <w:webHidden/>
          </w:rPr>
          <w:tab/>
        </w:r>
        <w:r w:rsidR="00457F06">
          <w:rPr>
            <w:webHidden/>
          </w:rPr>
          <w:fldChar w:fldCharType="begin"/>
        </w:r>
        <w:r w:rsidR="00457F06">
          <w:rPr>
            <w:webHidden/>
          </w:rPr>
          <w:instrText xml:space="preserve"> PAGEREF _Toc126653271 \h </w:instrText>
        </w:r>
        <w:r w:rsidR="00457F06">
          <w:rPr>
            <w:webHidden/>
          </w:rPr>
        </w:r>
        <w:r w:rsidR="00457F06">
          <w:rPr>
            <w:webHidden/>
          </w:rPr>
          <w:fldChar w:fldCharType="separate"/>
        </w:r>
        <w:r w:rsidR="0003736D">
          <w:rPr>
            <w:webHidden/>
          </w:rPr>
          <w:t>8</w:t>
        </w:r>
        <w:r w:rsidR="00457F06">
          <w:rPr>
            <w:webHidden/>
          </w:rPr>
          <w:fldChar w:fldCharType="end"/>
        </w:r>
      </w:hyperlink>
    </w:p>
    <w:p w14:paraId="12ED3A19" w14:textId="77777777" w:rsidR="00457F06" w:rsidRPr="00D25699" w:rsidRDefault="00FF1E3E">
      <w:pPr>
        <w:pStyle w:val="Spistreci2"/>
        <w:rPr>
          <w:rFonts w:ascii="Calibri" w:hAnsi="Calibri"/>
          <w:sz w:val="22"/>
          <w:lang w:val="pl-PL" w:eastAsia="pl-PL"/>
        </w:rPr>
      </w:pPr>
      <w:hyperlink w:anchor="_Toc126653272" w:history="1">
        <w:r w:rsidR="00457F06" w:rsidRPr="00ED7CC5">
          <w:rPr>
            <w:rStyle w:val="Hipercze"/>
            <w:lang w:val="en-GB"/>
          </w:rPr>
          <w:t>2.5</w:t>
        </w:r>
        <w:r w:rsidR="00457F06" w:rsidRPr="00D25699">
          <w:rPr>
            <w:rFonts w:ascii="Calibri" w:hAnsi="Calibri"/>
            <w:sz w:val="22"/>
            <w:lang w:val="pl-PL" w:eastAsia="pl-PL"/>
          </w:rPr>
          <w:tab/>
        </w:r>
        <w:r w:rsidR="00457F06" w:rsidRPr="00ED7CC5">
          <w:rPr>
            <w:rStyle w:val="Hipercze"/>
            <w:lang w:val="en-GB"/>
          </w:rPr>
          <w:t>Risk management</w:t>
        </w:r>
        <w:r w:rsidR="00457F06">
          <w:rPr>
            <w:webHidden/>
          </w:rPr>
          <w:tab/>
        </w:r>
        <w:r w:rsidR="00457F06">
          <w:rPr>
            <w:webHidden/>
          </w:rPr>
          <w:fldChar w:fldCharType="begin"/>
        </w:r>
        <w:r w:rsidR="00457F06">
          <w:rPr>
            <w:webHidden/>
          </w:rPr>
          <w:instrText xml:space="preserve"> PAGEREF _Toc126653272 \h </w:instrText>
        </w:r>
        <w:r w:rsidR="00457F06">
          <w:rPr>
            <w:webHidden/>
          </w:rPr>
        </w:r>
        <w:r w:rsidR="00457F06">
          <w:rPr>
            <w:webHidden/>
          </w:rPr>
          <w:fldChar w:fldCharType="separate"/>
        </w:r>
        <w:r w:rsidR="0003736D">
          <w:rPr>
            <w:webHidden/>
          </w:rPr>
          <w:t>8</w:t>
        </w:r>
        <w:r w:rsidR="00457F06">
          <w:rPr>
            <w:webHidden/>
          </w:rPr>
          <w:fldChar w:fldCharType="end"/>
        </w:r>
      </w:hyperlink>
    </w:p>
    <w:p w14:paraId="31DA7EDD" w14:textId="77777777" w:rsidR="00457F06" w:rsidRPr="00D25699" w:rsidRDefault="00FF1E3E">
      <w:pPr>
        <w:pStyle w:val="Spistreci3"/>
        <w:rPr>
          <w:rFonts w:ascii="Calibri" w:hAnsi="Calibri"/>
          <w:sz w:val="22"/>
          <w:szCs w:val="22"/>
          <w:lang w:val="pl-PL" w:eastAsia="pl-PL"/>
        </w:rPr>
      </w:pPr>
      <w:hyperlink w:anchor="_Toc126653273" w:history="1">
        <w:r w:rsidR="00457F06" w:rsidRPr="00ED7CC5">
          <w:rPr>
            <w:rStyle w:val="Hipercze"/>
            <w:lang w:val="en-GB"/>
          </w:rPr>
          <w:t>2.5.1</w:t>
        </w:r>
        <w:r w:rsidR="00457F06" w:rsidRPr="00D25699">
          <w:rPr>
            <w:rFonts w:ascii="Calibri" w:hAnsi="Calibri"/>
            <w:sz w:val="22"/>
            <w:szCs w:val="22"/>
            <w:lang w:val="pl-PL" w:eastAsia="pl-PL"/>
          </w:rPr>
          <w:tab/>
        </w:r>
        <w:r w:rsidR="00457F06" w:rsidRPr="00ED7CC5">
          <w:rPr>
            <w:rStyle w:val="Hipercze"/>
            <w:lang w:val="en-GB"/>
          </w:rPr>
          <w:t>Restrictions linked to the PPP</w:t>
        </w:r>
        <w:r w:rsidR="00457F06">
          <w:rPr>
            <w:webHidden/>
          </w:rPr>
          <w:tab/>
        </w:r>
        <w:r w:rsidR="00457F06">
          <w:rPr>
            <w:webHidden/>
          </w:rPr>
          <w:fldChar w:fldCharType="begin"/>
        </w:r>
        <w:r w:rsidR="00457F06">
          <w:rPr>
            <w:webHidden/>
          </w:rPr>
          <w:instrText xml:space="preserve"> PAGEREF _Toc126653273 \h </w:instrText>
        </w:r>
        <w:r w:rsidR="00457F06">
          <w:rPr>
            <w:webHidden/>
          </w:rPr>
        </w:r>
        <w:r w:rsidR="00457F06">
          <w:rPr>
            <w:webHidden/>
          </w:rPr>
          <w:fldChar w:fldCharType="separate"/>
        </w:r>
        <w:r w:rsidR="0003736D">
          <w:rPr>
            <w:webHidden/>
          </w:rPr>
          <w:t>8</w:t>
        </w:r>
        <w:r w:rsidR="00457F06">
          <w:rPr>
            <w:webHidden/>
          </w:rPr>
          <w:fldChar w:fldCharType="end"/>
        </w:r>
      </w:hyperlink>
    </w:p>
    <w:p w14:paraId="2641BD74" w14:textId="77777777" w:rsidR="00457F06" w:rsidRPr="00D25699" w:rsidRDefault="00FF1E3E">
      <w:pPr>
        <w:pStyle w:val="Spistreci3"/>
        <w:rPr>
          <w:rFonts w:ascii="Calibri" w:hAnsi="Calibri"/>
          <w:sz w:val="22"/>
          <w:szCs w:val="22"/>
          <w:lang w:val="pl-PL" w:eastAsia="pl-PL"/>
        </w:rPr>
      </w:pPr>
      <w:hyperlink w:anchor="_Toc126653274" w:history="1">
        <w:r w:rsidR="00457F06" w:rsidRPr="00ED7CC5">
          <w:rPr>
            <w:rStyle w:val="Hipercze"/>
            <w:lang w:val="en-GB"/>
          </w:rPr>
          <w:t>2.5.2</w:t>
        </w:r>
        <w:r w:rsidR="00457F06" w:rsidRPr="00D25699">
          <w:rPr>
            <w:rFonts w:ascii="Calibri" w:hAnsi="Calibri"/>
            <w:sz w:val="22"/>
            <w:szCs w:val="22"/>
            <w:lang w:val="pl-PL" w:eastAsia="pl-PL"/>
          </w:rPr>
          <w:tab/>
        </w:r>
        <w:r w:rsidR="00457F06" w:rsidRPr="00ED7CC5">
          <w:rPr>
            <w:rStyle w:val="Hipercze"/>
            <w:lang w:val="en-GB"/>
          </w:rPr>
          <w:t>Specific restrictions linked to the intended uses</w:t>
        </w:r>
        <w:r w:rsidR="00457F06">
          <w:rPr>
            <w:webHidden/>
          </w:rPr>
          <w:tab/>
        </w:r>
        <w:r w:rsidR="00457F06">
          <w:rPr>
            <w:webHidden/>
          </w:rPr>
          <w:fldChar w:fldCharType="begin"/>
        </w:r>
        <w:r w:rsidR="00457F06">
          <w:rPr>
            <w:webHidden/>
          </w:rPr>
          <w:instrText xml:space="preserve"> PAGEREF _Toc126653274 \h </w:instrText>
        </w:r>
        <w:r w:rsidR="00457F06">
          <w:rPr>
            <w:webHidden/>
          </w:rPr>
        </w:r>
        <w:r w:rsidR="00457F06">
          <w:rPr>
            <w:webHidden/>
          </w:rPr>
          <w:fldChar w:fldCharType="separate"/>
        </w:r>
        <w:r w:rsidR="0003736D">
          <w:rPr>
            <w:webHidden/>
          </w:rPr>
          <w:t>9</w:t>
        </w:r>
        <w:r w:rsidR="00457F06">
          <w:rPr>
            <w:webHidden/>
          </w:rPr>
          <w:fldChar w:fldCharType="end"/>
        </w:r>
      </w:hyperlink>
    </w:p>
    <w:p w14:paraId="430DC476" w14:textId="77777777" w:rsidR="00457F06" w:rsidRPr="00D25699" w:rsidRDefault="00FF1E3E">
      <w:pPr>
        <w:pStyle w:val="Spistreci2"/>
        <w:rPr>
          <w:rFonts w:ascii="Calibri" w:hAnsi="Calibri"/>
          <w:sz w:val="22"/>
          <w:lang w:val="pl-PL" w:eastAsia="pl-PL"/>
        </w:rPr>
      </w:pPr>
      <w:hyperlink w:anchor="_Toc126653275" w:history="1">
        <w:r w:rsidR="00457F06" w:rsidRPr="00ED7CC5">
          <w:rPr>
            <w:rStyle w:val="Hipercze"/>
            <w:lang w:val="en-GB"/>
          </w:rPr>
          <w:t>2.6</w:t>
        </w:r>
        <w:r w:rsidR="00457F06" w:rsidRPr="00D25699">
          <w:rPr>
            <w:rFonts w:ascii="Calibri" w:hAnsi="Calibri"/>
            <w:sz w:val="22"/>
            <w:lang w:val="pl-PL" w:eastAsia="pl-PL"/>
          </w:rPr>
          <w:tab/>
        </w:r>
        <w:r w:rsidR="00457F06" w:rsidRPr="00ED7CC5">
          <w:rPr>
            <w:rStyle w:val="Hipercze"/>
            <w:lang w:val="en-GB"/>
          </w:rPr>
          <w:t>Intended uses (only NATIONAL GAP)</w:t>
        </w:r>
        <w:r w:rsidR="00457F06">
          <w:rPr>
            <w:webHidden/>
          </w:rPr>
          <w:tab/>
        </w:r>
        <w:r w:rsidR="00457F06">
          <w:rPr>
            <w:webHidden/>
          </w:rPr>
          <w:fldChar w:fldCharType="begin"/>
        </w:r>
        <w:r w:rsidR="00457F06">
          <w:rPr>
            <w:webHidden/>
          </w:rPr>
          <w:instrText xml:space="preserve"> PAGEREF _Toc126653275 \h </w:instrText>
        </w:r>
        <w:r w:rsidR="00457F06">
          <w:rPr>
            <w:webHidden/>
          </w:rPr>
        </w:r>
        <w:r w:rsidR="00457F06">
          <w:rPr>
            <w:webHidden/>
          </w:rPr>
          <w:fldChar w:fldCharType="separate"/>
        </w:r>
        <w:r w:rsidR="0003736D">
          <w:rPr>
            <w:webHidden/>
          </w:rPr>
          <w:t>10</w:t>
        </w:r>
        <w:r w:rsidR="00457F06">
          <w:rPr>
            <w:webHidden/>
          </w:rPr>
          <w:fldChar w:fldCharType="end"/>
        </w:r>
      </w:hyperlink>
    </w:p>
    <w:p w14:paraId="0236BAFD" w14:textId="77777777" w:rsidR="00457F06" w:rsidRPr="00D25699" w:rsidRDefault="00FF1E3E">
      <w:pPr>
        <w:pStyle w:val="Spistreci1"/>
        <w:rPr>
          <w:rFonts w:ascii="Calibri" w:hAnsi="Calibri"/>
          <w:b w:val="0"/>
          <w:sz w:val="22"/>
          <w:szCs w:val="22"/>
          <w:lang w:val="pl-PL" w:eastAsia="pl-PL"/>
        </w:rPr>
      </w:pPr>
      <w:hyperlink w:anchor="_Toc126653276" w:history="1">
        <w:r w:rsidR="00457F06" w:rsidRPr="00ED7CC5">
          <w:rPr>
            <w:rStyle w:val="Hipercze"/>
            <w:lang w:val="en-GB"/>
          </w:rPr>
          <w:t>3</w:t>
        </w:r>
        <w:r w:rsidR="00457F06" w:rsidRPr="00D25699">
          <w:rPr>
            <w:rFonts w:ascii="Calibri" w:hAnsi="Calibri"/>
            <w:b w:val="0"/>
            <w:sz w:val="22"/>
            <w:szCs w:val="22"/>
            <w:lang w:val="pl-PL" w:eastAsia="pl-PL"/>
          </w:rPr>
          <w:tab/>
        </w:r>
        <w:r w:rsidR="00457F06" w:rsidRPr="00ED7CC5">
          <w:rPr>
            <w:rStyle w:val="Hipercze"/>
            <w:lang w:val="en-GB"/>
          </w:rPr>
          <w:t>Background of authorization decision and risk management</w:t>
        </w:r>
        <w:r w:rsidR="00457F06">
          <w:rPr>
            <w:webHidden/>
          </w:rPr>
          <w:tab/>
        </w:r>
        <w:r w:rsidR="00457F06">
          <w:rPr>
            <w:webHidden/>
          </w:rPr>
          <w:fldChar w:fldCharType="begin"/>
        </w:r>
        <w:r w:rsidR="00457F06">
          <w:rPr>
            <w:webHidden/>
          </w:rPr>
          <w:instrText xml:space="preserve"> PAGEREF _Toc126653276 \h </w:instrText>
        </w:r>
        <w:r w:rsidR="00457F06">
          <w:rPr>
            <w:webHidden/>
          </w:rPr>
        </w:r>
        <w:r w:rsidR="00457F06">
          <w:rPr>
            <w:webHidden/>
          </w:rPr>
          <w:fldChar w:fldCharType="separate"/>
        </w:r>
        <w:r w:rsidR="0003736D">
          <w:rPr>
            <w:webHidden/>
          </w:rPr>
          <w:t>15</w:t>
        </w:r>
        <w:r w:rsidR="00457F06">
          <w:rPr>
            <w:webHidden/>
          </w:rPr>
          <w:fldChar w:fldCharType="end"/>
        </w:r>
      </w:hyperlink>
    </w:p>
    <w:p w14:paraId="08B02067" w14:textId="77777777" w:rsidR="00457F06" w:rsidRPr="00D25699" w:rsidRDefault="00FF1E3E">
      <w:pPr>
        <w:pStyle w:val="Spistreci2"/>
        <w:rPr>
          <w:rFonts w:ascii="Calibri" w:hAnsi="Calibri"/>
          <w:sz w:val="22"/>
          <w:lang w:val="pl-PL" w:eastAsia="pl-PL"/>
        </w:rPr>
      </w:pPr>
      <w:hyperlink w:anchor="_Toc126653277" w:history="1">
        <w:r w:rsidR="00457F06" w:rsidRPr="00ED7CC5">
          <w:rPr>
            <w:rStyle w:val="Hipercze"/>
            <w:lang w:val="en-GB"/>
          </w:rPr>
          <w:t>3.1</w:t>
        </w:r>
        <w:r w:rsidR="00457F06" w:rsidRPr="00D25699">
          <w:rPr>
            <w:rFonts w:ascii="Calibri" w:hAnsi="Calibri"/>
            <w:sz w:val="22"/>
            <w:lang w:val="pl-PL" w:eastAsia="pl-PL"/>
          </w:rPr>
          <w:tab/>
        </w:r>
        <w:r w:rsidR="00457F06" w:rsidRPr="00ED7CC5">
          <w:rPr>
            <w:rStyle w:val="Hipercze"/>
            <w:lang w:val="en-GB"/>
          </w:rPr>
          <w:t>Physical and chemical properties (Part B, Section 2)</w:t>
        </w:r>
        <w:r w:rsidR="00457F06">
          <w:rPr>
            <w:webHidden/>
          </w:rPr>
          <w:tab/>
        </w:r>
        <w:r w:rsidR="00457F06">
          <w:rPr>
            <w:webHidden/>
          </w:rPr>
          <w:fldChar w:fldCharType="begin"/>
        </w:r>
        <w:r w:rsidR="00457F06">
          <w:rPr>
            <w:webHidden/>
          </w:rPr>
          <w:instrText xml:space="preserve"> PAGEREF _Toc126653277 \h </w:instrText>
        </w:r>
        <w:r w:rsidR="00457F06">
          <w:rPr>
            <w:webHidden/>
          </w:rPr>
        </w:r>
        <w:r w:rsidR="00457F06">
          <w:rPr>
            <w:webHidden/>
          </w:rPr>
          <w:fldChar w:fldCharType="separate"/>
        </w:r>
        <w:r w:rsidR="0003736D">
          <w:rPr>
            <w:webHidden/>
          </w:rPr>
          <w:t>15</w:t>
        </w:r>
        <w:r w:rsidR="00457F06">
          <w:rPr>
            <w:webHidden/>
          </w:rPr>
          <w:fldChar w:fldCharType="end"/>
        </w:r>
      </w:hyperlink>
    </w:p>
    <w:p w14:paraId="67D7D481" w14:textId="77777777" w:rsidR="00457F06" w:rsidRPr="00D25699" w:rsidRDefault="00FF1E3E">
      <w:pPr>
        <w:pStyle w:val="Spistreci2"/>
        <w:rPr>
          <w:rFonts w:ascii="Calibri" w:hAnsi="Calibri"/>
          <w:sz w:val="22"/>
          <w:lang w:val="pl-PL" w:eastAsia="pl-PL"/>
        </w:rPr>
      </w:pPr>
      <w:hyperlink w:anchor="_Toc126653278" w:history="1">
        <w:r w:rsidR="00457F06" w:rsidRPr="00ED7CC5">
          <w:rPr>
            <w:rStyle w:val="Hipercze"/>
            <w:lang w:val="en-GB"/>
          </w:rPr>
          <w:t>3.2</w:t>
        </w:r>
        <w:r w:rsidR="00457F06" w:rsidRPr="00D25699">
          <w:rPr>
            <w:rFonts w:ascii="Calibri" w:hAnsi="Calibri"/>
            <w:sz w:val="22"/>
            <w:lang w:val="pl-PL" w:eastAsia="pl-PL"/>
          </w:rPr>
          <w:tab/>
        </w:r>
        <w:r w:rsidR="00457F06" w:rsidRPr="00ED7CC5">
          <w:rPr>
            <w:rStyle w:val="Hipercze"/>
            <w:lang w:val="en-GB"/>
          </w:rPr>
          <w:t>Efficacy (Part B, Section 3)</w:t>
        </w:r>
        <w:r w:rsidR="00457F06">
          <w:rPr>
            <w:webHidden/>
          </w:rPr>
          <w:tab/>
        </w:r>
        <w:r w:rsidR="00457F06">
          <w:rPr>
            <w:webHidden/>
          </w:rPr>
          <w:fldChar w:fldCharType="begin"/>
        </w:r>
        <w:r w:rsidR="00457F06">
          <w:rPr>
            <w:webHidden/>
          </w:rPr>
          <w:instrText xml:space="preserve"> PAGEREF _Toc126653278 \h </w:instrText>
        </w:r>
        <w:r w:rsidR="00457F06">
          <w:rPr>
            <w:webHidden/>
          </w:rPr>
        </w:r>
        <w:r w:rsidR="00457F06">
          <w:rPr>
            <w:webHidden/>
          </w:rPr>
          <w:fldChar w:fldCharType="separate"/>
        </w:r>
        <w:r w:rsidR="0003736D">
          <w:rPr>
            <w:webHidden/>
          </w:rPr>
          <w:t>15</w:t>
        </w:r>
        <w:r w:rsidR="00457F06">
          <w:rPr>
            <w:webHidden/>
          </w:rPr>
          <w:fldChar w:fldCharType="end"/>
        </w:r>
      </w:hyperlink>
    </w:p>
    <w:p w14:paraId="5E003577" w14:textId="77777777" w:rsidR="00457F06" w:rsidRPr="00D25699" w:rsidRDefault="00FF1E3E">
      <w:pPr>
        <w:pStyle w:val="Spistreci3"/>
        <w:rPr>
          <w:rFonts w:ascii="Calibri" w:hAnsi="Calibri"/>
          <w:sz w:val="22"/>
          <w:szCs w:val="22"/>
          <w:lang w:val="pl-PL" w:eastAsia="pl-PL"/>
        </w:rPr>
      </w:pPr>
      <w:hyperlink w:anchor="_Toc126653279" w:history="1">
        <w:r w:rsidR="00457F06" w:rsidRPr="00ED7CC5">
          <w:rPr>
            <w:rStyle w:val="Hipercze"/>
            <w:lang w:val="en-GB"/>
          </w:rPr>
          <w:t>3.2.1</w:t>
        </w:r>
        <w:r w:rsidR="00457F06" w:rsidRPr="00D25699">
          <w:rPr>
            <w:rFonts w:ascii="Calibri" w:hAnsi="Calibri"/>
            <w:sz w:val="22"/>
            <w:szCs w:val="22"/>
            <w:lang w:val="pl-PL" w:eastAsia="pl-PL"/>
          </w:rPr>
          <w:tab/>
        </w:r>
        <w:r w:rsidR="00457F06" w:rsidRPr="00ED7CC5">
          <w:rPr>
            <w:rStyle w:val="Hipercze"/>
            <w:lang w:val="en-GB"/>
          </w:rPr>
          <w:t>Efficacy data</w:t>
        </w:r>
        <w:r w:rsidR="00457F06">
          <w:rPr>
            <w:webHidden/>
          </w:rPr>
          <w:tab/>
        </w:r>
        <w:r w:rsidR="00457F06">
          <w:rPr>
            <w:webHidden/>
          </w:rPr>
          <w:fldChar w:fldCharType="begin"/>
        </w:r>
        <w:r w:rsidR="00457F06">
          <w:rPr>
            <w:webHidden/>
          </w:rPr>
          <w:instrText xml:space="preserve"> PAGEREF _Toc126653279 \h </w:instrText>
        </w:r>
        <w:r w:rsidR="00457F06">
          <w:rPr>
            <w:webHidden/>
          </w:rPr>
        </w:r>
        <w:r w:rsidR="00457F06">
          <w:rPr>
            <w:webHidden/>
          </w:rPr>
          <w:fldChar w:fldCharType="separate"/>
        </w:r>
        <w:r w:rsidR="0003736D">
          <w:rPr>
            <w:webHidden/>
          </w:rPr>
          <w:t>15</w:t>
        </w:r>
        <w:r w:rsidR="00457F06">
          <w:rPr>
            <w:webHidden/>
          </w:rPr>
          <w:fldChar w:fldCharType="end"/>
        </w:r>
      </w:hyperlink>
    </w:p>
    <w:p w14:paraId="490FF444" w14:textId="77777777" w:rsidR="00457F06" w:rsidRPr="00D25699" w:rsidRDefault="00FF1E3E">
      <w:pPr>
        <w:pStyle w:val="Spistreci3"/>
        <w:rPr>
          <w:rFonts w:ascii="Calibri" w:hAnsi="Calibri"/>
          <w:sz w:val="22"/>
          <w:szCs w:val="22"/>
          <w:lang w:val="pl-PL" w:eastAsia="pl-PL"/>
        </w:rPr>
      </w:pPr>
      <w:hyperlink w:anchor="_Toc126653280" w:history="1">
        <w:r w:rsidR="00457F06" w:rsidRPr="00ED7CC5">
          <w:rPr>
            <w:rStyle w:val="Hipercze"/>
            <w:lang w:val="en-GB"/>
          </w:rPr>
          <w:t>3.2.2</w:t>
        </w:r>
        <w:r w:rsidR="00457F06" w:rsidRPr="00D25699">
          <w:rPr>
            <w:rFonts w:ascii="Calibri" w:hAnsi="Calibri"/>
            <w:sz w:val="22"/>
            <w:szCs w:val="22"/>
            <w:lang w:val="pl-PL" w:eastAsia="pl-PL"/>
          </w:rPr>
          <w:tab/>
        </w:r>
        <w:r w:rsidR="00457F06" w:rsidRPr="00ED7CC5">
          <w:rPr>
            <w:rStyle w:val="Hipercze"/>
            <w:lang w:val="en-GB"/>
          </w:rPr>
          <w:t>Information on the occurrence or possible occurrence of the development of resistance</w:t>
        </w:r>
        <w:r w:rsidR="00457F06">
          <w:rPr>
            <w:webHidden/>
          </w:rPr>
          <w:tab/>
        </w:r>
        <w:r w:rsidR="00457F06">
          <w:rPr>
            <w:webHidden/>
          </w:rPr>
          <w:fldChar w:fldCharType="begin"/>
        </w:r>
        <w:r w:rsidR="00457F06">
          <w:rPr>
            <w:webHidden/>
          </w:rPr>
          <w:instrText xml:space="preserve"> PAGEREF _Toc126653280 \h </w:instrText>
        </w:r>
        <w:r w:rsidR="00457F06">
          <w:rPr>
            <w:webHidden/>
          </w:rPr>
        </w:r>
        <w:r w:rsidR="00457F06">
          <w:rPr>
            <w:webHidden/>
          </w:rPr>
          <w:fldChar w:fldCharType="separate"/>
        </w:r>
        <w:r w:rsidR="0003736D">
          <w:rPr>
            <w:webHidden/>
          </w:rPr>
          <w:t>17</w:t>
        </w:r>
        <w:r w:rsidR="00457F06">
          <w:rPr>
            <w:webHidden/>
          </w:rPr>
          <w:fldChar w:fldCharType="end"/>
        </w:r>
      </w:hyperlink>
    </w:p>
    <w:p w14:paraId="041AACF9" w14:textId="77777777" w:rsidR="00457F06" w:rsidRPr="00D25699" w:rsidRDefault="00FF1E3E">
      <w:pPr>
        <w:pStyle w:val="Spistreci3"/>
        <w:rPr>
          <w:rFonts w:ascii="Calibri" w:hAnsi="Calibri"/>
          <w:sz w:val="22"/>
          <w:szCs w:val="22"/>
          <w:lang w:val="pl-PL" w:eastAsia="pl-PL"/>
        </w:rPr>
      </w:pPr>
      <w:hyperlink w:anchor="_Toc126653281" w:history="1">
        <w:r w:rsidR="00457F06" w:rsidRPr="00ED7CC5">
          <w:rPr>
            <w:rStyle w:val="Hipercze"/>
            <w:lang w:val="en-GB"/>
          </w:rPr>
          <w:t>3.2.3</w:t>
        </w:r>
        <w:r w:rsidR="00457F06" w:rsidRPr="00D25699">
          <w:rPr>
            <w:rFonts w:ascii="Calibri" w:hAnsi="Calibri"/>
            <w:sz w:val="22"/>
            <w:szCs w:val="22"/>
            <w:lang w:val="pl-PL" w:eastAsia="pl-PL"/>
          </w:rPr>
          <w:tab/>
        </w:r>
        <w:r w:rsidR="00457F06" w:rsidRPr="00ED7CC5">
          <w:rPr>
            <w:rStyle w:val="Hipercze"/>
            <w:lang w:val="en-GB"/>
          </w:rPr>
          <w:t>Adverse effects on treated crops</w:t>
        </w:r>
        <w:r w:rsidR="00457F06">
          <w:rPr>
            <w:webHidden/>
          </w:rPr>
          <w:tab/>
        </w:r>
        <w:r w:rsidR="00457F06">
          <w:rPr>
            <w:webHidden/>
          </w:rPr>
          <w:fldChar w:fldCharType="begin"/>
        </w:r>
        <w:r w:rsidR="00457F06">
          <w:rPr>
            <w:webHidden/>
          </w:rPr>
          <w:instrText xml:space="preserve"> PAGEREF _Toc126653281 \h </w:instrText>
        </w:r>
        <w:r w:rsidR="00457F06">
          <w:rPr>
            <w:webHidden/>
          </w:rPr>
        </w:r>
        <w:r w:rsidR="00457F06">
          <w:rPr>
            <w:webHidden/>
          </w:rPr>
          <w:fldChar w:fldCharType="separate"/>
        </w:r>
        <w:r w:rsidR="0003736D">
          <w:rPr>
            <w:webHidden/>
          </w:rPr>
          <w:t>18</w:t>
        </w:r>
        <w:r w:rsidR="00457F06">
          <w:rPr>
            <w:webHidden/>
          </w:rPr>
          <w:fldChar w:fldCharType="end"/>
        </w:r>
      </w:hyperlink>
    </w:p>
    <w:p w14:paraId="0E6A7EE3" w14:textId="77777777" w:rsidR="00457F06" w:rsidRPr="00D25699" w:rsidRDefault="00FF1E3E">
      <w:pPr>
        <w:pStyle w:val="Spistreci3"/>
        <w:rPr>
          <w:rFonts w:ascii="Calibri" w:hAnsi="Calibri"/>
          <w:sz w:val="22"/>
          <w:szCs w:val="22"/>
          <w:lang w:val="pl-PL" w:eastAsia="pl-PL"/>
        </w:rPr>
      </w:pPr>
      <w:hyperlink w:anchor="_Toc126653282" w:history="1">
        <w:r w:rsidR="00457F06" w:rsidRPr="00ED7CC5">
          <w:rPr>
            <w:rStyle w:val="Hipercze"/>
            <w:lang w:val="en-GB"/>
          </w:rPr>
          <w:t>3.2.4</w:t>
        </w:r>
        <w:r w:rsidR="00457F06" w:rsidRPr="00D25699">
          <w:rPr>
            <w:rFonts w:ascii="Calibri" w:hAnsi="Calibri"/>
            <w:sz w:val="22"/>
            <w:szCs w:val="22"/>
            <w:lang w:val="pl-PL" w:eastAsia="pl-PL"/>
          </w:rPr>
          <w:tab/>
        </w:r>
        <w:r w:rsidR="00457F06" w:rsidRPr="00ED7CC5">
          <w:rPr>
            <w:rStyle w:val="Hipercze"/>
            <w:lang w:val="en-GB"/>
          </w:rPr>
          <w:t>Observations on other undesirable or unintended side-effects</w:t>
        </w:r>
        <w:r w:rsidR="00457F06">
          <w:rPr>
            <w:webHidden/>
          </w:rPr>
          <w:tab/>
        </w:r>
        <w:r w:rsidR="00457F06">
          <w:rPr>
            <w:webHidden/>
          </w:rPr>
          <w:fldChar w:fldCharType="begin"/>
        </w:r>
        <w:r w:rsidR="00457F06">
          <w:rPr>
            <w:webHidden/>
          </w:rPr>
          <w:instrText xml:space="preserve"> PAGEREF _Toc126653282 \h </w:instrText>
        </w:r>
        <w:r w:rsidR="00457F06">
          <w:rPr>
            <w:webHidden/>
          </w:rPr>
        </w:r>
        <w:r w:rsidR="00457F06">
          <w:rPr>
            <w:webHidden/>
          </w:rPr>
          <w:fldChar w:fldCharType="separate"/>
        </w:r>
        <w:r w:rsidR="0003736D">
          <w:rPr>
            <w:webHidden/>
          </w:rPr>
          <w:t>18</w:t>
        </w:r>
        <w:r w:rsidR="00457F06">
          <w:rPr>
            <w:webHidden/>
          </w:rPr>
          <w:fldChar w:fldCharType="end"/>
        </w:r>
      </w:hyperlink>
    </w:p>
    <w:p w14:paraId="2692874F" w14:textId="77777777" w:rsidR="00457F06" w:rsidRPr="00D25699" w:rsidRDefault="00FF1E3E">
      <w:pPr>
        <w:pStyle w:val="Spistreci2"/>
        <w:rPr>
          <w:rFonts w:ascii="Calibri" w:hAnsi="Calibri"/>
          <w:sz w:val="22"/>
          <w:lang w:val="pl-PL" w:eastAsia="pl-PL"/>
        </w:rPr>
      </w:pPr>
      <w:hyperlink w:anchor="_Toc126653283" w:history="1">
        <w:r w:rsidR="00457F06" w:rsidRPr="00ED7CC5">
          <w:rPr>
            <w:rStyle w:val="Hipercze"/>
            <w:lang w:val="en-GB"/>
          </w:rPr>
          <w:t>3.3</w:t>
        </w:r>
        <w:r w:rsidR="00457F06" w:rsidRPr="00D25699">
          <w:rPr>
            <w:rFonts w:ascii="Calibri" w:hAnsi="Calibri"/>
            <w:sz w:val="22"/>
            <w:lang w:val="pl-PL" w:eastAsia="pl-PL"/>
          </w:rPr>
          <w:tab/>
        </w:r>
        <w:r w:rsidR="00457F06" w:rsidRPr="00ED7CC5">
          <w:rPr>
            <w:rStyle w:val="Hipercze"/>
            <w:lang w:val="en-GB"/>
          </w:rPr>
          <w:t>Methods of analysis (Part B, Section 5)</w:t>
        </w:r>
        <w:r w:rsidR="00457F06">
          <w:rPr>
            <w:webHidden/>
          </w:rPr>
          <w:tab/>
        </w:r>
        <w:r w:rsidR="00457F06">
          <w:rPr>
            <w:webHidden/>
          </w:rPr>
          <w:fldChar w:fldCharType="begin"/>
        </w:r>
        <w:r w:rsidR="00457F06">
          <w:rPr>
            <w:webHidden/>
          </w:rPr>
          <w:instrText xml:space="preserve"> PAGEREF _Toc126653283 \h </w:instrText>
        </w:r>
        <w:r w:rsidR="00457F06">
          <w:rPr>
            <w:webHidden/>
          </w:rPr>
        </w:r>
        <w:r w:rsidR="00457F06">
          <w:rPr>
            <w:webHidden/>
          </w:rPr>
          <w:fldChar w:fldCharType="separate"/>
        </w:r>
        <w:r w:rsidR="0003736D">
          <w:rPr>
            <w:webHidden/>
          </w:rPr>
          <w:t>19</w:t>
        </w:r>
        <w:r w:rsidR="00457F06">
          <w:rPr>
            <w:webHidden/>
          </w:rPr>
          <w:fldChar w:fldCharType="end"/>
        </w:r>
      </w:hyperlink>
    </w:p>
    <w:p w14:paraId="5E5DA80E" w14:textId="77777777" w:rsidR="00457F06" w:rsidRPr="00D25699" w:rsidRDefault="00FF1E3E">
      <w:pPr>
        <w:pStyle w:val="Spistreci3"/>
        <w:rPr>
          <w:rFonts w:ascii="Calibri" w:hAnsi="Calibri"/>
          <w:sz w:val="22"/>
          <w:szCs w:val="22"/>
          <w:lang w:val="pl-PL" w:eastAsia="pl-PL"/>
        </w:rPr>
      </w:pPr>
      <w:hyperlink w:anchor="_Toc126653284" w:history="1">
        <w:r w:rsidR="00457F06" w:rsidRPr="00ED7CC5">
          <w:rPr>
            <w:rStyle w:val="Hipercze"/>
            <w:lang w:val="en-GB"/>
          </w:rPr>
          <w:t>3.3.1</w:t>
        </w:r>
        <w:r w:rsidR="00457F06" w:rsidRPr="00D25699">
          <w:rPr>
            <w:rFonts w:ascii="Calibri" w:hAnsi="Calibri"/>
            <w:sz w:val="22"/>
            <w:szCs w:val="22"/>
            <w:lang w:val="pl-PL" w:eastAsia="pl-PL"/>
          </w:rPr>
          <w:tab/>
        </w:r>
        <w:r w:rsidR="00457F06" w:rsidRPr="00ED7CC5">
          <w:rPr>
            <w:rStyle w:val="Hipercze"/>
            <w:lang w:val="en-GB"/>
          </w:rPr>
          <w:t>Analytical method for the formulation</w:t>
        </w:r>
        <w:r w:rsidR="00457F06">
          <w:rPr>
            <w:webHidden/>
          </w:rPr>
          <w:tab/>
        </w:r>
        <w:r w:rsidR="00457F06">
          <w:rPr>
            <w:webHidden/>
          </w:rPr>
          <w:fldChar w:fldCharType="begin"/>
        </w:r>
        <w:r w:rsidR="00457F06">
          <w:rPr>
            <w:webHidden/>
          </w:rPr>
          <w:instrText xml:space="preserve"> PAGEREF _Toc126653284 \h </w:instrText>
        </w:r>
        <w:r w:rsidR="00457F06">
          <w:rPr>
            <w:webHidden/>
          </w:rPr>
        </w:r>
        <w:r w:rsidR="00457F06">
          <w:rPr>
            <w:webHidden/>
          </w:rPr>
          <w:fldChar w:fldCharType="separate"/>
        </w:r>
        <w:r w:rsidR="0003736D">
          <w:rPr>
            <w:webHidden/>
          </w:rPr>
          <w:t>19</w:t>
        </w:r>
        <w:r w:rsidR="00457F06">
          <w:rPr>
            <w:webHidden/>
          </w:rPr>
          <w:fldChar w:fldCharType="end"/>
        </w:r>
      </w:hyperlink>
    </w:p>
    <w:p w14:paraId="4A05106E" w14:textId="77777777" w:rsidR="00457F06" w:rsidRPr="00D25699" w:rsidRDefault="00FF1E3E">
      <w:pPr>
        <w:pStyle w:val="Spistreci3"/>
        <w:rPr>
          <w:rFonts w:ascii="Calibri" w:hAnsi="Calibri"/>
          <w:sz w:val="22"/>
          <w:szCs w:val="22"/>
          <w:lang w:val="pl-PL" w:eastAsia="pl-PL"/>
        </w:rPr>
      </w:pPr>
      <w:hyperlink w:anchor="_Toc126653285" w:history="1">
        <w:r w:rsidR="00457F06" w:rsidRPr="00ED7CC5">
          <w:rPr>
            <w:rStyle w:val="Hipercze"/>
            <w:lang w:val="en-GB"/>
          </w:rPr>
          <w:t>3.3.2</w:t>
        </w:r>
        <w:r w:rsidR="00457F06" w:rsidRPr="00D25699">
          <w:rPr>
            <w:rFonts w:ascii="Calibri" w:hAnsi="Calibri"/>
            <w:sz w:val="22"/>
            <w:szCs w:val="22"/>
            <w:lang w:val="pl-PL" w:eastAsia="pl-PL"/>
          </w:rPr>
          <w:tab/>
        </w:r>
        <w:r w:rsidR="00457F06" w:rsidRPr="00ED7CC5">
          <w:rPr>
            <w:rStyle w:val="Hipercze"/>
            <w:lang w:val="en-GB"/>
          </w:rPr>
          <w:t>Analytical methods for residues</w:t>
        </w:r>
        <w:r w:rsidR="00457F06">
          <w:rPr>
            <w:webHidden/>
          </w:rPr>
          <w:tab/>
        </w:r>
        <w:r w:rsidR="00457F06">
          <w:rPr>
            <w:webHidden/>
          </w:rPr>
          <w:fldChar w:fldCharType="begin"/>
        </w:r>
        <w:r w:rsidR="00457F06">
          <w:rPr>
            <w:webHidden/>
          </w:rPr>
          <w:instrText xml:space="preserve"> PAGEREF _Toc126653285 \h </w:instrText>
        </w:r>
        <w:r w:rsidR="00457F06">
          <w:rPr>
            <w:webHidden/>
          </w:rPr>
        </w:r>
        <w:r w:rsidR="00457F06">
          <w:rPr>
            <w:webHidden/>
          </w:rPr>
          <w:fldChar w:fldCharType="separate"/>
        </w:r>
        <w:r w:rsidR="0003736D">
          <w:rPr>
            <w:webHidden/>
          </w:rPr>
          <w:t>19</w:t>
        </w:r>
        <w:r w:rsidR="00457F06">
          <w:rPr>
            <w:webHidden/>
          </w:rPr>
          <w:fldChar w:fldCharType="end"/>
        </w:r>
      </w:hyperlink>
    </w:p>
    <w:p w14:paraId="3F5422A7" w14:textId="77777777" w:rsidR="00457F06" w:rsidRPr="00D25699" w:rsidRDefault="00FF1E3E">
      <w:pPr>
        <w:pStyle w:val="Spistreci2"/>
        <w:rPr>
          <w:rFonts w:ascii="Calibri" w:hAnsi="Calibri"/>
          <w:sz w:val="22"/>
          <w:lang w:val="pl-PL" w:eastAsia="pl-PL"/>
        </w:rPr>
      </w:pPr>
      <w:hyperlink w:anchor="_Toc126653286" w:history="1">
        <w:r w:rsidR="00457F06" w:rsidRPr="00ED7CC5">
          <w:rPr>
            <w:rStyle w:val="Hipercze"/>
            <w:lang w:val="en-GB"/>
          </w:rPr>
          <w:t>3.4</w:t>
        </w:r>
        <w:r w:rsidR="00457F06" w:rsidRPr="00D25699">
          <w:rPr>
            <w:rFonts w:ascii="Calibri" w:hAnsi="Calibri"/>
            <w:sz w:val="22"/>
            <w:lang w:val="pl-PL" w:eastAsia="pl-PL"/>
          </w:rPr>
          <w:tab/>
        </w:r>
        <w:r w:rsidR="00457F06" w:rsidRPr="00ED7CC5">
          <w:rPr>
            <w:rStyle w:val="Hipercze"/>
            <w:lang w:val="en-GB"/>
          </w:rPr>
          <w:t>Mammalian toxicology (Part B, Section 6)</w:t>
        </w:r>
        <w:r w:rsidR="00457F06">
          <w:rPr>
            <w:webHidden/>
          </w:rPr>
          <w:tab/>
        </w:r>
        <w:r w:rsidR="00457F06">
          <w:rPr>
            <w:webHidden/>
          </w:rPr>
          <w:fldChar w:fldCharType="begin"/>
        </w:r>
        <w:r w:rsidR="00457F06">
          <w:rPr>
            <w:webHidden/>
          </w:rPr>
          <w:instrText xml:space="preserve"> PAGEREF _Toc126653286 \h </w:instrText>
        </w:r>
        <w:r w:rsidR="00457F06">
          <w:rPr>
            <w:webHidden/>
          </w:rPr>
        </w:r>
        <w:r w:rsidR="00457F06">
          <w:rPr>
            <w:webHidden/>
          </w:rPr>
          <w:fldChar w:fldCharType="separate"/>
        </w:r>
        <w:r w:rsidR="0003736D">
          <w:rPr>
            <w:webHidden/>
          </w:rPr>
          <w:t>20</w:t>
        </w:r>
        <w:r w:rsidR="00457F06">
          <w:rPr>
            <w:webHidden/>
          </w:rPr>
          <w:fldChar w:fldCharType="end"/>
        </w:r>
      </w:hyperlink>
    </w:p>
    <w:p w14:paraId="19C24094" w14:textId="77777777" w:rsidR="00457F06" w:rsidRPr="00D25699" w:rsidRDefault="00FF1E3E">
      <w:pPr>
        <w:pStyle w:val="Spistreci3"/>
        <w:rPr>
          <w:rFonts w:ascii="Calibri" w:hAnsi="Calibri"/>
          <w:sz w:val="22"/>
          <w:szCs w:val="22"/>
          <w:lang w:val="pl-PL" w:eastAsia="pl-PL"/>
        </w:rPr>
      </w:pPr>
      <w:hyperlink w:anchor="_Toc126653287" w:history="1">
        <w:r w:rsidR="00457F06" w:rsidRPr="00ED7CC5">
          <w:rPr>
            <w:rStyle w:val="Hipercze"/>
            <w:lang w:val="en-GB"/>
          </w:rPr>
          <w:t>3.4.1</w:t>
        </w:r>
        <w:r w:rsidR="00457F06" w:rsidRPr="00D25699">
          <w:rPr>
            <w:rFonts w:ascii="Calibri" w:hAnsi="Calibri"/>
            <w:sz w:val="22"/>
            <w:szCs w:val="22"/>
            <w:lang w:val="pl-PL" w:eastAsia="pl-PL"/>
          </w:rPr>
          <w:tab/>
        </w:r>
        <w:r w:rsidR="00457F06" w:rsidRPr="00ED7CC5">
          <w:rPr>
            <w:rStyle w:val="Hipercze"/>
            <w:lang w:val="en-GB"/>
          </w:rPr>
          <w:t>Acute toxicity</w:t>
        </w:r>
        <w:r w:rsidR="00457F06">
          <w:rPr>
            <w:webHidden/>
          </w:rPr>
          <w:tab/>
        </w:r>
        <w:r w:rsidR="00457F06">
          <w:rPr>
            <w:webHidden/>
          </w:rPr>
          <w:fldChar w:fldCharType="begin"/>
        </w:r>
        <w:r w:rsidR="00457F06">
          <w:rPr>
            <w:webHidden/>
          </w:rPr>
          <w:instrText xml:space="preserve"> PAGEREF _Toc126653287 \h </w:instrText>
        </w:r>
        <w:r w:rsidR="00457F06">
          <w:rPr>
            <w:webHidden/>
          </w:rPr>
        </w:r>
        <w:r w:rsidR="00457F06">
          <w:rPr>
            <w:webHidden/>
          </w:rPr>
          <w:fldChar w:fldCharType="separate"/>
        </w:r>
        <w:r w:rsidR="0003736D">
          <w:rPr>
            <w:webHidden/>
          </w:rPr>
          <w:t>20</w:t>
        </w:r>
        <w:r w:rsidR="00457F06">
          <w:rPr>
            <w:webHidden/>
          </w:rPr>
          <w:fldChar w:fldCharType="end"/>
        </w:r>
      </w:hyperlink>
    </w:p>
    <w:p w14:paraId="4C34346C" w14:textId="77777777" w:rsidR="00457F06" w:rsidRPr="00D25699" w:rsidRDefault="00FF1E3E">
      <w:pPr>
        <w:pStyle w:val="Spistreci3"/>
        <w:rPr>
          <w:rFonts w:ascii="Calibri" w:hAnsi="Calibri"/>
          <w:sz w:val="22"/>
          <w:szCs w:val="22"/>
          <w:lang w:val="pl-PL" w:eastAsia="pl-PL"/>
        </w:rPr>
      </w:pPr>
      <w:hyperlink w:anchor="_Toc126653288" w:history="1">
        <w:r w:rsidR="00457F06" w:rsidRPr="00ED7CC5">
          <w:rPr>
            <w:rStyle w:val="Hipercze"/>
            <w:lang w:val="en-GB"/>
          </w:rPr>
          <w:t>3.4.2</w:t>
        </w:r>
        <w:r w:rsidR="00457F06" w:rsidRPr="00D25699">
          <w:rPr>
            <w:rFonts w:ascii="Calibri" w:hAnsi="Calibri"/>
            <w:sz w:val="22"/>
            <w:szCs w:val="22"/>
            <w:lang w:val="pl-PL" w:eastAsia="pl-PL"/>
          </w:rPr>
          <w:tab/>
        </w:r>
        <w:r w:rsidR="00457F06" w:rsidRPr="00ED7CC5">
          <w:rPr>
            <w:rStyle w:val="Hipercze"/>
            <w:lang w:val="en-GB"/>
          </w:rPr>
          <w:t>Worker exposure</w:t>
        </w:r>
        <w:r w:rsidR="00457F06">
          <w:rPr>
            <w:webHidden/>
          </w:rPr>
          <w:tab/>
        </w:r>
        <w:r w:rsidR="00457F06">
          <w:rPr>
            <w:webHidden/>
          </w:rPr>
          <w:fldChar w:fldCharType="begin"/>
        </w:r>
        <w:r w:rsidR="00457F06">
          <w:rPr>
            <w:webHidden/>
          </w:rPr>
          <w:instrText xml:space="preserve"> PAGEREF _Toc126653288 \h </w:instrText>
        </w:r>
        <w:r w:rsidR="00457F06">
          <w:rPr>
            <w:webHidden/>
          </w:rPr>
        </w:r>
        <w:r w:rsidR="00457F06">
          <w:rPr>
            <w:webHidden/>
          </w:rPr>
          <w:fldChar w:fldCharType="separate"/>
        </w:r>
        <w:r w:rsidR="0003736D">
          <w:rPr>
            <w:webHidden/>
          </w:rPr>
          <w:t>20</w:t>
        </w:r>
        <w:r w:rsidR="00457F06">
          <w:rPr>
            <w:webHidden/>
          </w:rPr>
          <w:fldChar w:fldCharType="end"/>
        </w:r>
      </w:hyperlink>
    </w:p>
    <w:p w14:paraId="09CBF817" w14:textId="77777777" w:rsidR="00457F06" w:rsidRPr="00D25699" w:rsidRDefault="00FF1E3E">
      <w:pPr>
        <w:pStyle w:val="Spistreci3"/>
        <w:rPr>
          <w:rFonts w:ascii="Calibri" w:hAnsi="Calibri"/>
          <w:sz w:val="22"/>
          <w:szCs w:val="22"/>
          <w:lang w:val="pl-PL" w:eastAsia="pl-PL"/>
        </w:rPr>
      </w:pPr>
      <w:hyperlink w:anchor="_Toc126653289" w:history="1">
        <w:r w:rsidR="00457F06" w:rsidRPr="00ED7CC5">
          <w:rPr>
            <w:rStyle w:val="Hipercze"/>
            <w:lang w:val="en-GB"/>
          </w:rPr>
          <w:t>3.4.3</w:t>
        </w:r>
        <w:r w:rsidR="00457F06" w:rsidRPr="00D25699">
          <w:rPr>
            <w:rFonts w:ascii="Calibri" w:hAnsi="Calibri"/>
            <w:sz w:val="22"/>
            <w:szCs w:val="22"/>
            <w:lang w:val="pl-PL" w:eastAsia="pl-PL"/>
          </w:rPr>
          <w:tab/>
        </w:r>
        <w:r w:rsidR="00457F06" w:rsidRPr="00ED7CC5">
          <w:rPr>
            <w:rStyle w:val="Hipercze"/>
            <w:lang w:val="en-GB"/>
          </w:rPr>
          <w:t>Bystander and resident exposure</w:t>
        </w:r>
        <w:r w:rsidR="00457F06">
          <w:rPr>
            <w:webHidden/>
          </w:rPr>
          <w:tab/>
        </w:r>
        <w:r w:rsidR="00457F06">
          <w:rPr>
            <w:webHidden/>
          </w:rPr>
          <w:fldChar w:fldCharType="begin"/>
        </w:r>
        <w:r w:rsidR="00457F06">
          <w:rPr>
            <w:webHidden/>
          </w:rPr>
          <w:instrText xml:space="preserve"> PAGEREF _Toc126653289 \h </w:instrText>
        </w:r>
        <w:r w:rsidR="00457F06">
          <w:rPr>
            <w:webHidden/>
          </w:rPr>
        </w:r>
        <w:r w:rsidR="00457F06">
          <w:rPr>
            <w:webHidden/>
          </w:rPr>
          <w:fldChar w:fldCharType="separate"/>
        </w:r>
        <w:r w:rsidR="0003736D">
          <w:rPr>
            <w:webHidden/>
          </w:rPr>
          <w:t>20</w:t>
        </w:r>
        <w:r w:rsidR="00457F06">
          <w:rPr>
            <w:webHidden/>
          </w:rPr>
          <w:fldChar w:fldCharType="end"/>
        </w:r>
      </w:hyperlink>
    </w:p>
    <w:p w14:paraId="70F95090" w14:textId="77777777" w:rsidR="00457F06" w:rsidRPr="00D25699" w:rsidRDefault="00FF1E3E">
      <w:pPr>
        <w:pStyle w:val="Spistreci2"/>
        <w:rPr>
          <w:rFonts w:ascii="Calibri" w:hAnsi="Calibri"/>
          <w:sz w:val="22"/>
          <w:lang w:val="pl-PL" w:eastAsia="pl-PL"/>
        </w:rPr>
      </w:pPr>
      <w:hyperlink w:anchor="_Toc126653290" w:history="1">
        <w:r w:rsidR="00457F06" w:rsidRPr="00ED7CC5">
          <w:rPr>
            <w:rStyle w:val="Hipercze"/>
            <w:lang w:val="en-GB"/>
          </w:rPr>
          <w:t>3.5</w:t>
        </w:r>
        <w:r w:rsidR="00457F06" w:rsidRPr="00D25699">
          <w:rPr>
            <w:rFonts w:ascii="Calibri" w:hAnsi="Calibri"/>
            <w:sz w:val="22"/>
            <w:lang w:val="pl-PL" w:eastAsia="pl-PL"/>
          </w:rPr>
          <w:tab/>
        </w:r>
        <w:r w:rsidR="00457F06" w:rsidRPr="00ED7CC5">
          <w:rPr>
            <w:rStyle w:val="Hipercze"/>
            <w:lang w:val="en-GB"/>
          </w:rPr>
          <w:t>Residues and consumer exposure (Part B, Section 7)</w:t>
        </w:r>
        <w:r w:rsidR="00457F06">
          <w:rPr>
            <w:webHidden/>
          </w:rPr>
          <w:tab/>
        </w:r>
        <w:r w:rsidR="00457F06">
          <w:rPr>
            <w:webHidden/>
          </w:rPr>
          <w:fldChar w:fldCharType="begin"/>
        </w:r>
        <w:r w:rsidR="00457F06">
          <w:rPr>
            <w:webHidden/>
          </w:rPr>
          <w:instrText xml:space="preserve"> PAGEREF _Toc126653290 \h </w:instrText>
        </w:r>
        <w:r w:rsidR="00457F06">
          <w:rPr>
            <w:webHidden/>
          </w:rPr>
        </w:r>
        <w:r w:rsidR="00457F06">
          <w:rPr>
            <w:webHidden/>
          </w:rPr>
          <w:fldChar w:fldCharType="separate"/>
        </w:r>
        <w:r w:rsidR="0003736D">
          <w:rPr>
            <w:webHidden/>
          </w:rPr>
          <w:t>21</w:t>
        </w:r>
        <w:r w:rsidR="00457F06">
          <w:rPr>
            <w:webHidden/>
          </w:rPr>
          <w:fldChar w:fldCharType="end"/>
        </w:r>
      </w:hyperlink>
    </w:p>
    <w:p w14:paraId="279485B9" w14:textId="77777777" w:rsidR="00457F06" w:rsidRPr="00D25699" w:rsidRDefault="00FF1E3E">
      <w:pPr>
        <w:pStyle w:val="Spistreci3"/>
        <w:rPr>
          <w:rFonts w:ascii="Calibri" w:hAnsi="Calibri"/>
          <w:sz w:val="22"/>
          <w:szCs w:val="22"/>
          <w:lang w:val="pl-PL" w:eastAsia="pl-PL"/>
        </w:rPr>
      </w:pPr>
      <w:hyperlink w:anchor="_Toc126653291" w:history="1">
        <w:r w:rsidR="00457F06" w:rsidRPr="00ED7CC5">
          <w:rPr>
            <w:rStyle w:val="Hipercze"/>
            <w:lang w:val="en-GB"/>
          </w:rPr>
          <w:t>3.5.1</w:t>
        </w:r>
        <w:r w:rsidR="00457F06" w:rsidRPr="00D25699">
          <w:rPr>
            <w:rFonts w:ascii="Calibri" w:hAnsi="Calibri"/>
            <w:sz w:val="22"/>
            <w:szCs w:val="22"/>
            <w:lang w:val="pl-PL" w:eastAsia="pl-PL"/>
          </w:rPr>
          <w:tab/>
        </w:r>
        <w:r w:rsidR="00457F06" w:rsidRPr="00ED7CC5">
          <w:rPr>
            <w:rStyle w:val="Hipercze"/>
            <w:lang w:val="en-GB"/>
          </w:rPr>
          <w:t>Residues</w:t>
        </w:r>
        <w:r w:rsidR="00457F06">
          <w:rPr>
            <w:webHidden/>
          </w:rPr>
          <w:tab/>
        </w:r>
        <w:r w:rsidR="00457F06">
          <w:rPr>
            <w:webHidden/>
          </w:rPr>
          <w:fldChar w:fldCharType="begin"/>
        </w:r>
        <w:r w:rsidR="00457F06">
          <w:rPr>
            <w:webHidden/>
          </w:rPr>
          <w:instrText xml:space="preserve"> PAGEREF _Toc126653291 \h </w:instrText>
        </w:r>
        <w:r w:rsidR="00457F06">
          <w:rPr>
            <w:webHidden/>
          </w:rPr>
        </w:r>
        <w:r w:rsidR="00457F06">
          <w:rPr>
            <w:webHidden/>
          </w:rPr>
          <w:fldChar w:fldCharType="separate"/>
        </w:r>
        <w:r w:rsidR="0003736D">
          <w:rPr>
            <w:webHidden/>
          </w:rPr>
          <w:t>21</w:t>
        </w:r>
        <w:r w:rsidR="00457F06">
          <w:rPr>
            <w:webHidden/>
          </w:rPr>
          <w:fldChar w:fldCharType="end"/>
        </w:r>
      </w:hyperlink>
    </w:p>
    <w:p w14:paraId="07DAC2C8" w14:textId="77777777" w:rsidR="00457F06" w:rsidRPr="00D25699" w:rsidRDefault="00FF1E3E">
      <w:pPr>
        <w:pStyle w:val="Spistreci3"/>
        <w:rPr>
          <w:rFonts w:ascii="Calibri" w:hAnsi="Calibri"/>
          <w:sz w:val="22"/>
          <w:szCs w:val="22"/>
          <w:lang w:val="pl-PL" w:eastAsia="pl-PL"/>
        </w:rPr>
      </w:pPr>
      <w:hyperlink w:anchor="_Toc126653292" w:history="1">
        <w:r w:rsidR="00457F06" w:rsidRPr="00ED7CC5">
          <w:rPr>
            <w:rStyle w:val="Hipercze"/>
            <w:lang w:val="en-GB"/>
          </w:rPr>
          <w:t>3.5.2</w:t>
        </w:r>
        <w:r w:rsidR="00457F06" w:rsidRPr="00D25699">
          <w:rPr>
            <w:rFonts w:ascii="Calibri" w:hAnsi="Calibri"/>
            <w:sz w:val="22"/>
            <w:szCs w:val="22"/>
            <w:lang w:val="pl-PL" w:eastAsia="pl-PL"/>
          </w:rPr>
          <w:tab/>
        </w:r>
        <w:r w:rsidR="00457F06" w:rsidRPr="00ED7CC5">
          <w:rPr>
            <w:rStyle w:val="Hipercze"/>
            <w:lang w:val="en-GB"/>
          </w:rPr>
          <w:t>Consumer exposure</w:t>
        </w:r>
        <w:r w:rsidR="00457F06">
          <w:rPr>
            <w:webHidden/>
          </w:rPr>
          <w:tab/>
        </w:r>
        <w:r w:rsidR="00457F06">
          <w:rPr>
            <w:webHidden/>
          </w:rPr>
          <w:fldChar w:fldCharType="begin"/>
        </w:r>
        <w:r w:rsidR="00457F06">
          <w:rPr>
            <w:webHidden/>
          </w:rPr>
          <w:instrText xml:space="preserve"> PAGEREF _Toc126653292 \h </w:instrText>
        </w:r>
        <w:r w:rsidR="00457F06">
          <w:rPr>
            <w:webHidden/>
          </w:rPr>
        </w:r>
        <w:r w:rsidR="00457F06">
          <w:rPr>
            <w:webHidden/>
          </w:rPr>
          <w:fldChar w:fldCharType="separate"/>
        </w:r>
        <w:r w:rsidR="0003736D">
          <w:rPr>
            <w:webHidden/>
          </w:rPr>
          <w:t>21</w:t>
        </w:r>
        <w:r w:rsidR="00457F06">
          <w:rPr>
            <w:webHidden/>
          </w:rPr>
          <w:fldChar w:fldCharType="end"/>
        </w:r>
      </w:hyperlink>
    </w:p>
    <w:p w14:paraId="6E6F2B73" w14:textId="77777777" w:rsidR="00457F06" w:rsidRPr="00D25699" w:rsidRDefault="00FF1E3E">
      <w:pPr>
        <w:pStyle w:val="Spistreci2"/>
        <w:rPr>
          <w:rFonts w:ascii="Calibri" w:hAnsi="Calibri"/>
          <w:sz w:val="22"/>
          <w:lang w:val="pl-PL" w:eastAsia="pl-PL"/>
        </w:rPr>
      </w:pPr>
      <w:hyperlink w:anchor="_Toc126653293" w:history="1">
        <w:r w:rsidR="00457F06" w:rsidRPr="00ED7CC5">
          <w:rPr>
            <w:rStyle w:val="Hipercze"/>
            <w:lang w:val="en-GB"/>
          </w:rPr>
          <w:t>3.6</w:t>
        </w:r>
        <w:r w:rsidR="00457F06" w:rsidRPr="00D25699">
          <w:rPr>
            <w:rFonts w:ascii="Calibri" w:hAnsi="Calibri"/>
            <w:sz w:val="22"/>
            <w:lang w:val="pl-PL" w:eastAsia="pl-PL"/>
          </w:rPr>
          <w:tab/>
        </w:r>
        <w:r w:rsidR="00457F06" w:rsidRPr="00ED7CC5">
          <w:rPr>
            <w:rStyle w:val="Hipercze"/>
            <w:lang w:val="en-GB"/>
          </w:rPr>
          <w:t>Environmental fate and behaviour (Part B, Section 8)</w:t>
        </w:r>
        <w:r w:rsidR="00457F06">
          <w:rPr>
            <w:webHidden/>
          </w:rPr>
          <w:tab/>
        </w:r>
        <w:r w:rsidR="00457F06">
          <w:rPr>
            <w:webHidden/>
          </w:rPr>
          <w:fldChar w:fldCharType="begin"/>
        </w:r>
        <w:r w:rsidR="00457F06">
          <w:rPr>
            <w:webHidden/>
          </w:rPr>
          <w:instrText xml:space="preserve"> PAGEREF _Toc126653293 \h </w:instrText>
        </w:r>
        <w:r w:rsidR="00457F06">
          <w:rPr>
            <w:webHidden/>
          </w:rPr>
        </w:r>
        <w:r w:rsidR="00457F06">
          <w:rPr>
            <w:webHidden/>
          </w:rPr>
          <w:fldChar w:fldCharType="separate"/>
        </w:r>
        <w:r w:rsidR="0003736D">
          <w:rPr>
            <w:webHidden/>
          </w:rPr>
          <w:t>21</w:t>
        </w:r>
        <w:r w:rsidR="00457F06">
          <w:rPr>
            <w:webHidden/>
          </w:rPr>
          <w:fldChar w:fldCharType="end"/>
        </w:r>
      </w:hyperlink>
    </w:p>
    <w:p w14:paraId="39E2CED8" w14:textId="77777777" w:rsidR="00457F06" w:rsidRPr="00D25699" w:rsidRDefault="00FF1E3E">
      <w:pPr>
        <w:pStyle w:val="Spistreci3"/>
        <w:rPr>
          <w:rFonts w:ascii="Calibri" w:hAnsi="Calibri"/>
          <w:sz w:val="22"/>
          <w:szCs w:val="22"/>
          <w:lang w:val="pl-PL" w:eastAsia="pl-PL"/>
        </w:rPr>
      </w:pPr>
      <w:hyperlink w:anchor="_Toc126653294" w:history="1">
        <w:r w:rsidR="00457F06" w:rsidRPr="00ED7CC5">
          <w:rPr>
            <w:rStyle w:val="Hipercze"/>
            <w:lang w:val="en-GB"/>
          </w:rPr>
          <w:t>3.6.1</w:t>
        </w:r>
        <w:r w:rsidR="00457F06" w:rsidRPr="00D25699">
          <w:rPr>
            <w:rFonts w:ascii="Calibri" w:hAnsi="Calibri"/>
            <w:sz w:val="22"/>
            <w:szCs w:val="22"/>
            <w:lang w:val="pl-PL" w:eastAsia="pl-PL"/>
          </w:rPr>
          <w:tab/>
        </w:r>
        <w:r w:rsidR="00457F06" w:rsidRPr="00ED7CC5">
          <w:rPr>
            <w:rStyle w:val="Hipercze"/>
            <w:lang w:val="en-GB"/>
          </w:rPr>
          <w:t>Predicted environmental concentrations in soil (PEC</w:t>
        </w:r>
        <w:r w:rsidR="00457F06" w:rsidRPr="00ED7CC5">
          <w:rPr>
            <w:rStyle w:val="Hipercze"/>
            <w:vertAlign w:val="subscript"/>
            <w:lang w:val="en-GB"/>
          </w:rPr>
          <w:t>soil</w:t>
        </w:r>
        <w:r w:rsidR="00457F06" w:rsidRPr="00ED7CC5">
          <w:rPr>
            <w:rStyle w:val="Hipercze"/>
            <w:lang w:val="en-GB"/>
          </w:rPr>
          <w:t>)</w:t>
        </w:r>
        <w:r w:rsidR="00457F06">
          <w:rPr>
            <w:webHidden/>
          </w:rPr>
          <w:tab/>
        </w:r>
        <w:r w:rsidR="00457F06">
          <w:rPr>
            <w:webHidden/>
          </w:rPr>
          <w:fldChar w:fldCharType="begin"/>
        </w:r>
        <w:r w:rsidR="00457F06">
          <w:rPr>
            <w:webHidden/>
          </w:rPr>
          <w:instrText xml:space="preserve"> PAGEREF _Toc126653294 \h </w:instrText>
        </w:r>
        <w:r w:rsidR="00457F06">
          <w:rPr>
            <w:webHidden/>
          </w:rPr>
        </w:r>
        <w:r w:rsidR="00457F06">
          <w:rPr>
            <w:webHidden/>
          </w:rPr>
          <w:fldChar w:fldCharType="separate"/>
        </w:r>
        <w:r w:rsidR="0003736D">
          <w:rPr>
            <w:webHidden/>
          </w:rPr>
          <w:t>21</w:t>
        </w:r>
        <w:r w:rsidR="00457F06">
          <w:rPr>
            <w:webHidden/>
          </w:rPr>
          <w:fldChar w:fldCharType="end"/>
        </w:r>
      </w:hyperlink>
    </w:p>
    <w:p w14:paraId="4D25F5E1" w14:textId="77777777" w:rsidR="00457F06" w:rsidRPr="00D25699" w:rsidRDefault="00FF1E3E">
      <w:pPr>
        <w:pStyle w:val="Spistreci3"/>
        <w:rPr>
          <w:rFonts w:ascii="Calibri" w:hAnsi="Calibri"/>
          <w:sz w:val="22"/>
          <w:szCs w:val="22"/>
          <w:lang w:val="pl-PL" w:eastAsia="pl-PL"/>
        </w:rPr>
      </w:pPr>
      <w:hyperlink w:anchor="_Toc126653295" w:history="1">
        <w:r w:rsidR="00457F06" w:rsidRPr="00ED7CC5">
          <w:rPr>
            <w:rStyle w:val="Hipercze"/>
            <w:lang w:val="en-GB"/>
          </w:rPr>
          <w:t>3.6.2</w:t>
        </w:r>
        <w:r w:rsidR="00457F06" w:rsidRPr="00D25699">
          <w:rPr>
            <w:rFonts w:ascii="Calibri" w:hAnsi="Calibri"/>
            <w:sz w:val="22"/>
            <w:szCs w:val="22"/>
            <w:lang w:val="pl-PL" w:eastAsia="pl-PL"/>
          </w:rPr>
          <w:tab/>
        </w:r>
        <w:r w:rsidR="00457F06" w:rsidRPr="00ED7CC5">
          <w:rPr>
            <w:rStyle w:val="Hipercze"/>
            <w:lang w:val="en-GB"/>
          </w:rPr>
          <w:t>Predicted environmental concentrations in groundwater (PEC</w:t>
        </w:r>
        <w:r w:rsidR="00457F06" w:rsidRPr="00ED7CC5">
          <w:rPr>
            <w:rStyle w:val="Hipercze"/>
            <w:vertAlign w:val="subscript"/>
            <w:lang w:val="en-GB"/>
          </w:rPr>
          <w:t>gw</w:t>
        </w:r>
        <w:r w:rsidR="00457F06" w:rsidRPr="00ED7CC5">
          <w:rPr>
            <w:rStyle w:val="Hipercze"/>
            <w:lang w:val="en-GB"/>
          </w:rPr>
          <w:t>)</w:t>
        </w:r>
        <w:r w:rsidR="00457F06">
          <w:rPr>
            <w:webHidden/>
          </w:rPr>
          <w:tab/>
        </w:r>
        <w:r w:rsidR="00457F06">
          <w:rPr>
            <w:webHidden/>
          </w:rPr>
          <w:fldChar w:fldCharType="begin"/>
        </w:r>
        <w:r w:rsidR="00457F06">
          <w:rPr>
            <w:webHidden/>
          </w:rPr>
          <w:instrText xml:space="preserve"> PAGEREF _Toc126653295 \h </w:instrText>
        </w:r>
        <w:r w:rsidR="00457F06">
          <w:rPr>
            <w:webHidden/>
          </w:rPr>
        </w:r>
        <w:r w:rsidR="00457F06">
          <w:rPr>
            <w:webHidden/>
          </w:rPr>
          <w:fldChar w:fldCharType="separate"/>
        </w:r>
        <w:r w:rsidR="0003736D">
          <w:rPr>
            <w:webHidden/>
          </w:rPr>
          <w:t>21</w:t>
        </w:r>
        <w:r w:rsidR="00457F06">
          <w:rPr>
            <w:webHidden/>
          </w:rPr>
          <w:fldChar w:fldCharType="end"/>
        </w:r>
      </w:hyperlink>
    </w:p>
    <w:p w14:paraId="4456A888" w14:textId="77777777" w:rsidR="00457F06" w:rsidRPr="00D25699" w:rsidRDefault="00FF1E3E">
      <w:pPr>
        <w:pStyle w:val="Spistreci3"/>
        <w:rPr>
          <w:rFonts w:ascii="Calibri" w:hAnsi="Calibri"/>
          <w:sz w:val="22"/>
          <w:szCs w:val="22"/>
          <w:lang w:val="pl-PL" w:eastAsia="pl-PL"/>
        </w:rPr>
      </w:pPr>
      <w:hyperlink w:anchor="_Toc126653296" w:history="1">
        <w:r w:rsidR="00457F06" w:rsidRPr="00ED7CC5">
          <w:rPr>
            <w:rStyle w:val="Hipercze"/>
            <w:lang w:val="en-GB"/>
          </w:rPr>
          <w:t>3.6.3</w:t>
        </w:r>
        <w:r w:rsidR="00457F06" w:rsidRPr="00D25699">
          <w:rPr>
            <w:rFonts w:ascii="Calibri" w:hAnsi="Calibri"/>
            <w:sz w:val="22"/>
            <w:szCs w:val="22"/>
            <w:lang w:val="pl-PL" w:eastAsia="pl-PL"/>
          </w:rPr>
          <w:tab/>
        </w:r>
        <w:r w:rsidR="00457F06" w:rsidRPr="00ED7CC5">
          <w:rPr>
            <w:rStyle w:val="Hipercze"/>
            <w:lang w:val="en-GB"/>
          </w:rPr>
          <w:t>Predicted environmental concentrations in surface water (PEC</w:t>
        </w:r>
        <w:r w:rsidR="00457F06" w:rsidRPr="00ED7CC5">
          <w:rPr>
            <w:rStyle w:val="Hipercze"/>
            <w:vertAlign w:val="subscript"/>
            <w:lang w:val="en-GB"/>
          </w:rPr>
          <w:t>sw</w:t>
        </w:r>
        <w:r w:rsidR="00457F06" w:rsidRPr="00ED7CC5">
          <w:rPr>
            <w:rStyle w:val="Hipercze"/>
            <w:lang w:val="en-GB"/>
          </w:rPr>
          <w:t>)</w:t>
        </w:r>
        <w:r w:rsidR="00457F06">
          <w:rPr>
            <w:webHidden/>
          </w:rPr>
          <w:tab/>
        </w:r>
        <w:r w:rsidR="00457F06">
          <w:rPr>
            <w:webHidden/>
          </w:rPr>
          <w:fldChar w:fldCharType="begin"/>
        </w:r>
        <w:r w:rsidR="00457F06">
          <w:rPr>
            <w:webHidden/>
          </w:rPr>
          <w:instrText xml:space="preserve"> PAGEREF _Toc126653296 \h </w:instrText>
        </w:r>
        <w:r w:rsidR="00457F06">
          <w:rPr>
            <w:webHidden/>
          </w:rPr>
        </w:r>
        <w:r w:rsidR="00457F06">
          <w:rPr>
            <w:webHidden/>
          </w:rPr>
          <w:fldChar w:fldCharType="separate"/>
        </w:r>
        <w:r w:rsidR="0003736D">
          <w:rPr>
            <w:webHidden/>
          </w:rPr>
          <w:t>21</w:t>
        </w:r>
        <w:r w:rsidR="00457F06">
          <w:rPr>
            <w:webHidden/>
          </w:rPr>
          <w:fldChar w:fldCharType="end"/>
        </w:r>
      </w:hyperlink>
    </w:p>
    <w:p w14:paraId="4B8C438B" w14:textId="77777777" w:rsidR="00457F06" w:rsidRPr="00D25699" w:rsidRDefault="00FF1E3E">
      <w:pPr>
        <w:pStyle w:val="Spistreci3"/>
        <w:rPr>
          <w:rFonts w:ascii="Calibri" w:hAnsi="Calibri"/>
          <w:sz w:val="22"/>
          <w:szCs w:val="22"/>
          <w:lang w:val="pl-PL" w:eastAsia="pl-PL"/>
        </w:rPr>
      </w:pPr>
      <w:hyperlink w:anchor="_Toc126653297" w:history="1">
        <w:r w:rsidR="00457F06" w:rsidRPr="00ED7CC5">
          <w:rPr>
            <w:rStyle w:val="Hipercze"/>
            <w:lang w:val="en-GB"/>
          </w:rPr>
          <w:t>3.6.4</w:t>
        </w:r>
        <w:r w:rsidR="00457F06" w:rsidRPr="00D25699">
          <w:rPr>
            <w:rFonts w:ascii="Calibri" w:hAnsi="Calibri"/>
            <w:sz w:val="22"/>
            <w:szCs w:val="22"/>
            <w:lang w:val="pl-PL" w:eastAsia="pl-PL"/>
          </w:rPr>
          <w:tab/>
        </w:r>
        <w:r w:rsidR="00457F06" w:rsidRPr="00ED7CC5">
          <w:rPr>
            <w:rStyle w:val="Hipercze"/>
            <w:lang w:val="en-GB"/>
          </w:rPr>
          <w:t>Predicted environmental concentrations in air (PEC</w:t>
        </w:r>
        <w:r w:rsidR="00457F06" w:rsidRPr="00ED7CC5">
          <w:rPr>
            <w:rStyle w:val="Hipercze"/>
            <w:vertAlign w:val="subscript"/>
            <w:lang w:val="en-GB"/>
          </w:rPr>
          <w:t>air</w:t>
        </w:r>
        <w:r w:rsidR="00457F06" w:rsidRPr="00ED7CC5">
          <w:rPr>
            <w:rStyle w:val="Hipercze"/>
            <w:lang w:val="en-GB"/>
          </w:rPr>
          <w:t>)</w:t>
        </w:r>
        <w:r w:rsidR="00457F06">
          <w:rPr>
            <w:webHidden/>
          </w:rPr>
          <w:tab/>
        </w:r>
        <w:r w:rsidR="00457F06">
          <w:rPr>
            <w:webHidden/>
          </w:rPr>
          <w:fldChar w:fldCharType="begin"/>
        </w:r>
        <w:r w:rsidR="00457F06">
          <w:rPr>
            <w:webHidden/>
          </w:rPr>
          <w:instrText xml:space="preserve"> PAGEREF _Toc126653297 \h </w:instrText>
        </w:r>
        <w:r w:rsidR="00457F06">
          <w:rPr>
            <w:webHidden/>
          </w:rPr>
        </w:r>
        <w:r w:rsidR="00457F06">
          <w:rPr>
            <w:webHidden/>
          </w:rPr>
          <w:fldChar w:fldCharType="separate"/>
        </w:r>
        <w:r w:rsidR="0003736D">
          <w:rPr>
            <w:webHidden/>
          </w:rPr>
          <w:t>21</w:t>
        </w:r>
        <w:r w:rsidR="00457F06">
          <w:rPr>
            <w:webHidden/>
          </w:rPr>
          <w:fldChar w:fldCharType="end"/>
        </w:r>
      </w:hyperlink>
    </w:p>
    <w:p w14:paraId="5F08190A" w14:textId="77777777" w:rsidR="00457F06" w:rsidRPr="00D25699" w:rsidRDefault="00FF1E3E">
      <w:pPr>
        <w:pStyle w:val="Spistreci2"/>
        <w:rPr>
          <w:rFonts w:ascii="Calibri" w:hAnsi="Calibri"/>
          <w:sz w:val="22"/>
          <w:lang w:val="pl-PL" w:eastAsia="pl-PL"/>
        </w:rPr>
      </w:pPr>
      <w:hyperlink w:anchor="_Toc126653298" w:history="1">
        <w:r w:rsidR="00457F06" w:rsidRPr="00ED7CC5">
          <w:rPr>
            <w:rStyle w:val="Hipercze"/>
            <w:lang w:val="en-GB"/>
          </w:rPr>
          <w:t>3.7</w:t>
        </w:r>
        <w:r w:rsidR="00457F06" w:rsidRPr="00D25699">
          <w:rPr>
            <w:rFonts w:ascii="Calibri" w:hAnsi="Calibri"/>
            <w:sz w:val="22"/>
            <w:lang w:val="pl-PL" w:eastAsia="pl-PL"/>
          </w:rPr>
          <w:tab/>
        </w:r>
        <w:r w:rsidR="00457F06" w:rsidRPr="00ED7CC5">
          <w:rPr>
            <w:rStyle w:val="Hipercze"/>
            <w:lang w:val="en-GB"/>
          </w:rPr>
          <w:t>Ecotoxicology (Part B, Section 9)</w:t>
        </w:r>
        <w:r w:rsidR="00457F06">
          <w:rPr>
            <w:webHidden/>
          </w:rPr>
          <w:tab/>
        </w:r>
        <w:r w:rsidR="00457F06">
          <w:rPr>
            <w:webHidden/>
          </w:rPr>
          <w:fldChar w:fldCharType="begin"/>
        </w:r>
        <w:r w:rsidR="00457F06">
          <w:rPr>
            <w:webHidden/>
          </w:rPr>
          <w:instrText xml:space="preserve"> PAGEREF _Toc126653298 \h </w:instrText>
        </w:r>
        <w:r w:rsidR="00457F06">
          <w:rPr>
            <w:webHidden/>
          </w:rPr>
        </w:r>
        <w:r w:rsidR="00457F06">
          <w:rPr>
            <w:webHidden/>
          </w:rPr>
          <w:fldChar w:fldCharType="separate"/>
        </w:r>
        <w:r w:rsidR="0003736D">
          <w:rPr>
            <w:webHidden/>
          </w:rPr>
          <w:t>22</w:t>
        </w:r>
        <w:r w:rsidR="00457F06">
          <w:rPr>
            <w:webHidden/>
          </w:rPr>
          <w:fldChar w:fldCharType="end"/>
        </w:r>
      </w:hyperlink>
    </w:p>
    <w:p w14:paraId="54B583E6" w14:textId="77777777" w:rsidR="00457F06" w:rsidRPr="00D25699" w:rsidRDefault="00FF1E3E">
      <w:pPr>
        <w:pStyle w:val="Spistreci3"/>
        <w:rPr>
          <w:rFonts w:ascii="Calibri" w:hAnsi="Calibri"/>
          <w:sz w:val="22"/>
          <w:szCs w:val="22"/>
          <w:lang w:val="pl-PL" w:eastAsia="pl-PL"/>
        </w:rPr>
      </w:pPr>
      <w:hyperlink w:anchor="_Toc126653299" w:history="1">
        <w:r w:rsidR="00457F06" w:rsidRPr="00ED7CC5">
          <w:rPr>
            <w:rStyle w:val="Hipercze"/>
            <w:lang w:val="en-GB"/>
          </w:rPr>
          <w:t>3.7.1</w:t>
        </w:r>
        <w:r w:rsidR="00457F06" w:rsidRPr="00D25699">
          <w:rPr>
            <w:rFonts w:ascii="Calibri" w:hAnsi="Calibri"/>
            <w:sz w:val="22"/>
            <w:szCs w:val="22"/>
            <w:lang w:val="pl-PL" w:eastAsia="pl-PL"/>
          </w:rPr>
          <w:tab/>
        </w:r>
        <w:r w:rsidR="00457F06" w:rsidRPr="00ED7CC5">
          <w:rPr>
            <w:rStyle w:val="Hipercze"/>
            <w:lang w:val="en-GB"/>
          </w:rPr>
          <w:t>Effects on terrestrial vertebrates</w:t>
        </w:r>
        <w:r w:rsidR="00457F06">
          <w:rPr>
            <w:webHidden/>
          </w:rPr>
          <w:tab/>
        </w:r>
        <w:r w:rsidR="00457F06">
          <w:rPr>
            <w:webHidden/>
          </w:rPr>
          <w:fldChar w:fldCharType="begin"/>
        </w:r>
        <w:r w:rsidR="00457F06">
          <w:rPr>
            <w:webHidden/>
          </w:rPr>
          <w:instrText xml:space="preserve"> PAGEREF _Toc126653299 \h </w:instrText>
        </w:r>
        <w:r w:rsidR="00457F06">
          <w:rPr>
            <w:webHidden/>
          </w:rPr>
        </w:r>
        <w:r w:rsidR="00457F06">
          <w:rPr>
            <w:webHidden/>
          </w:rPr>
          <w:fldChar w:fldCharType="separate"/>
        </w:r>
        <w:r w:rsidR="0003736D">
          <w:rPr>
            <w:webHidden/>
          </w:rPr>
          <w:t>22</w:t>
        </w:r>
        <w:r w:rsidR="00457F06">
          <w:rPr>
            <w:webHidden/>
          </w:rPr>
          <w:fldChar w:fldCharType="end"/>
        </w:r>
      </w:hyperlink>
    </w:p>
    <w:p w14:paraId="529204A4" w14:textId="77777777" w:rsidR="00457F06" w:rsidRPr="00D25699" w:rsidRDefault="00FF1E3E">
      <w:pPr>
        <w:pStyle w:val="Spistreci3"/>
        <w:rPr>
          <w:rFonts w:ascii="Calibri" w:hAnsi="Calibri"/>
          <w:sz w:val="22"/>
          <w:szCs w:val="22"/>
          <w:lang w:val="pl-PL" w:eastAsia="pl-PL"/>
        </w:rPr>
      </w:pPr>
      <w:hyperlink w:anchor="_Toc126653300" w:history="1">
        <w:r w:rsidR="00457F06" w:rsidRPr="00ED7CC5">
          <w:rPr>
            <w:rStyle w:val="Hipercze"/>
            <w:lang w:val="en-GB"/>
          </w:rPr>
          <w:t>3.7.2</w:t>
        </w:r>
        <w:r w:rsidR="00457F06" w:rsidRPr="00D25699">
          <w:rPr>
            <w:rFonts w:ascii="Calibri" w:hAnsi="Calibri"/>
            <w:sz w:val="22"/>
            <w:szCs w:val="22"/>
            <w:lang w:val="pl-PL" w:eastAsia="pl-PL"/>
          </w:rPr>
          <w:tab/>
        </w:r>
        <w:r w:rsidR="00457F06" w:rsidRPr="00ED7CC5">
          <w:rPr>
            <w:rStyle w:val="Hipercze"/>
            <w:lang w:val="en-GB"/>
          </w:rPr>
          <w:t>Effects on aquatic species</w:t>
        </w:r>
        <w:r w:rsidR="00457F06">
          <w:rPr>
            <w:webHidden/>
          </w:rPr>
          <w:tab/>
        </w:r>
        <w:r w:rsidR="00457F06">
          <w:rPr>
            <w:webHidden/>
          </w:rPr>
          <w:fldChar w:fldCharType="begin"/>
        </w:r>
        <w:r w:rsidR="00457F06">
          <w:rPr>
            <w:webHidden/>
          </w:rPr>
          <w:instrText xml:space="preserve"> PAGEREF _Toc126653300 \h </w:instrText>
        </w:r>
        <w:r w:rsidR="00457F06">
          <w:rPr>
            <w:webHidden/>
          </w:rPr>
        </w:r>
        <w:r w:rsidR="00457F06">
          <w:rPr>
            <w:webHidden/>
          </w:rPr>
          <w:fldChar w:fldCharType="separate"/>
        </w:r>
        <w:r w:rsidR="0003736D">
          <w:rPr>
            <w:webHidden/>
          </w:rPr>
          <w:t>22</w:t>
        </w:r>
        <w:r w:rsidR="00457F06">
          <w:rPr>
            <w:webHidden/>
          </w:rPr>
          <w:fldChar w:fldCharType="end"/>
        </w:r>
      </w:hyperlink>
    </w:p>
    <w:p w14:paraId="46C8EB9B" w14:textId="77777777" w:rsidR="00457F06" w:rsidRPr="00D25699" w:rsidRDefault="00FF1E3E">
      <w:pPr>
        <w:pStyle w:val="Spistreci3"/>
        <w:rPr>
          <w:rFonts w:ascii="Calibri" w:hAnsi="Calibri"/>
          <w:sz w:val="22"/>
          <w:szCs w:val="22"/>
          <w:lang w:val="pl-PL" w:eastAsia="pl-PL"/>
        </w:rPr>
      </w:pPr>
      <w:hyperlink w:anchor="_Toc126653301" w:history="1">
        <w:r w:rsidR="00457F06" w:rsidRPr="00ED7CC5">
          <w:rPr>
            <w:rStyle w:val="Hipercze"/>
            <w:lang w:val="en-GB"/>
          </w:rPr>
          <w:t>3.7.3</w:t>
        </w:r>
        <w:r w:rsidR="00457F06" w:rsidRPr="00D25699">
          <w:rPr>
            <w:rFonts w:ascii="Calibri" w:hAnsi="Calibri"/>
            <w:sz w:val="22"/>
            <w:szCs w:val="22"/>
            <w:lang w:val="pl-PL" w:eastAsia="pl-PL"/>
          </w:rPr>
          <w:tab/>
        </w:r>
        <w:r w:rsidR="00457F06" w:rsidRPr="00ED7CC5">
          <w:rPr>
            <w:rStyle w:val="Hipercze"/>
            <w:lang w:val="en-GB"/>
          </w:rPr>
          <w:t>Effects on bees</w:t>
        </w:r>
        <w:r w:rsidR="00457F06">
          <w:rPr>
            <w:webHidden/>
          </w:rPr>
          <w:tab/>
        </w:r>
        <w:r w:rsidR="00457F06">
          <w:rPr>
            <w:webHidden/>
          </w:rPr>
          <w:fldChar w:fldCharType="begin"/>
        </w:r>
        <w:r w:rsidR="00457F06">
          <w:rPr>
            <w:webHidden/>
          </w:rPr>
          <w:instrText xml:space="preserve"> PAGEREF _Toc126653301 \h </w:instrText>
        </w:r>
        <w:r w:rsidR="00457F06">
          <w:rPr>
            <w:webHidden/>
          </w:rPr>
        </w:r>
        <w:r w:rsidR="00457F06">
          <w:rPr>
            <w:webHidden/>
          </w:rPr>
          <w:fldChar w:fldCharType="separate"/>
        </w:r>
        <w:r w:rsidR="0003736D">
          <w:rPr>
            <w:webHidden/>
          </w:rPr>
          <w:t>23</w:t>
        </w:r>
        <w:r w:rsidR="00457F06">
          <w:rPr>
            <w:webHidden/>
          </w:rPr>
          <w:fldChar w:fldCharType="end"/>
        </w:r>
      </w:hyperlink>
    </w:p>
    <w:p w14:paraId="250385F5" w14:textId="77777777" w:rsidR="00457F06" w:rsidRPr="00D25699" w:rsidRDefault="00FF1E3E">
      <w:pPr>
        <w:pStyle w:val="Spistreci3"/>
        <w:rPr>
          <w:rFonts w:ascii="Calibri" w:hAnsi="Calibri"/>
          <w:sz w:val="22"/>
          <w:szCs w:val="22"/>
          <w:lang w:val="pl-PL" w:eastAsia="pl-PL"/>
        </w:rPr>
      </w:pPr>
      <w:hyperlink w:anchor="_Toc126653302" w:history="1">
        <w:r w:rsidR="00457F06" w:rsidRPr="00ED7CC5">
          <w:rPr>
            <w:rStyle w:val="Hipercze"/>
            <w:lang w:val="en-GB"/>
          </w:rPr>
          <w:t>3.7.4</w:t>
        </w:r>
        <w:r w:rsidR="00457F06" w:rsidRPr="00D25699">
          <w:rPr>
            <w:rFonts w:ascii="Calibri" w:hAnsi="Calibri"/>
            <w:sz w:val="22"/>
            <w:szCs w:val="22"/>
            <w:lang w:val="pl-PL" w:eastAsia="pl-PL"/>
          </w:rPr>
          <w:tab/>
        </w:r>
        <w:r w:rsidR="00457F06" w:rsidRPr="00ED7CC5">
          <w:rPr>
            <w:rStyle w:val="Hipercze"/>
            <w:lang w:val="en-GB"/>
          </w:rPr>
          <w:t>Effects on other arthropod species other than bees</w:t>
        </w:r>
        <w:r w:rsidR="00457F06">
          <w:rPr>
            <w:webHidden/>
          </w:rPr>
          <w:tab/>
        </w:r>
        <w:r w:rsidR="00457F06">
          <w:rPr>
            <w:webHidden/>
          </w:rPr>
          <w:fldChar w:fldCharType="begin"/>
        </w:r>
        <w:r w:rsidR="00457F06">
          <w:rPr>
            <w:webHidden/>
          </w:rPr>
          <w:instrText xml:space="preserve"> PAGEREF _Toc126653302 \h </w:instrText>
        </w:r>
        <w:r w:rsidR="00457F06">
          <w:rPr>
            <w:webHidden/>
          </w:rPr>
        </w:r>
        <w:r w:rsidR="00457F06">
          <w:rPr>
            <w:webHidden/>
          </w:rPr>
          <w:fldChar w:fldCharType="separate"/>
        </w:r>
        <w:r w:rsidR="0003736D">
          <w:rPr>
            <w:webHidden/>
          </w:rPr>
          <w:t>23</w:t>
        </w:r>
        <w:r w:rsidR="00457F06">
          <w:rPr>
            <w:webHidden/>
          </w:rPr>
          <w:fldChar w:fldCharType="end"/>
        </w:r>
      </w:hyperlink>
    </w:p>
    <w:p w14:paraId="1336CA05" w14:textId="77777777" w:rsidR="00457F06" w:rsidRPr="00D25699" w:rsidRDefault="00FF1E3E">
      <w:pPr>
        <w:pStyle w:val="Spistreci3"/>
        <w:rPr>
          <w:rFonts w:ascii="Calibri" w:hAnsi="Calibri"/>
          <w:sz w:val="22"/>
          <w:szCs w:val="22"/>
          <w:lang w:val="pl-PL" w:eastAsia="pl-PL"/>
        </w:rPr>
      </w:pPr>
      <w:hyperlink w:anchor="_Toc126653303" w:history="1">
        <w:r w:rsidR="00457F06" w:rsidRPr="00ED7CC5">
          <w:rPr>
            <w:rStyle w:val="Hipercze"/>
            <w:lang w:val="en-GB"/>
          </w:rPr>
          <w:t>3.7.5</w:t>
        </w:r>
        <w:r w:rsidR="00457F06" w:rsidRPr="00D25699">
          <w:rPr>
            <w:rFonts w:ascii="Calibri" w:hAnsi="Calibri"/>
            <w:sz w:val="22"/>
            <w:szCs w:val="22"/>
            <w:lang w:val="pl-PL" w:eastAsia="pl-PL"/>
          </w:rPr>
          <w:tab/>
        </w:r>
        <w:r w:rsidR="00457F06" w:rsidRPr="00ED7CC5">
          <w:rPr>
            <w:rStyle w:val="Hipercze"/>
            <w:lang w:val="en-GB"/>
          </w:rPr>
          <w:t>Effects on soil organisms</w:t>
        </w:r>
        <w:r w:rsidR="00457F06">
          <w:rPr>
            <w:webHidden/>
          </w:rPr>
          <w:tab/>
        </w:r>
        <w:r w:rsidR="00457F06">
          <w:rPr>
            <w:webHidden/>
          </w:rPr>
          <w:fldChar w:fldCharType="begin"/>
        </w:r>
        <w:r w:rsidR="00457F06">
          <w:rPr>
            <w:webHidden/>
          </w:rPr>
          <w:instrText xml:space="preserve"> PAGEREF _Toc126653303 \h </w:instrText>
        </w:r>
        <w:r w:rsidR="00457F06">
          <w:rPr>
            <w:webHidden/>
          </w:rPr>
        </w:r>
        <w:r w:rsidR="00457F06">
          <w:rPr>
            <w:webHidden/>
          </w:rPr>
          <w:fldChar w:fldCharType="separate"/>
        </w:r>
        <w:r w:rsidR="0003736D">
          <w:rPr>
            <w:webHidden/>
          </w:rPr>
          <w:t>23</w:t>
        </w:r>
        <w:r w:rsidR="00457F06">
          <w:rPr>
            <w:webHidden/>
          </w:rPr>
          <w:fldChar w:fldCharType="end"/>
        </w:r>
      </w:hyperlink>
    </w:p>
    <w:p w14:paraId="37F0D644" w14:textId="77777777" w:rsidR="00457F06" w:rsidRPr="00D25699" w:rsidRDefault="00FF1E3E">
      <w:pPr>
        <w:pStyle w:val="Spistreci3"/>
        <w:rPr>
          <w:rFonts w:ascii="Calibri" w:hAnsi="Calibri"/>
          <w:sz w:val="22"/>
          <w:szCs w:val="22"/>
          <w:lang w:val="pl-PL" w:eastAsia="pl-PL"/>
        </w:rPr>
      </w:pPr>
      <w:hyperlink w:anchor="_Toc126653304" w:history="1">
        <w:r w:rsidR="00457F06" w:rsidRPr="00ED7CC5">
          <w:rPr>
            <w:rStyle w:val="Hipercze"/>
            <w:lang w:val="en-GB"/>
          </w:rPr>
          <w:t>3.7.6</w:t>
        </w:r>
        <w:r w:rsidR="00457F06" w:rsidRPr="00D25699">
          <w:rPr>
            <w:rFonts w:ascii="Calibri" w:hAnsi="Calibri"/>
            <w:sz w:val="22"/>
            <w:szCs w:val="22"/>
            <w:lang w:val="pl-PL" w:eastAsia="pl-PL"/>
          </w:rPr>
          <w:tab/>
        </w:r>
        <w:r w:rsidR="00457F06" w:rsidRPr="00ED7CC5">
          <w:rPr>
            <w:rStyle w:val="Hipercze"/>
            <w:lang w:val="en-GB"/>
          </w:rPr>
          <w:t>Effects on non-target terrestrial plants</w:t>
        </w:r>
        <w:r w:rsidR="00457F06">
          <w:rPr>
            <w:webHidden/>
          </w:rPr>
          <w:tab/>
        </w:r>
        <w:r w:rsidR="00457F06">
          <w:rPr>
            <w:webHidden/>
          </w:rPr>
          <w:fldChar w:fldCharType="begin"/>
        </w:r>
        <w:r w:rsidR="00457F06">
          <w:rPr>
            <w:webHidden/>
          </w:rPr>
          <w:instrText xml:space="preserve"> PAGEREF _Toc126653304 \h </w:instrText>
        </w:r>
        <w:r w:rsidR="00457F06">
          <w:rPr>
            <w:webHidden/>
          </w:rPr>
        </w:r>
        <w:r w:rsidR="00457F06">
          <w:rPr>
            <w:webHidden/>
          </w:rPr>
          <w:fldChar w:fldCharType="separate"/>
        </w:r>
        <w:r w:rsidR="0003736D">
          <w:rPr>
            <w:webHidden/>
          </w:rPr>
          <w:t>24</w:t>
        </w:r>
        <w:r w:rsidR="00457F06">
          <w:rPr>
            <w:webHidden/>
          </w:rPr>
          <w:fldChar w:fldCharType="end"/>
        </w:r>
      </w:hyperlink>
    </w:p>
    <w:p w14:paraId="2D58CE3D" w14:textId="77777777" w:rsidR="00457F06" w:rsidRPr="00D25699" w:rsidRDefault="00FF1E3E">
      <w:pPr>
        <w:pStyle w:val="Spistreci3"/>
        <w:rPr>
          <w:rFonts w:ascii="Calibri" w:hAnsi="Calibri"/>
          <w:sz w:val="22"/>
          <w:szCs w:val="22"/>
          <w:lang w:val="pl-PL" w:eastAsia="pl-PL"/>
        </w:rPr>
      </w:pPr>
      <w:hyperlink w:anchor="_Toc126653305" w:history="1">
        <w:r w:rsidR="00457F06" w:rsidRPr="00ED7CC5">
          <w:rPr>
            <w:rStyle w:val="Hipercze"/>
            <w:lang w:val="en-GB"/>
          </w:rPr>
          <w:t>3.7.7</w:t>
        </w:r>
        <w:r w:rsidR="00457F06" w:rsidRPr="00D25699">
          <w:rPr>
            <w:rFonts w:ascii="Calibri" w:hAnsi="Calibri"/>
            <w:sz w:val="22"/>
            <w:szCs w:val="22"/>
            <w:lang w:val="pl-PL" w:eastAsia="pl-PL"/>
          </w:rPr>
          <w:tab/>
        </w:r>
        <w:r w:rsidR="00457F06" w:rsidRPr="00ED7CC5">
          <w:rPr>
            <w:rStyle w:val="Hipercze"/>
            <w:lang w:val="en-GB"/>
          </w:rPr>
          <w:t>Effects on other terrestrial organisms (Flora and Fauna)</w:t>
        </w:r>
        <w:r w:rsidR="00457F06">
          <w:rPr>
            <w:webHidden/>
          </w:rPr>
          <w:tab/>
        </w:r>
        <w:r w:rsidR="00457F06">
          <w:rPr>
            <w:webHidden/>
          </w:rPr>
          <w:fldChar w:fldCharType="begin"/>
        </w:r>
        <w:r w:rsidR="00457F06">
          <w:rPr>
            <w:webHidden/>
          </w:rPr>
          <w:instrText xml:space="preserve"> PAGEREF _Toc126653305 \h </w:instrText>
        </w:r>
        <w:r w:rsidR="00457F06">
          <w:rPr>
            <w:webHidden/>
          </w:rPr>
        </w:r>
        <w:r w:rsidR="00457F06">
          <w:rPr>
            <w:webHidden/>
          </w:rPr>
          <w:fldChar w:fldCharType="separate"/>
        </w:r>
        <w:r w:rsidR="0003736D">
          <w:rPr>
            <w:webHidden/>
          </w:rPr>
          <w:t>24</w:t>
        </w:r>
        <w:r w:rsidR="00457F06">
          <w:rPr>
            <w:webHidden/>
          </w:rPr>
          <w:fldChar w:fldCharType="end"/>
        </w:r>
      </w:hyperlink>
    </w:p>
    <w:p w14:paraId="42ECC457" w14:textId="77777777" w:rsidR="00457F06" w:rsidRPr="00D25699" w:rsidRDefault="00FF1E3E">
      <w:pPr>
        <w:pStyle w:val="Spistreci2"/>
        <w:rPr>
          <w:rFonts w:ascii="Calibri" w:hAnsi="Calibri"/>
          <w:sz w:val="22"/>
          <w:lang w:val="pl-PL" w:eastAsia="pl-PL"/>
        </w:rPr>
      </w:pPr>
      <w:hyperlink w:anchor="_Toc126653306" w:history="1">
        <w:r w:rsidR="00457F06" w:rsidRPr="00ED7CC5">
          <w:rPr>
            <w:rStyle w:val="Hipercze"/>
            <w:lang w:val="en-GB"/>
          </w:rPr>
          <w:t>3.8</w:t>
        </w:r>
        <w:r w:rsidR="00457F06" w:rsidRPr="00D25699">
          <w:rPr>
            <w:rFonts w:ascii="Calibri" w:hAnsi="Calibri"/>
            <w:sz w:val="22"/>
            <w:lang w:val="pl-PL" w:eastAsia="pl-PL"/>
          </w:rPr>
          <w:tab/>
        </w:r>
        <w:r w:rsidR="00457F06" w:rsidRPr="00ED7CC5">
          <w:rPr>
            <w:rStyle w:val="Hipercze"/>
            <w:lang w:val="en-GB"/>
          </w:rPr>
          <w:t>Relevance of metabolites (Part B, Section 10)</w:t>
        </w:r>
        <w:r w:rsidR="00457F06">
          <w:rPr>
            <w:webHidden/>
          </w:rPr>
          <w:tab/>
        </w:r>
        <w:r w:rsidR="00457F06">
          <w:rPr>
            <w:webHidden/>
          </w:rPr>
          <w:fldChar w:fldCharType="begin"/>
        </w:r>
        <w:r w:rsidR="00457F06">
          <w:rPr>
            <w:webHidden/>
          </w:rPr>
          <w:instrText xml:space="preserve"> PAGEREF _Toc126653306 \h </w:instrText>
        </w:r>
        <w:r w:rsidR="00457F06">
          <w:rPr>
            <w:webHidden/>
          </w:rPr>
        </w:r>
        <w:r w:rsidR="00457F06">
          <w:rPr>
            <w:webHidden/>
          </w:rPr>
          <w:fldChar w:fldCharType="separate"/>
        </w:r>
        <w:r w:rsidR="0003736D">
          <w:rPr>
            <w:webHidden/>
          </w:rPr>
          <w:t>24</w:t>
        </w:r>
        <w:r w:rsidR="00457F06">
          <w:rPr>
            <w:webHidden/>
          </w:rPr>
          <w:fldChar w:fldCharType="end"/>
        </w:r>
      </w:hyperlink>
    </w:p>
    <w:p w14:paraId="103510B4" w14:textId="77777777" w:rsidR="00457F06" w:rsidRPr="00D25699" w:rsidRDefault="00FF1E3E">
      <w:pPr>
        <w:pStyle w:val="Spistreci1"/>
        <w:rPr>
          <w:rFonts w:ascii="Calibri" w:hAnsi="Calibri"/>
          <w:b w:val="0"/>
          <w:sz w:val="22"/>
          <w:szCs w:val="22"/>
          <w:lang w:val="pl-PL" w:eastAsia="pl-PL"/>
        </w:rPr>
      </w:pPr>
      <w:hyperlink w:anchor="_Toc126653307" w:history="1">
        <w:r w:rsidR="00457F06" w:rsidRPr="00ED7CC5">
          <w:rPr>
            <w:rStyle w:val="Hipercze"/>
            <w:lang w:val="en-GB"/>
          </w:rPr>
          <w:t>4</w:t>
        </w:r>
        <w:r w:rsidR="00457F06" w:rsidRPr="00D25699">
          <w:rPr>
            <w:rFonts w:ascii="Calibri" w:hAnsi="Calibri"/>
            <w:b w:val="0"/>
            <w:sz w:val="22"/>
            <w:szCs w:val="22"/>
            <w:lang w:val="pl-PL" w:eastAsia="pl-PL"/>
          </w:rPr>
          <w:tab/>
        </w:r>
        <w:r w:rsidR="00457F06" w:rsidRPr="00ED7CC5">
          <w:rPr>
            <w:rStyle w:val="Hipercze"/>
            <w:lang w:val="en-GB"/>
          </w:rPr>
          <w:t>Conclusion of the national comparative assessment (Art. 50 of Regulation (EC) No 1107/2009)</w:t>
        </w:r>
        <w:r w:rsidR="00457F06">
          <w:rPr>
            <w:webHidden/>
          </w:rPr>
          <w:tab/>
        </w:r>
        <w:r w:rsidR="00457F06">
          <w:rPr>
            <w:webHidden/>
          </w:rPr>
          <w:fldChar w:fldCharType="begin"/>
        </w:r>
        <w:r w:rsidR="00457F06">
          <w:rPr>
            <w:webHidden/>
          </w:rPr>
          <w:instrText xml:space="preserve"> PAGEREF _Toc126653307 \h </w:instrText>
        </w:r>
        <w:r w:rsidR="00457F06">
          <w:rPr>
            <w:webHidden/>
          </w:rPr>
        </w:r>
        <w:r w:rsidR="00457F06">
          <w:rPr>
            <w:webHidden/>
          </w:rPr>
          <w:fldChar w:fldCharType="separate"/>
        </w:r>
        <w:r w:rsidR="0003736D">
          <w:rPr>
            <w:webHidden/>
          </w:rPr>
          <w:t>25</w:t>
        </w:r>
        <w:r w:rsidR="00457F06">
          <w:rPr>
            <w:webHidden/>
          </w:rPr>
          <w:fldChar w:fldCharType="end"/>
        </w:r>
      </w:hyperlink>
    </w:p>
    <w:p w14:paraId="5ECE8DB9" w14:textId="77777777" w:rsidR="00457F06" w:rsidRPr="00D25699" w:rsidRDefault="00FF1E3E">
      <w:pPr>
        <w:pStyle w:val="Spistreci1"/>
        <w:rPr>
          <w:rFonts w:ascii="Calibri" w:hAnsi="Calibri"/>
          <w:b w:val="0"/>
          <w:sz w:val="22"/>
          <w:szCs w:val="22"/>
          <w:lang w:val="pl-PL" w:eastAsia="pl-PL"/>
        </w:rPr>
      </w:pPr>
      <w:hyperlink w:anchor="_Toc126653308" w:history="1">
        <w:r w:rsidR="00457F06" w:rsidRPr="00ED7CC5">
          <w:rPr>
            <w:rStyle w:val="Hipercze"/>
            <w:lang w:val="en-GB"/>
          </w:rPr>
          <w:t>5</w:t>
        </w:r>
        <w:r w:rsidR="00457F06" w:rsidRPr="00D25699">
          <w:rPr>
            <w:rFonts w:ascii="Calibri" w:hAnsi="Calibri"/>
            <w:b w:val="0"/>
            <w:sz w:val="22"/>
            <w:szCs w:val="22"/>
            <w:lang w:val="pl-PL" w:eastAsia="pl-PL"/>
          </w:rPr>
          <w:tab/>
        </w:r>
        <w:r w:rsidR="00457F06" w:rsidRPr="00ED7CC5">
          <w:rPr>
            <w:rStyle w:val="Hipercze"/>
            <w:lang w:val="en-GB"/>
          </w:rPr>
          <w:t>Further information to permit a decision to be made or to support a review of the conditions and restrictions associated with the authorization</w:t>
        </w:r>
        <w:r w:rsidR="00457F06">
          <w:rPr>
            <w:webHidden/>
          </w:rPr>
          <w:tab/>
        </w:r>
        <w:r w:rsidR="00457F06">
          <w:rPr>
            <w:webHidden/>
          </w:rPr>
          <w:fldChar w:fldCharType="begin"/>
        </w:r>
        <w:r w:rsidR="00457F06">
          <w:rPr>
            <w:webHidden/>
          </w:rPr>
          <w:instrText xml:space="preserve"> PAGEREF _Toc126653308 \h </w:instrText>
        </w:r>
        <w:r w:rsidR="00457F06">
          <w:rPr>
            <w:webHidden/>
          </w:rPr>
        </w:r>
        <w:r w:rsidR="00457F06">
          <w:rPr>
            <w:webHidden/>
          </w:rPr>
          <w:fldChar w:fldCharType="separate"/>
        </w:r>
        <w:r w:rsidR="0003736D">
          <w:rPr>
            <w:webHidden/>
          </w:rPr>
          <w:t>25</w:t>
        </w:r>
        <w:r w:rsidR="00457F06">
          <w:rPr>
            <w:webHidden/>
          </w:rPr>
          <w:fldChar w:fldCharType="end"/>
        </w:r>
      </w:hyperlink>
    </w:p>
    <w:p w14:paraId="351FE539" w14:textId="77777777" w:rsidR="00457F06" w:rsidRPr="00D25699" w:rsidRDefault="00FF1E3E">
      <w:pPr>
        <w:pStyle w:val="Spistreci1"/>
        <w:rPr>
          <w:rFonts w:ascii="Calibri" w:hAnsi="Calibri"/>
          <w:b w:val="0"/>
          <w:sz w:val="22"/>
          <w:szCs w:val="22"/>
          <w:lang w:val="pl-PL" w:eastAsia="pl-PL"/>
        </w:rPr>
      </w:pPr>
      <w:hyperlink w:anchor="_Toc126653309" w:history="1">
        <w:r w:rsidR="00457F06" w:rsidRPr="00ED7CC5">
          <w:rPr>
            <w:rStyle w:val="Hipercze"/>
            <w:lang w:val="en-GB"/>
          </w:rPr>
          <w:t>Appendix 1</w:t>
        </w:r>
        <w:r w:rsidR="00457F06" w:rsidRPr="00D25699">
          <w:rPr>
            <w:rFonts w:ascii="Calibri" w:hAnsi="Calibri"/>
            <w:b w:val="0"/>
            <w:sz w:val="22"/>
            <w:szCs w:val="22"/>
            <w:lang w:val="pl-PL" w:eastAsia="pl-PL"/>
          </w:rPr>
          <w:tab/>
        </w:r>
        <w:r w:rsidR="00457F06" w:rsidRPr="00ED7CC5">
          <w:rPr>
            <w:rStyle w:val="Hipercze"/>
            <w:lang w:val="en-GB"/>
          </w:rPr>
          <w:t>Copy of the product authorization</w:t>
        </w:r>
        <w:r w:rsidR="00457F06">
          <w:rPr>
            <w:webHidden/>
          </w:rPr>
          <w:tab/>
        </w:r>
        <w:r w:rsidR="00457F06">
          <w:rPr>
            <w:webHidden/>
          </w:rPr>
          <w:fldChar w:fldCharType="begin"/>
        </w:r>
        <w:r w:rsidR="00457F06">
          <w:rPr>
            <w:webHidden/>
          </w:rPr>
          <w:instrText xml:space="preserve"> PAGEREF _Toc126653309 \h </w:instrText>
        </w:r>
        <w:r w:rsidR="00457F06">
          <w:rPr>
            <w:webHidden/>
          </w:rPr>
        </w:r>
        <w:r w:rsidR="00457F06">
          <w:rPr>
            <w:webHidden/>
          </w:rPr>
          <w:fldChar w:fldCharType="separate"/>
        </w:r>
        <w:r w:rsidR="0003736D">
          <w:rPr>
            <w:webHidden/>
          </w:rPr>
          <w:t>26</w:t>
        </w:r>
        <w:r w:rsidR="00457F06">
          <w:rPr>
            <w:webHidden/>
          </w:rPr>
          <w:fldChar w:fldCharType="end"/>
        </w:r>
      </w:hyperlink>
    </w:p>
    <w:p w14:paraId="23A98E94" w14:textId="77777777" w:rsidR="00457F06" w:rsidRPr="00D25699" w:rsidRDefault="00FF1E3E">
      <w:pPr>
        <w:pStyle w:val="Spistreci1"/>
        <w:rPr>
          <w:rFonts w:ascii="Calibri" w:hAnsi="Calibri"/>
          <w:b w:val="0"/>
          <w:sz w:val="22"/>
          <w:szCs w:val="22"/>
          <w:lang w:val="pl-PL" w:eastAsia="pl-PL"/>
        </w:rPr>
      </w:pPr>
      <w:hyperlink w:anchor="_Toc126653310" w:history="1">
        <w:r w:rsidR="00457F06" w:rsidRPr="00ED7CC5">
          <w:rPr>
            <w:rStyle w:val="Hipercze"/>
            <w:lang w:val="en-GB"/>
          </w:rPr>
          <w:t>Appendix 2</w:t>
        </w:r>
        <w:r w:rsidR="00457F06" w:rsidRPr="00D25699">
          <w:rPr>
            <w:rFonts w:ascii="Calibri" w:hAnsi="Calibri"/>
            <w:b w:val="0"/>
            <w:sz w:val="22"/>
            <w:szCs w:val="22"/>
            <w:lang w:val="pl-PL" w:eastAsia="pl-PL"/>
          </w:rPr>
          <w:tab/>
        </w:r>
        <w:r w:rsidR="00457F06" w:rsidRPr="00ED7CC5">
          <w:rPr>
            <w:rStyle w:val="Hipercze"/>
            <w:lang w:val="en-GB"/>
          </w:rPr>
          <w:t>Copy of the product label</w:t>
        </w:r>
        <w:r w:rsidR="00457F06">
          <w:rPr>
            <w:webHidden/>
          </w:rPr>
          <w:tab/>
        </w:r>
        <w:r w:rsidR="00457F06">
          <w:rPr>
            <w:webHidden/>
          </w:rPr>
          <w:fldChar w:fldCharType="begin"/>
        </w:r>
        <w:r w:rsidR="00457F06">
          <w:rPr>
            <w:webHidden/>
          </w:rPr>
          <w:instrText xml:space="preserve"> PAGEREF _Toc126653310 \h </w:instrText>
        </w:r>
        <w:r w:rsidR="00457F06">
          <w:rPr>
            <w:webHidden/>
          </w:rPr>
        </w:r>
        <w:r w:rsidR="00457F06">
          <w:rPr>
            <w:webHidden/>
          </w:rPr>
          <w:fldChar w:fldCharType="separate"/>
        </w:r>
        <w:r w:rsidR="0003736D">
          <w:rPr>
            <w:webHidden/>
          </w:rPr>
          <w:t>27</w:t>
        </w:r>
        <w:r w:rsidR="00457F06">
          <w:rPr>
            <w:webHidden/>
          </w:rPr>
          <w:fldChar w:fldCharType="end"/>
        </w:r>
      </w:hyperlink>
    </w:p>
    <w:p w14:paraId="3ACF998F" w14:textId="77777777" w:rsidR="00457F06" w:rsidRPr="00D25699" w:rsidRDefault="00FF1E3E">
      <w:pPr>
        <w:pStyle w:val="Spistreci1"/>
        <w:rPr>
          <w:rFonts w:ascii="Calibri" w:hAnsi="Calibri"/>
          <w:b w:val="0"/>
          <w:sz w:val="22"/>
          <w:szCs w:val="22"/>
          <w:lang w:val="pl-PL" w:eastAsia="pl-PL"/>
        </w:rPr>
      </w:pPr>
      <w:hyperlink w:anchor="_Toc126653311" w:history="1">
        <w:r w:rsidR="00457F06" w:rsidRPr="00ED7CC5">
          <w:rPr>
            <w:rStyle w:val="Hipercze"/>
            <w:lang w:val="en-GB"/>
          </w:rPr>
          <w:t>Appendix 3</w:t>
        </w:r>
        <w:r w:rsidR="00457F06" w:rsidRPr="00D25699">
          <w:rPr>
            <w:rFonts w:ascii="Calibri" w:hAnsi="Calibri"/>
            <w:b w:val="0"/>
            <w:sz w:val="22"/>
            <w:szCs w:val="22"/>
            <w:lang w:val="pl-PL" w:eastAsia="pl-PL"/>
          </w:rPr>
          <w:tab/>
        </w:r>
        <w:r w:rsidR="00457F06" w:rsidRPr="00ED7CC5">
          <w:rPr>
            <w:rStyle w:val="Hipercze"/>
            <w:lang w:val="en-GB"/>
          </w:rPr>
          <w:t>Letter of Access</w:t>
        </w:r>
        <w:r w:rsidR="00457F06">
          <w:rPr>
            <w:webHidden/>
          </w:rPr>
          <w:tab/>
        </w:r>
        <w:r w:rsidR="00457F06">
          <w:rPr>
            <w:webHidden/>
          </w:rPr>
          <w:fldChar w:fldCharType="begin"/>
        </w:r>
        <w:r w:rsidR="00457F06">
          <w:rPr>
            <w:webHidden/>
          </w:rPr>
          <w:instrText xml:space="preserve"> PAGEREF _Toc126653311 \h </w:instrText>
        </w:r>
        <w:r w:rsidR="00457F06">
          <w:rPr>
            <w:webHidden/>
          </w:rPr>
        </w:r>
        <w:r w:rsidR="00457F06">
          <w:rPr>
            <w:webHidden/>
          </w:rPr>
          <w:fldChar w:fldCharType="separate"/>
        </w:r>
        <w:r w:rsidR="0003736D">
          <w:rPr>
            <w:webHidden/>
          </w:rPr>
          <w:t>34</w:t>
        </w:r>
        <w:r w:rsidR="00457F06">
          <w:rPr>
            <w:webHidden/>
          </w:rPr>
          <w:fldChar w:fldCharType="end"/>
        </w:r>
      </w:hyperlink>
    </w:p>
    <w:p w14:paraId="4942DBF7" w14:textId="77777777" w:rsidR="00457F06" w:rsidRPr="00D25699" w:rsidRDefault="00FF1E3E">
      <w:pPr>
        <w:pStyle w:val="Spistreci1"/>
        <w:rPr>
          <w:rFonts w:ascii="Calibri" w:hAnsi="Calibri"/>
          <w:b w:val="0"/>
          <w:sz w:val="22"/>
          <w:szCs w:val="22"/>
          <w:lang w:val="pl-PL" w:eastAsia="pl-PL"/>
        </w:rPr>
      </w:pPr>
      <w:hyperlink w:anchor="_Toc126653312" w:history="1">
        <w:r w:rsidR="00457F06" w:rsidRPr="00ED7CC5">
          <w:rPr>
            <w:rStyle w:val="Hipercze"/>
            <w:lang w:val="en-GB"/>
          </w:rPr>
          <w:t>Appendix 4</w:t>
        </w:r>
        <w:r w:rsidR="00457F06" w:rsidRPr="00D25699">
          <w:rPr>
            <w:rFonts w:ascii="Calibri" w:hAnsi="Calibri"/>
            <w:b w:val="0"/>
            <w:sz w:val="22"/>
            <w:szCs w:val="22"/>
            <w:lang w:val="pl-PL" w:eastAsia="pl-PL"/>
          </w:rPr>
          <w:tab/>
        </w:r>
        <w:r w:rsidR="00457F06" w:rsidRPr="00ED7CC5">
          <w:rPr>
            <w:rStyle w:val="Hipercze"/>
          </w:rPr>
          <w:t xml:space="preserve">Lists of data considered </w:t>
        </w:r>
        <w:r w:rsidR="00457F06" w:rsidRPr="00ED7CC5">
          <w:rPr>
            <w:rStyle w:val="Hipercze"/>
            <w:lang w:val="en-GB"/>
          </w:rPr>
          <w:t>for national authorization</w:t>
        </w:r>
        <w:r w:rsidR="00457F06">
          <w:rPr>
            <w:webHidden/>
          </w:rPr>
          <w:tab/>
        </w:r>
        <w:r w:rsidR="00457F06">
          <w:rPr>
            <w:webHidden/>
          </w:rPr>
          <w:fldChar w:fldCharType="begin"/>
        </w:r>
        <w:r w:rsidR="00457F06">
          <w:rPr>
            <w:webHidden/>
          </w:rPr>
          <w:instrText xml:space="preserve"> PAGEREF _Toc126653312 \h </w:instrText>
        </w:r>
        <w:r w:rsidR="00457F06">
          <w:rPr>
            <w:webHidden/>
          </w:rPr>
        </w:r>
        <w:r w:rsidR="00457F06">
          <w:rPr>
            <w:webHidden/>
          </w:rPr>
          <w:fldChar w:fldCharType="separate"/>
        </w:r>
        <w:r w:rsidR="0003736D">
          <w:rPr>
            <w:webHidden/>
          </w:rPr>
          <w:t>35</w:t>
        </w:r>
        <w:r w:rsidR="00457F06">
          <w:rPr>
            <w:webHidden/>
          </w:rPr>
          <w:fldChar w:fldCharType="end"/>
        </w:r>
      </w:hyperlink>
    </w:p>
    <w:p w14:paraId="24FD647B" w14:textId="77777777" w:rsidR="00C87689" w:rsidRPr="002D6140" w:rsidRDefault="00C13AD5" w:rsidP="002442E5">
      <w:pPr>
        <w:pStyle w:val="RepStandard"/>
        <w:rPr>
          <w:lang w:val="en-GB"/>
        </w:rPr>
      </w:pPr>
      <w:r>
        <w:rPr>
          <w:lang w:val="en-GB"/>
        </w:rPr>
        <w:fldChar w:fldCharType="end"/>
      </w:r>
    </w:p>
    <w:p w14:paraId="28047CAE" w14:textId="77777777" w:rsidR="007000DA" w:rsidRPr="002D6140" w:rsidRDefault="007000DA" w:rsidP="002442E5">
      <w:pPr>
        <w:pStyle w:val="RepStandard"/>
        <w:rPr>
          <w:lang w:val="en-GB"/>
        </w:rPr>
        <w:sectPr w:rsidR="007000DA" w:rsidRPr="002D6140" w:rsidSect="002D6140">
          <w:pgSz w:w="11906" w:h="16838" w:code="9"/>
          <w:pgMar w:top="1417" w:right="1134" w:bottom="1134" w:left="1417" w:header="709" w:footer="142" w:gutter="0"/>
          <w:pgNumType w:chapSep="period"/>
          <w:cols w:space="708"/>
          <w:docGrid w:linePitch="360"/>
        </w:sectPr>
      </w:pPr>
    </w:p>
    <w:p w14:paraId="4F2FE950" w14:textId="77777777" w:rsidR="00145ADD" w:rsidRPr="002D6140" w:rsidRDefault="00141B58" w:rsidP="0060617B">
      <w:pPr>
        <w:pStyle w:val="RepTitleBold"/>
        <w:rPr>
          <w:lang w:val="en-GB"/>
        </w:rPr>
      </w:pPr>
      <w:bookmarkStart w:id="2" w:name="_Toc236630359"/>
      <w:r w:rsidRPr="002D6140">
        <w:rPr>
          <w:lang w:val="en-GB"/>
        </w:rPr>
        <w:lastRenderedPageBreak/>
        <w:t>PART A</w:t>
      </w:r>
    </w:p>
    <w:bookmarkEnd w:id="2"/>
    <w:p w14:paraId="7C16948D" w14:textId="77777777" w:rsidR="00141B58" w:rsidRPr="002D6140" w:rsidRDefault="00145ADD" w:rsidP="00145ADD">
      <w:pPr>
        <w:pStyle w:val="RepTitle"/>
        <w:rPr>
          <w:lang w:val="en-GB"/>
        </w:rPr>
      </w:pPr>
      <w:r w:rsidRPr="002D6140">
        <w:rPr>
          <w:lang w:val="en-GB"/>
        </w:rPr>
        <w:t>RISK MA</w:t>
      </w:r>
      <w:r w:rsidR="00E17379">
        <w:rPr>
          <w:lang w:val="en-GB"/>
        </w:rPr>
        <w:t>N</w:t>
      </w:r>
      <w:r w:rsidRPr="002D6140">
        <w:rPr>
          <w:lang w:val="en-GB"/>
        </w:rPr>
        <w:t>AGEMENT</w:t>
      </w:r>
    </w:p>
    <w:p w14:paraId="094DD40C" w14:textId="77777777" w:rsidR="00141B58" w:rsidRPr="002D6140" w:rsidRDefault="00141B58" w:rsidP="00CC171C">
      <w:pPr>
        <w:pStyle w:val="Nagwek1"/>
        <w:rPr>
          <w:lang w:val="en-GB"/>
        </w:rPr>
      </w:pPr>
      <w:bookmarkStart w:id="3" w:name="_Toc172110847"/>
      <w:bookmarkStart w:id="4" w:name="_Toc173212485"/>
      <w:bookmarkStart w:id="5" w:name="_Toc236630360"/>
      <w:bookmarkStart w:id="6" w:name="_Toc412121439"/>
      <w:bookmarkStart w:id="7" w:name="_Toc413398931"/>
      <w:bookmarkStart w:id="8" w:name="_Toc413398986"/>
      <w:bookmarkStart w:id="9" w:name="_Toc413923302"/>
      <w:bookmarkStart w:id="10" w:name="_Toc414364017"/>
      <w:bookmarkStart w:id="11" w:name="_Toc414540309"/>
      <w:bookmarkStart w:id="12" w:name="_Toc414547791"/>
      <w:bookmarkStart w:id="13" w:name="_Toc126653259"/>
      <w:r w:rsidRPr="002D6140">
        <w:rPr>
          <w:lang w:val="en-GB"/>
        </w:rPr>
        <w:t>Details of the application</w:t>
      </w:r>
      <w:bookmarkEnd w:id="3"/>
      <w:bookmarkEnd w:id="4"/>
      <w:bookmarkEnd w:id="5"/>
      <w:bookmarkEnd w:id="6"/>
      <w:bookmarkEnd w:id="7"/>
      <w:bookmarkEnd w:id="8"/>
      <w:bookmarkEnd w:id="9"/>
      <w:bookmarkEnd w:id="10"/>
      <w:bookmarkEnd w:id="11"/>
      <w:bookmarkEnd w:id="12"/>
      <w:bookmarkEnd w:id="13"/>
    </w:p>
    <w:p w14:paraId="09CC765A" w14:textId="77777777" w:rsidR="00141B58" w:rsidRDefault="00141B58" w:rsidP="001B094D">
      <w:pPr>
        <w:pStyle w:val="Nagwek2"/>
        <w:rPr>
          <w:lang w:val="en-GB"/>
        </w:rPr>
      </w:pPr>
      <w:bookmarkStart w:id="14" w:name="_Toc236630361"/>
      <w:bookmarkStart w:id="15" w:name="_Toc412121440"/>
      <w:bookmarkStart w:id="16" w:name="_Toc413398932"/>
      <w:bookmarkStart w:id="17" w:name="_Toc413398987"/>
      <w:bookmarkStart w:id="18" w:name="_Toc413923303"/>
      <w:bookmarkStart w:id="19" w:name="_Toc414364018"/>
      <w:bookmarkStart w:id="20" w:name="_Toc414540310"/>
      <w:bookmarkStart w:id="21" w:name="_Toc414547792"/>
      <w:bookmarkStart w:id="22" w:name="_Toc126653260"/>
      <w:r w:rsidRPr="002D6140">
        <w:rPr>
          <w:lang w:val="en-GB"/>
        </w:rPr>
        <w:t>Application background</w:t>
      </w:r>
      <w:bookmarkEnd w:id="14"/>
      <w:bookmarkEnd w:id="15"/>
      <w:bookmarkEnd w:id="16"/>
      <w:bookmarkEnd w:id="17"/>
      <w:bookmarkEnd w:id="18"/>
      <w:bookmarkEnd w:id="19"/>
      <w:bookmarkEnd w:id="20"/>
      <w:bookmarkEnd w:id="21"/>
      <w:bookmarkEnd w:id="22"/>
    </w:p>
    <w:p w14:paraId="03E511B2" w14:textId="77777777" w:rsidR="000A4E79" w:rsidRDefault="000A4E79" w:rsidP="000A4E79">
      <w:pPr>
        <w:pStyle w:val="RepStandard"/>
        <w:rPr>
          <w:lang w:val="en-GB"/>
        </w:rPr>
      </w:pPr>
    </w:p>
    <w:p w14:paraId="05E49995" w14:textId="77777777" w:rsidR="000A4E79" w:rsidRPr="000A4E79" w:rsidRDefault="000A4E79" w:rsidP="000A4E79">
      <w:pPr>
        <w:pStyle w:val="RepStandard"/>
        <w:rPr>
          <w:lang w:val="en-GB"/>
        </w:rPr>
      </w:pPr>
      <w:r w:rsidRPr="000A4E79">
        <w:rPr>
          <w:lang w:val="en-GB"/>
        </w:rPr>
        <w:t>This document reviews the environmental fate studies and modelling for the product GORZKA KORA, a paste formulation containing 251 g/kg quartz sand for use in forestry and several minor crops – forest nursery, ornamental trees, pear, plum, sweet cherry, cherry, peach, apricot, hazel, walnut, gooseberry, chokeberry, highbush blueberry, grapevine. Quartz sand was first included in Annex I to Directive 91/414/EEC by Commission Directive 2008/127/EC of 18 December 2008.</w:t>
      </w:r>
      <w:r w:rsidR="00B20C75">
        <w:rPr>
          <w:lang w:val="en-GB"/>
        </w:rPr>
        <w:t xml:space="preserve"> </w:t>
      </w:r>
      <w:r w:rsidR="00B20C75" w:rsidRPr="00732A68">
        <w:rPr>
          <w:highlight w:val="cyan"/>
        </w:rPr>
        <w:t>Quartz sand approval was renewed in 2023 and it was approved as a low risk active substance (Commission Implementing Regulation (EU) 2023/1488 of 6 July 2023 renewing the approval of the low-risk active substance quartz sand in accordance with Regulation (EC) No 1107/2009 of the European Parliament and of the Council, and amending Commission Implementing Regulation (EU) No 540/2011).</w:t>
      </w:r>
    </w:p>
    <w:p w14:paraId="2DE49A49" w14:textId="77777777" w:rsidR="000A4E79" w:rsidRPr="000A4E79" w:rsidRDefault="000A4E79" w:rsidP="000A4E79">
      <w:pPr>
        <w:pStyle w:val="RepStandard"/>
        <w:rPr>
          <w:lang w:val="en-GB"/>
        </w:rPr>
      </w:pPr>
    </w:p>
    <w:p w14:paraId="35FF9BFE" w14:textId="77777777" w:rsidR="000A4E79" w:rsidRPr="000A4E79" w:rsidRDefault="000A4E79" w:rsidP="000A4E79">
      <w:pPr>
        <w:pStyle w:val="RepStandard"/>
        <w:rPr>
          <w:lang w:val="en-GB"/>
        </w:rPr>
      </w:pPr>
      <w:r w:rsidRPr="000A4E79">
        <w:rPr>
          <w:lang w:val="en-GB"/>
        </w:rPr>
        <w:t>A risk assessment according to Uniform Principles is provided which demonstrates that the product is safe for the environment.</w:t>
      </w:r>
    </w:p>
    <w:p w14:paraId="2A101EF7" w14:textId="77777777" w:rsidR="000A4E79" w:rsidRPr="000A4E79" w:rsidRDefault="000A4E79" w:rsidP="000A4E79">
      <w:pPr>
        <w:pStyle w:val="RepStandard"/>
        <w:rPr>
          <w:lang w:val="en-GB"/>
        </w:rPr>
      </w:pPr>
    </w:p>
    <w:p w14:paraId="4780AC57" w14:textId="77777777" w:rsidR="000A4E79" w:rsidRPr="000A4E79" w:rsidRDefault="000A4E79" w:rsidP="000A4E79">
      <w:pPr>
        <w:pStyle w:val="RepStandard"/>
        <w:rPr>
          <w:lang w:val="en-GB"/>
        </w:rPr>
      </w:pPr>
      <w:r w:rsidRPr="000A4E79">
        <w:rPr>
          <w:lang w:val="en-GB"/>
        </w:rPr>
        <w:t>Where appropriate this document refers to the conclusions of the EU review of quartz sand. This will be where:</w:t>
      </w:r>
    </w:p>
    <w:p w14:paraId="2E6071CE" w14:textId="77777777" w:rsidR="000A4E79" w:rsidRPr="000A4E79" w:rsidRDefault="000A4E79" w:rsidP="000A4E79">
      <w:pPr>
        <w:pStyle w:val="RepStandard"/>
        <w:rPr>
          <w:lang w:val="en-GB"/>
        </w:rPr>
      </w:pPr>
      <w:r w:rsidRPr="000A4E79">
        <w:rPr>
          <w:lang w:val="en-GB"/>
        </w:rPr>
        <w:t>•</w:t>
      </w:r>
      <w:r w:rsidRPr="000A4E79">
        <w:rPr>
          <w:lang w:val="en-GB"/>
        </w:rPr>
        <w:tab/>
        <w:t>the active substance data are relied upon in the risk assessment of the formulation; or when</w:t>
      </w:r>
    </w:p>
    <w:p w14:paraId="44FAAA67" w14:textId="77777777" w:rsidR="000A4E79" w:rsidRPr="000A4E79" w:rsidRDefault="000A4E79" w:rsidP="000A4E79">
      <w:pPr>
        <w:pStyle w:val="RepStandard"/>
        <w:rPr>
          <w:lang w:val="en-GB"/>
        </w:rPr>
      </w:pPr>
      <w:r w:rsidRPr="000A4E79">
        <w:rPr>
          <w:lang w:val="en-GB"/>
        </w:rPr>
        <w:t>•</w:t>
      </w:r>
      <w:r w:rsidRPr="000A4E79">
        <w:rPr>
          <w:lang w:val="en-GB"/>
        </w:rPr>
        <w:tab/>
        <w:t>the EU review concluded that additional data/information should be considered at national re-registration.</w:t>
      </w:r>
    </w:p>
    <w:p w14:paraId="5F67FE98" w14:textId="77777777" w:rsidR="000A4E79" w:rsidRPr="000A4E79" w:rsidRDefault="000A4E79" w:rsidP="000A4E79">
      <w:pPr>
        <w:pStyle w:val="RepStandard"/>
        <w:rPr>
          <w:lang w:val="en-GB"/>
        </w:rPr>
      </w:pPr>
    </w:p>
    <w:p w14:paraId="339EEA81" w14:textId="77777777" w:rsidR="000A4E79" w:rsidRPr="000A4E79" w:rsidRDefault="000A4E79" w:rsidP="000A4E79">
      <w:pPr>
        <w:pStyle w:val="RepStandard"/>
        <w:rPr>
          <w:lang w:val="en-GB"/>
        </w:rPr>
      </w:pPr>
      <w:r w:rsidRPr="000A4E79">
        <w:rPr>
          <w:lang w:val="en-GB"/>
        </w:rPr>
        <w:t>The EFSA Scientific report for quartz sand (</w:t>
      </w:r>
      <w:r w:rsidR="00B20C75" w:rsidRPr="00732A68">
        <w:rPr>
          <w:strike/>
          <w:highlight w:val="cyan"/>
        </w:rPr>
        <w:t>EFSA Journal 2011;9(7):2300</w:t>
      </w:r>
      <w:r w:rsidR="00B20C75" w:rsidRPr="00732A68">
        <w:rPr>
          <w:highlight w:val="cyan"/>
        </w:rPr>
        <w:t xml:space="preserve"> EFSA Journal 2022;20(9):7552</w:t>
      </w:r>
      <w:r w:rsidRPr="000A4E79">
        <w:rPr>
          <w:lang w:val="en-GB"/>
        </w:rPr>
        <w:t>) is considered to provide the relevant review information or a reference to where such information can be found.</w:t>
      </w:r>
    </w:p>
    <w:p w14:paraId="7297362B" w14:textId="77777777" w:rsidR="000A4E79" w:rsidRPr="000A4E79" w:rsidRDefault="000A4E79" w:rsidP="000A4E79">
      <w:pPr>
        <w:pStyle w:val="RepStandard"/>
        <w:rPr>
          <w:lang w:val="en-GB"/>
        </w:rPr>
      </w:pPr>
    </w:p>
    <w:p w14:paraId="2E0611A0" w14:textId="77777777" w:rsidR="000A4E79" w:rsidRPr="000A4E79" w:rsidRDefault="000A4E79" w:rsidP="000A4E79">
      <w:pPr>
        <w:pStyle w:val="RepStandard"/>
        <w:rPr>
          <w:lang w:val="en-GB"/>
        </w:rPr>
      </w:pPr>
      <w:r w:rsidRPr="000A4E79">
        <w:rPr>
          <w:lang w:val="en-GB"/>
        </w:rPr>
        <w:t>The Commission Implementing Regulation for quartz sand (540/2011) provides specific provisions under Part B which need to be considered by the applicant in the preparation of their submission and by the MS prior to granting an authorisation.</w:t>
      </w:r>
    </w:p>
    <w:p w14:paraId="39DEE04C" w14:textId="77777777" w:rsidR="000A4E79" w:rsidRPr="000A4E79" w:rsidRDefault="000A4E79" w:rsidP="000A4E79">
      <w:pPr>
        <w:pStyle w:val="RepStandard"/>
        <w:rPr>
          <w:lang w:val="en-GB"/>
        </w:rPr>
      </w:pPr>
    </w:p>
    <w:p w14:paraId="364F8DCA" w14:textId="77777777" w:rsidR="00B20C75" w:rsidRPr="00B20C75" w:rsidRDefault="00B20C75" w:rsidP="00B20C75">
      <w:pPr>
        <w:widowControl w:val="0"/>
        <w:spacing w:line="276" w:lineRule="auto"/>
        <w:jc w:val="both"/>
        <w:rPr>
          <w:strike/>
          <w:highlight w:val="cyan"/>
          <w:lang w:val="en-GB"/>
        </w:rPr>
      </w:pPr>
      <w:r w:rsidRPr="00B20C75">
        <w:rPr>
          <w:strike/>
          <w:highlight w:val="cyan"/>
          <w:lang w:val="en-GB"/>
        </w:rPr>
        <w:t>For the implementation of the uniform principles as referred to in Article 29(6) of Regulation (EC) No 1107/2009, the conclusions of the review report on quartz sand (SANCO/2628/2008) and in particular Appendices I and II thereof, as finalised in the Standing Committee on the Food Chain and Animal Health shall be taken into account.</w:t>
      </w:r>
    </w:p>
    <w:p w14:paraId="24FF517B" w14:textId="77777777" w:rsidR="00B20C75" w:rsidRPr="00B20C75" w:rsidRDefault="00B20C75" w:rsidP="00B20C75">
      <w:pPr>
        <w:widowControl w:val="0"/>
        <w:spacing w:line="276" w:lineRule="auto"/>
        <w:jc w:val="both"/>
        <w:rPr>
          <w:strike/>
          <w:highlight w:val="cyan"/>
          <w:lang w:val="en-GB"/>
        </w:rPr>
      </w:pPr>
      <w:r w:rsidRPr="00B20C75">
        <w:rPr>
          <w:strike/>
          <w:highlight w:val="cyan"/>
          <w:lang w:val="en-GB"/>
        </w:rPr>
        <w:t>Conditions of use shall include, where appropriate, risk mitigation measures.</w:t>
      </w:r>
    </w:p>
    <w:p w14:paraId="71E5A004" w14:textId="77777777" w:rsidR="00B20C75" w:rsidRPr="00B20C75" w:rsidRDefault="00B20C75" w:rsidP="00B20C75">
      <w:pPr>
        <w:widowControl w:val="0"/>
        <w:spacing w:line="276" w:lineRule="auto"/>
        <w:jc w:val="both"/>
        <w:rPr>
          <w:highlight w:val="cyan"/>
          <w:lang w:val="en-GB"/>
        </w:rPr>
      </w:pPr>
    </w:p>
    <w:p w14:paraId="1138AC79" w14:textId="77777777" w:rsidR="00B20C75" w:rsidRPr="00B20C75" w:rsidRDefault="00B20C75" w:rsidP="00B20C75">
      <w:pPr>
        <w:widowControl w:val="0"/>
        <w:spacing w:line="276" w:lineRule="auto"/>
        <w:jc w:val="both"/>
        <w:rPr>
          <w:lang w:val="en-GB"/>
        </w:rPr>
      </w:pPr>
      <w:r w:rsidRPr="00B20C75">
        <w:rPr>
          <w:highlight w:val="cyan"/>
          <w:lang w:val="en-GB"/>
        </w:rPr>
        <w:t>For the implementation of the uniform principles, as referred to in Article 29(6) of Regulation (EC) No 1107/2009, the conclusions of the renewal report on quartz sand, and in particular Appendices I and II thereof, shall be taken into account. Conditions of use shall include risk mitigation measures, where appropriate.</w:t>
      </w:r>
    </w:p>
    <w:p w14:paraId="463D4A8A" w14:textId="77777777" w:rsidR="000A4E79" w:rsidRPr="000A4E79" w:rsidRDefault="000A4E79" w:rsidP="000A4E79">
      <w:pPr>
        <w:pStyle w:val="RepStandard"/>
        <w:rPr>
          <w:lang w:val="en-GB"/>
        </w:rPr>
      </w:pPr>
    </w:p>
    <w:p w14:paraId="38616CE5" w14:textId="77777777" w:rsidR="000A4E79" w:rsidRPr="000A4E79" w:rsidRDefault="000A4E79" w:rsidP="000A4E79">
      <w:pPr>
        <w:pStyle w:val="RepStandard"/>
        <w:rPr>
          <w:lang w:val="en-GB"/>
        </w:rPr>
      </w:pPr>
      <w:r w:rsidRPr="000A4E79">
        <w:rPr>
          <w:lang w:val="en-GB"/>
        </w:rPr>
        <w:t xml:space="preserve">Information on the detailed composition of GORZKA KORA can be found in the confidential dossier of </w:t>
      </w:r>
      <w:r w:rsidRPr="000A4E79">
        <w:rPr>
          <w:lang w:val="en-GB"/>
        </w:rPr>
        <w:lastRenderedPageBreak/>
        <w:t>this submission (Registration Report - Part C).</w:t>
      </w:r>
    </w:p>
    <w:p w14:paraId="0C9B6217" w14:textId="77777777" w:rsidR="000A4E79" w:rsidRPr="000A4E79" w:rsidRDefault="000A4E79" w:rsidP="000A4E79">
      <w:pPr>
        <w:pStyle w:val="RepStandard"/>
        <w:rPr>
          <w:lang w:val="en-GB"/>
        </w:rPr>
      </w:pPr>
    </w:p>
    <w:p w14:paraId="400EB81D" w14:textId="77777777" w:rsidR="00141B58" w:rsidRPr="002D6140" w:rsidRDefault="00141B58" w:rsidP="001B094D">
      <w:pPr>
        <w:pStyle w:val="Nagwek2"/>
        <w:rPr>
          <w:lang w:val="en-GB"/>
        </w:rPr>
      </w:pPr>
      <w:bookmarkStart w:id="23" w:name="_Toc412121441"/>
      <w:bookmarkStart w:id="24" w:name="_Toc413398933"/>
      <w:bookmarkStart w:id="25" w:name="_Toc413398988"/>
      <w:bookmarkStart w:id="26" w:name="_Toc413923304"/>
      <w:bookmarkStart w:id="27" w:name="_Toc414364019"/>
      <w:bookmarkStart w:id="28" w:name="_Toc414540311"/>
      <w:bookmarkStart w:id="29" w:name="_Toc414547793"/>
      <w:bookmarkStart w:id="30" w:name="_Toc126653261"/>
      <w:bookmarkStart w:id="31" w:name="_Toc236630364"/>
      <w:r w:rsidRPr="002D6140">
        <w:rPr>
          <w:lang w:val="en-GB"/>
        </w:rPr>
        <w:t>Letters of Access</w:t>
      </w:r>
      <w:bookmarkEnd w:id="23"/>
      <w:bookmarkEnd w:id="24"/>
      <w:bookmarkEnd w:id="25"/>
      <w:bookmarkEnd w:id="26"/>
      <w:bookmarkEnd w:id="27"/>
      <w:bookmarkEnd w:id="28"/>
      <w:bookmarkEnd w:id="29"/>
      <w:bookmarkEnd w:id="30"/>
    </w:p>
    <w:p w14:paraId="0FBA0D60" w14:textId="77777777" w:rsidR="00E10DD6" w:rsidRPr="002D6140" w:rsidRDefault="00160A34" w:rsidP="00E10DD6">
      <w:pPr>
        <w:pStyle w:val="RepStandard"/>
        <w:rPr>
          <w:lang w:val="en-GB"/>
        </w:rPr>
      </w:pPr>
      <w:r>
        <w:rPr>
          <w:lang w:val="en-GB"/>
        </w:rPr>
        <w:t>Not relevant.</w:t>
      </w:r>
    </w:p>
    <w:p w14:paraId="6F9FD15F" w14:textId="77777777" w:rsidR="00141B58" w:rsidRPr="002D6140" w:rsidRDefault="00141B58" w:rsidP="001B094D">
      <w:pPr>
        <w:pStyle w:val="Nagwek2"/>
        <w:rPr>
          <w:lang w:val="en-GB"/>
        </w:rPr>
      </w:pPr>
      <w:bookmarkStart w:id="32" w:name="_Toc412121442"/>
      <w:bookmarkStart w:id="33" w:name="_Toc413398934"/>
      <w:bookmarkStart w:id="34" w:name="_Toc413398989"/>
      <w:bookmarkStart w:id="35" w:name="_Toc413923305"/>
      <w:bookmarkStart w:id="36" w:name="_Toc414364020"/>
      <w:bookmarkStart w:id="37" w:name="_Toc414540312"/>
      <w:bookmarkStart w:id="38" w:name="_Toc414547794"/>
      <w:bookmarkStart w:id="39" w:name="_Toc126653262"/>
      <w:bookmarkStart w:id="40" w:name="_Toc172110848"/>
      <w:bookmarkStart w:id="41" w:name="_Toc173212486"/>
      <w:bookmarkStart w:id="42" w:name="_Toc236630366"/>
      <w:bookmarkEnd w:id="31"/>
      <w:r w:rsidRPr="002D6140">
        <w:rPr>
          <w:lang w:val="en-GB"/>
        </w:rPr>
        <w:t>Justification for submission of tests and studies</w:t>
      </w:r>
      <w:bookmarkEnd w:id="32"/>
      <w:bookmarkEnd w:id="33"/>
      <w:bookmarkEnd w:id="34"/>
      <w:bookmarkEnd w:id="35"/>
      <w:bookmarkEnd w:id="36"/>
      <w:bookmarkEnd w:id="37"/>
      <w:bookmarkEnd w:id="38"/>
      <w:bookmarkEnd w:id="39"/>
    </w:p>
    <w:p w14:paraId="61301DE0" w14:textId="77777777" w:rsidR="00E10DD6" w:rsidRPr="002D6140" w:rsidRDefault="00B50818" w:rsidP="00E10DD6">
      <w:pPr>
        <w:pStyle w:val="RepStandard"/>
        <w:rPr>
          <w:lang w:val="en-GB"/>
        </w:rPr>
      </w:pPr>
      <w:r w:rsidRPr="00421710">
        <w:rPr>
          <w:lang w:val="en-GB"/>
        </w:rPr>
        <w:t xml:space="preserve">This application for registration of </w:t>
      </w:r>
      <w:proofErr w:type="spellStart"/>
      <w:r w:rsidRPr="00421710">
        <w:rPr>
          <w:lang w:val="en-GB"/>
        </w:rPr>
        <w:t>Gorzka</w:t>
      </w:r>
      <w:proofErr w:type="spellEnd"/>
      <w:r w:rsidRPr="00421710">
        <w:rPr>
          <w:lang w:val="en-GB"/>
        </w:rPr>
        <w:t xml:space="preserve"> Kora is submitted according to </w:t>
      </w:r>
      <w:r w:rsidRPr="00421710">
        <w:rPr>
          <w:strike/>
          <w:highlight w:val="cyan"/>
          <w:lang w:val="en-GB"/>
        </w:rPr>
        <w:t>Art. 33</w:t>
      </w:r>
      <w:r w:rsidRPr="00421710">
        <w:rPr>
          <w:highlight w:val="cyan"/>
          <w:lang w:val="en-GB"/>
        </w:rPr>
        <w:t xml:space="preserve"> </w:t>
      </w:r>
      <w:r w:rsidR="00421710" w:rsidRPr="00421710">
        <w:rPr>
          <w:highlight w:val="cyan"/>
          <w:lang w:val="en-GB"/>
        </w:rPr>
        <w:t>Art 43</w:t>
      </w:r>
      <w:r w:rsidR="00421710">
        <w:rPr>
          <w:lang w:val="en-GB"/>
        </w:rPr>
        <w:t xml:space="preserve"> </w:t>
      </w:r>
      <w:r w:rsidRPr="00421710">
        <w:rPr>
          <w:lang w:val="en-GB"/>
        </w:rPr>
        <w:t>of Reg. 1107/2009. All studies or tests submitted with this application are data requirements for the plant protection product laid down in Regulation (EC) No. 284/2013.</w:t>
      </w:r>
      <w:r w:rsidRPr="00B50818">
        <w:rPr>
          <w:lang w:val="en-GB"/>
        </w:rPr>
        <w:t xml:space="preserve"> </w:t>
      </w:r>
    </w:p>
    <w:p w14:paraId="0DF6F7AA" w14:textId="77777777" w:rsidR="00141B58" w:rsidRPr="002D6140" w:rsidRDefault="00141B58" w:rsidP="001B094D">
      <w:pPr>
        <w:pStyle w:val="Nagwek2"/>
        <w:rPr>
          <w:lang w:val="en-GB"/>
        </w:rPr>
      </w:pPr>
      <w:bookmarkStart w:id="43" w:name="_Toc412121443"/>
      <w:bookmarkStart w:id="44" w:name="_Toc413398935"/>
      <w:bookmarkStart w:id="45" w:name="_Toc413398990"/>
      <w:bookmarkStart w:id="46" w:name="_Toc413923306"/>
      <w:bookmarkStart w:id="47" w:name="_Toc414364021"/>
      <w:bookmarkStart w:id="48" w:name="_Toc414540313"/>
      <w:bookmarkStart w:id="49" w:name="_Toc414547795"/>
      <w:bookmarkStart w:id="50" w:name="_Toc126653263"/>
      <w:r w:rsidRPr="002D6140">
        <w:rPr>
          <w:lang w:val="en-GB"/>
        </w:rPr>
        <w:t>Data protection claims</w:t>
      </w:r>
      <w:bookmarkEnd w:id="43"/>
      <w:bookmarkEnd w:id="44"/>
      <w:bookmarkEnd w:id="45"/>
      <w:bookmarkEnd w:id="46"/>
      <w:bookmarkEnd w:id="47"/>
      <w:bookmarkEnd w:id="48"/>
      <w:bookmarkEnd w:id="49"/>
      <w:bookmarkEnd w:id="50"/>
    </w:p>
    <w:p w14:paraId="5687EDB4" w14:textId="77777777" w:rsidR="00E10DD6" w:rsidRPr="002D6140" w:rsidRDefault="00B50818" w:rsidP="00E10DD6">
      <w:pPr>
        <w:pStyle w:val="RepStandard"/>
        <w:rPr>
          <w:lang w:val="en-GB"/>
        </w:rPr>
      </w:pPr>
      <w:bookmarkStart w:id="51" w:name="_Toc236630365"/>
      <w:r w:rsidRPr="00B50818">
        <w:rPr>
          <w:lang w:val="en-GB"/>
        </w:rPr>
        <w:t>Data protection is claimed in accordance with Article 59 of Regulation (EC) No. 1107/2009 as provided for in the list of references in Appendix 4.</w:t>
      </w:r>
    </w:p>
    <w:p w14:paraId="37B6EE07" w14:textId="77777777" w:rsidR="00141B58" w:rsidRPr="002D6140" w:rsidRDefault="00A96AED" w:rsidP="001B094D">
      <w:pPr>
        <w:pStyle w:val="Nagwek1"/>
        <w:rPr>
          <w:lang w:val="en-GB"/>
        </w:rPr>
      </w:pPr>
      <w:bookmarkStart w:id="52" w:name="_Toc412121444"/>
      <w:bookmarkStart w:id="53" w:name="_Toc413398936"/>
      <w:bookmarkStart w:id="54" w:name="_Toc413398991"/>
      <w:bookmarkStart w:id="55" w:name="_Toc413923307"/>
      <w:bookmarkStart w:id="56" w:name="_Toc414364022"/>
      <w:bookmarkStart w:id="57" w:name="_Toc414540314"/>
      <w:bookmarkStart w:id="58" w:name="_Toc414547796"/>
      <w:bookmarkStart w:id="59" w:name="_Toc126653264"/>
      <w:bookmarkEnd w:id="51"/>
      <w:r>
        <w:rPr>
          <w:lang w:val="en-GB"/>
        </w:rPr>
        <w:t>Details of the authoriz</w:t>
      </w:r>
      <w:r w:rsidR="00141B58" w:rsidRPr="002D6140">
        <w:rPr>
          <w:lang w:val="en-GB"/>
        </w:rPr>
        <w:t>ation</w:t>
      </w:r>
      <w:bookmarkEnd w:id="40"/>
      <w:bookmarkEnd w:id="41"/>
      <w:bookmarkEnd w:id="42"/>
      <w:r w:rsidR="00141B58" w:rsidRPr="002D6140">
        <w:rPr>
          <w:lang w:val="en-GB"/>
        </w:rPr>
        <w:t xml:space="preserve"> decision</w:t>
      </w:r>
      <w:bookmarkEnd w:id="52"/>
      <w:bookmarkEnd w:id="53"/>
      <w:bookmarkEnd w:id="54"/>
      <w:bookmarkEnd w:id="55"/>
      <w:bookmarkEnd w:id="56"/>
      <w:bookmarkEnd w:id="57"/>
      <w:bookmarkEnd w:id="58"/>
      <w:bookmarkEnd w:id="59"/>
    </w:p>
    <w:p w14:paraId="7FD661FF" w14:textId="77777777" w:rsidR="00141B58" w:rsidRPr="002D6140" w:rsidRDefault="00141B58" w:rsidP="001B094D">
      <w:pPr>
        <w:pStyle w:val="Nagwek2"/>
        <w:rPr>
          <w:lang w:val="en-GB"/>
        </w:rPr>
      </w:pPr>
      <w:bookmarkStart w:id="60" w:name="_Toc172110849"/>
      <w:bookmarkStart w:id="61" w:name="_Toc173212487"/>
      <w:bookmarkStart w:id="62" w:name="_Toc236630367"/>
      <w:bookmarkStart w:id="63" w:name="_Toc412121445"/>
      <w:bookmarkStart w:id="64" w:name="_Toc413398937"/>
      <w:bookmarkStart w:id="65" w:name="_Toc413398992"/>
      <w:bookmarkStart w:id="66" w:name="_Toc413923308"/>
      <w:bookmarkStart w:id="67" w:name="_Toc414364023"/>
      <w:bookmarkStart w:id="68" w:name="_Toc414540315"/>
      <w:bookmarkStart w:id="69" w:name="_Toc414547797"/>
      <w:bookmarkStart w:id="70" w:name="_Toc126653265"/>
      <w:r w:rsidRPr="002D6140">
        <w:rPr>
          <w:lang w:val="en-GB"/>
        </w:rPr>
        <w:t>Product identity</w:t>
      </w:r>
      <w:bookmarkEnd w:id="60"/>
      <w:bookmarkEnd w:id="61"/>
      <w:bookmarkEnd w:id="62"/>
      <w:bookmarkEnd w:id="63"/>
      <w:bookmarkEnd w:id="64"/>
      <w:bookmarkEnd w:id="65"/>
      <w:bookmarkEnd w:id="66"/>
      <w:bookmarkEnd w:id="67"/>
      <w:bookmarkEnd w:id="68"/>
      <w:bookmarkEnd w:id="69"/>
      <w:bookmarkEnd w:id="7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757"/>
        <w:gridCol w:w="6589"/>
      </w:tblGrid>
      <w:tr w:rsidR="00141B58" w:rsidRPr="002D6140" w14:paraId="01ADF899" w14:textId="77777777" w:rsidTr="005C15D1">
        <w:tc>
          <w:tcPr>
            <w:tcW w:w="1475" w:type="pct"/>
            <w:shd w:val="clear" w:color="auto" w:fill="auto"/>
          </w:tcPr>
          <w:p w14:paraId="5E7A8393" w14:textId="77777777" w:rsidR="00141B58" w:rsidRPr="002D6140" w:rsidRDefault="00141B58" w:rsidP="001B094D">
            <w:pPr>
              <w:pStyle w:val="RepTable"/>
              <w:rPr>
                <w:lang w:val="en-GB"/>
              </w:rPr>
            </w:pPr>
            <w:bookmarkStart w:id="71" w:name="_Toc172110850"/>
            <w:bookmarkStart w:id="72" w:name="_Toc173212488"/>
            <w:r w:rsidRPr="002D6140">
              <w:rPr>
                <w:lang w:val="en-GB"/>
              </w:rPr>
              <w:t>Product code</w:t>
            </w:r>
          </w:p>
        </w:tc>
        <w:tc>
          <w:tcPr>
            <w:tcW w:w="3525" w:type="pct"/>
            <w:shd w:val="clear" w:color="auto" w:fill="auto"/>
          </w:tcPr>
          <w:p w14:paraId="1D1675B2" w14:textId="77777777" w:rsidR="00141B58" w:rsidRPr="00160A34" w:rsidRDefault="00160A34" w:rsidP="001B094D">
            <w:pPr>
              <w:pStyle w:val="RepTable"/>
              <w:rPr>
                <w:lang w:val="en-GB"/>
              </w:rPr>
            </w:pPr>
            <w:r w:rsidRPr="00160A34">
              <w:rPr>
                <w:lang w:val="en-GB"/>
              </w:rPr>
              <w:t>GK-4</w:t>
            </w:r>
          </w:p>
        </w:tc>
      </w:tr>
      <w:tr w:rsidR="00141B58" w:rsidRPr="002D6140" w14:paraId="7F70E7C2" w14:textId="77777777" w:rsidTr="005C15D1">
        <w:tc>
          <w:tcPr>
            <w:tcW w:w="1475" w:type="pct"/>
            <w:shd w:val="clear" w:color="auto" w:fill="auto"/>
          </w:tcPr>
          <w:p w14:paraId="0A26AB46" w14:textId="77777777" w:rsidR="00141B58" w:rsidRPr="002D6140" w:rsidRDefault="00141B58" w:rsidP="001B094D">
            <w:pPr>
              <w:pStyle w:val="RepTable"/>
              <w:rPr>
                <w:lang w:val="en-GB"/>
              </w:rPr>
            </w:pPr>
            <w:r w:rsidRPr="002D6140">
              <w:rPr>
                <w:lang w:val="en-GB"/>
              </w:rPr>
              <w:t>Product name in MS</w:t>
            </w:r>
          </w:p>
        </w:tc>
        <w:tc>
          <w:tcPr>
            <w:tcW w:w="3525" w:type="pct"/>
            <w:shd w:val="clear" w:color="auto" w:fill="auto"/>
          </w:tcPr>
          <w:p w14:paraId="08855DEC" w14:textId="77777777" w:rsidR="00141B58" w:rsidRPr="00160A34" w:rsidRDefault="00160A34" w:rsidP="001B094D">
            <w:pPr>
              <w:pStyle w:val="RepTable"/>
              <w:rPr>
                <w:lang w:val="en-GB"/>
              </w:rPr>
            </w:pPr>
            <w:r w:rsidRPr="00160A34">
              <w:rPr>
                <w:lang w:val="en-GB"/>
              </w:rPr>
              <w:t>GORZKA KORA</w:t>
            </w:r>
          </w:p>
        </w:tc>
      </w:tr>
      <w:tr w:rsidR="00141B58" w:rsidRPr="002D6140" w14:paraId="64E93550" w14:textId="77777777" w:rsidTr="005C15D1">
        <w:tc>
          <w:tcPr>
            <w:tcW w:w="1475" w:type="pct"/>
            <w:shd w:val="clear" w:color="auto" w:fill="auto"/>
          </w:tcPr>
          <w:p w14:paraId="297807E6" w14:textId="77777777" w:rsidR="00141B58" w:rsidRPr="002D6140" w:rsidRDefault="00141B58" w:rsidP="001B094D">
            <w:pPr>
              <w:pStyle w:val="RepTable"/>
              <w:rPr>
                <w:lang w:val="en-GB"/>
              </w:rPr>
            </w:pPr>
            <w:r w:rsidRPr="002D6140">
              <w:rPr>
                <w:lang w:val="en-GB"/>
              </w:rPr>
              <w:t xml:space="preserve">Authorization number </w:t>
            </w:r>
          </w:p>
        </w:tc>
        <w:tc>
          <w:tcPr>
            <w:tcW w:w="3525" w:type="pct"/>
            <w:shd w:val="clear" w:color="auto" w:fill="auto"/>
          </w:tcPr>
          <w:p w14:paraId="7CD3D040" w14:textId="77777777" w:rsidR="00141B58" w:rsidRPr="00160A34" w:rsidRDefault="00160A34" w:rsidP="001B094D">
            <w:pPr>
              <w:pStyle w:val="RepTable"/>
              <w:rPr>
                <w:lang w:val="en-GB"/>
              </w:rPr>
            </w:pPr>
            <w:r>
              <w:rPr>
                <w:lang w:val="en-GB"/>
              </w:rPr>
              <w:t>not relevant</w:t>
            </w:r>
          </w:p>
        </w:tc>
      </w:tr>
      <w:tr w:rsidR="00141B58" w:rsidRPr="002D6140" w14:paraId="4C4F9661" w14:textId="77777777" w:rsidTr="005C15D1">
        <w:tc>
          <w:tcPr>
            <w:tcW w:w="1475" w:type="pct"/>
            <w:shd w:val="clear" w:color="auto" w:fill="auto"/>
          </w:tcPr>
          <w:p w14:paraId="61AF26E3" w14:textId="77777777" w:rsidR="00141B58" w:rsidRPr="002D6140" w:rsidRDefault="00141B58" w:rsidP="001B094D">
            <w:pPr>
              <w:pStyle w:val="RepTable"/>
              <w:rPr>
                <w:lang w:val="en-GB"/>
              </w:rPr>
            </w:pPr>
            <w:r w:rsidRPr="002D6140">
              <w:rPr>
                <w:lang w:val="en-GB"/>
              </w:rPr>
              <w:t>Function</w:t>
            </w:r>
          </w:p>
        </w:tc>
        <w:tc>
          <w:tcPr>
            <w:tcW w:w="3525" w:type="pct"/>
            <w:shd w:val="clear" w:color="auto" w:fill="auto"/>
          </w:tcPr>
          <w:p w14:paraId="1773B0BA" w14:textId="77777777" w:rsidR="00141B58" w:rsidRPr="00160A34" w:rsidRDefault="00765F52" w:rsidP="001B094D">
            <w:pPr>
              <w:pStyle w:val="RepTable"/>
              <w:rPr>
                <w:lang w:val="en-GB"/>
              </w:rPr>
            </w:pPr>
            <w:r w:rsidRPr="00160A34">
              <w:rPr>
                <w:lang w:val="en-GB"/>
              </w:rPr>
              <w:t>R</w:t>
            </w:r>
            <w:r w:rsidR="00160A34" w:rsidRPr="00160A34">
              <w:rPr>
                <w:lang w:val="en-GB"/>
              </w:rPr>
              <w:t>epellent</w:t>
            </w:r>
          </w:p>
        </w:tc>
      </w:tr>
      <w:tr w:rsidR="00141B58" w:rsidRPr="002D6140" w14:paraId="20912CB3" w14:textId="77777777" w:rsidTr="005C15D1">
        <w:tc>
          <w:tcPr>
            <w:tcW w:w="1475" w:type="pct"/>
            <w:shd w:val="clear" w:color="auto" w:fill="auto"/>
          </w:tcPr>
          <w:p w14:paraId="2448D3AB" w14:textId="77777777" w:rsidR="00141B58" w:rsidRPr="002D6140" w:rsidRDefault="00141B58" w:rsidP="001B094D">
            <w:pPr>
              <w:pStyle w:val="RepTable"/>
              <w:rPr>
                <w:lang w:val="en-GB"/>
              </w:rPr>
            </w:pPr>
            <w:r w:rsidRPr="002D6140">
              <w:rPr>
                <w:lang w:val="en-GB"/>
              </w:rPr>
              <w:t>Applicant</w:t>
            </w:r>
          </w:p>
        </w:tc>
        <w:tc>
          <w:tcPr>
            <w:tcW w:w="3525" w:type="pct"/>
            <w:shd w:val="clear" w:color="auto" w:fill="auto"/>
          </w:tcPr>
          <w:p w14:paraId="18ED0517" w14:textId="77777777" w:rsidR="00160A34" w:rsidRPr="00160A34" w:rsidRDefault="00160A34" w:rsidP="00160A34">
            <w:pPr>
              <w:pStyle w:val="RepTable"/>
              <w:rPr>
                <w:lang w:val="en-GB"/>
              </w:rPr>
            </w:pPr>
            <w:r w:rsidRPr="00160A34">
              <w:rPr>
                <w:lang w:val="en-GB"/>
              </w:rPr>
              <w:t xml:space="preserve">Przedsiębiorstwo Produkcyjno-Handlowe </w:t>
            </w:r>
          </w:p>
          <w:p w14:paraId="57E8FF26" w14:textId="77777777" w:rsidR="00141B58" w:rsidRPr="00160A34" w:rsidRDefault="00160A34" w:rsidP="00160A34">
            <w:pPr>
              <w:pStyle w:val="RepTable"/>
              <w:rPr>
                <w:lang w:val="en-GB"/>
              </w:rPr>
            </w:pPr>
            <w:r w:rsidRPr="00160A34">
              <w:rPr>
                <w:lang w:val="en-GB"/>
              </w:rPr>
              <w:t>ADW Sp. z o.o.</w:t>
            </w:r>
          </w:p>
        </w:tc>
      </w:tr>
      <w:tr w:rsidR="000104D8" w:rsidRPr="002D6140" w14:paraId="136CC6AF" w14:textId="77777777" w:rsidTr="005C15D1">
        <w:tc>
          <w:tcPr>
            <w:tcW w:w="1475" w:type="pct"/>
            <w:shd w:val="clear" w:color="auto" w:fill="auto"/>
          </w:tcPr>
          <w:p w14:paraId="7C6C84F9" w14:textId="77777777" w:rsidR="002D676A" w:rsidRPr="002D6140" w:rsidRDefault="000104D8" w:rsidP="000104D8">
            <w:pPr>
              <w:pStyle w:val="RepTable"/>
              <w:rPr>
                <w:lang w:val="en-GB"/>
              </w:rPr>
            </w:pPr>
            <w:r w:rsidRPr="002D6140">
              <w:rPr>
                <w:lang w:val="en-GB"/>
              </w:rPr>
              <w:t xml:space="preserve">Active substance(s) </w:t>
            </w:r>
          </w:p>
          <w:p w14:paraId="6A363C44" w14:textId="77777777" w:rsidR="000104D8" w:rsidRPr="002D6140" w:rsidRDefault="000104D8" w:rsidP="000104D8">
            <w:pPr>
              <w:pStyle w:val="RepTable"/>
              <w:rPr>
                <w:lang w:val="en-GB"/>
              </w:rPr>
            </w:pPr>
            <w:r w:rsidRPr="002D6140">
              <w:rPr>
                <w:lang w:val="en-GB"/>
              </w:rPr>
              <w:t>(incl. content)</w:t>
            </w:r>
          </w:p>
        </w:tc>
        <w:tc>
          <w:tcPr>
            <w:tcW w:w="3525" w:type="pct"/>
            <w:shd w:val="clear" w:color="auto" w:fill="auto"/>
          </w:tcPr>
          <w:p w14:paraId="3DB2E7A0" w14:textId="77777777" w:rsidR="000104D8" w:rsidRPr="00160A34" w:rsidRDefault="00160A34" w:rsidP="00160A34">
            <w:pPr>
              <w:pStyle w:val="RepTable"/>
              <w:rPr>
                <w:lang w:val="en-GB"/>
              </w:rPr>
            </w:pPr>
            <w:r>
              <w:rPr>
                <w:lang w:val="en-GB"/>
              </w:rPr>
              <w:t>quartz sand, 251</w:t>
            </w:r>
            <w:r w:rsidR="000104D8" w:rsidRPr="00160A34">
              <w:rPr>
                <w:lang w:val="en-GB"/>
              </w:rPr>
              <w:t xml:space="preserve"> g/kg</w:t>
            </w:r>
          </w:p>
        </w:tc>
      </w:tr>
      <w:tr w:rsidR="00141B58" w:rsidRPr="002D6140" w14:paraId="79C7334E" w14:textId="77777777" w:rsidTr="005C15D1">
        <w:tc>
          <w:tcPr>
            <w:tcW w:w="1475" w:type="pct"/>
            <w:shd w:val="clear" w:color="auto" w:fill="auto"/>
          </w:tcPr>
          <w:p w14:paraId="4F0EEE15" w14:textId="77777777" w:rsidR="00141B58" w:rsidRPr="002D6140" w:rsidRDefault="00141B58" w:rsidP="001B094D">
            <w:pPr>
              <w:pStyle w:val="RepTable"/>
              <w:rPr>
                <w:lang w:val="en-GB"/>
              </w:rPr>
            </w:pPr>
            <w:r w:rsidRPr="002D6140">
              <w:rPr>
                <w:lang w:val="en-GB"/>
              </w:rPr>
              <w:t>Formulation type</w:t>
            </w:r>
          </w:p>
        </w:tc>
        <w:tc>
          <w:tcPr>
            <w:tcW w:w="3525" w:type="pct"/>
            <w:shd w:val="clear" w:color="auto" w:fill="auto"/>
          </w:tcPr>
          <w:p w14:paraId="0AD0728D" w14:textId="77777777" w:rsidR="00141B58" w:rsidRPr="00160A34" w:rsidRDefault="00160A34" w:rsidP="002D676A">
            <w:pPr>
              <w:pStyle w:val="RepTable"/>
              <w:rPr>
                <w:lang w:val="en-GB"/>
              </w:rPr>
            </w:pPr>
            <w:r w:rsidRPr="00160A34">
              <w:rPr>
                <w:lang w:val="en-GB"/>
              </w:rPr>
              <w:t>paste</w:t>
            </w:r>
            <w:r w:rsidR="00141B58" w:rsidRPr="00160A34">
              <w:rPr>
                <w:lang w:val="en-GB"/>
              </w:rPr>
              <w:t xml:space="preserve"> [</w:t>
            </w:r>
            <w:r w:rsidRPr="00160A34">
              <w:rPr>
                <w:lang w:val="en-GB"/>
              </w:rPr>
              <w:t>PA</w:t>
            </w:r>
            <w:r w:rsidR="00141B58" w:rsidRPr="00160A34">
              <w:rPr>
                <w:lang w:val="en-GB"/>
              </w:rPr>
              <w:t>]</w:t>
            </w:r>
          </w:p>
        </w:tc>
      </w:tr>
      <w:tr w:rsidR="0046685D" w:rsidRPr="002D6140" w14:paraId="1B257788" w14:textId="77777777" w:rsidTr="005C15D1">
        <w:tc>
          <w:tcPr>
            <w:tcW w:w="1475" w:type="pct"/>
            <w:shd w:val="clear" w:color="auto" w:fill="auto"/>
          </w:tcPr>
          <w:p w14:paraId="6A083E5B" w14:textId="77777777" w:rsidR="0046685D" w:rsidRPr="002D6140" w:rsidRDefault="0046685D" w:rsidP="0046685D">
            <w:pPr>
              <w:pStyle w:val="RepTable"/>
              <w:rPr>
                <w:lang w:val="en-GB"/>
              </w:rPr>
            </w:pPr>
            <w:r w:rsidRPr="002D6140">
              <w:rPr>
                <w:lang w:val="en-GB"/>
              </w:rPr>
              <w:t>Packaging</w:t>
            </w:r>
          </w:p>
        </w:tc>
        <w:tc>
          <w:tcPr>
            <w:tcW w:w="3525" w:type="pct"/>
            <w:shd w:val="clear" w:color="auto" w:fill="auto"/>
          </w:tcPr>
          <w:p w14:paraId="594D0F2F" w14:textId="77777777" w:rsidR="0046685D" w:rsidRDefault="0046685D" w:rsidP="0046685D">
            <w:pPr>
              <w:pStyle w:val="RepTable"/>
              <w:rPr>
                <w:lang w:val="en-GB"/>
              </w:rPr>
            </w:pPr>
            <w:r>
              <w:rPr>
                <w:lang w:val="en-GB"/>
              </w:rPr>
              <w:t xml:space="preserve">5 kg </w:t>
            </w:r>
            <w:r w:rsidRPr="00B50818">
              <w:rPr>
                <w:lang w:val="en-GB"/>
              </w:rPr>
              <w:t xml:space="preserve">LLDPE/EVOH/LLDPE bag, professional and non-professional user </w:t>
            </w:r>
          </w:p>
          <w:p w14:paraId="7C4C6E04" w14:textId="77777777" w:rsidR="0046685D" w:rsidRPr="002D6140" w:rsidRDefault="0046685D" w:rsidP="0046685D">
            <w:pPr>
              <w:pStyle w:val="RepTable"/>
              <w:rPr>
                <w:highlight w:val="yellow"/>
                <w:lang w:val="en-GB"/>
              </w:rPr>
            </w:pPr>
            <w:r w:rsidRPr="00033296">
              <w:rPr>
                <w:highlight w:val="yellow"/>
                <w:lang w:val="en-GB"/>
              </w:rPr>
              <w:t xml:space="preserve">5 kg, 7kg, PP </w:t>
            </w:r>
            <w:r w:rsidRPr="00C728ED">
              <w:rPr>
                <w:highlight w:val="yellow"/>
                <w:lang w:val="en-GB"/>
              </w:rPr>
              <w:t>bucket,</w:t>
            </w:r>
            <w:r w:rsidRPr="00C728ED">
              <w:rPr>
                <w:highlight w:val="yellow"/>
              </w:rPr>
              <w:t xml:space="preserve"> </w:t>
            </w:r>
            <w:r w:rsidRPr="00C728ED">
              <w:rPr>
                <w:highlight w:val="yellow"/>
                <w:lang w:val="en-GB"/>
              </w:rPr>
              <w:t>professional and non-professional user</w:t>
            </w:r>
          </w:p>
        </w:tc>
      </w:tr>
      <w:tr w:rsidR="0046685D" w:rsidRPr="002D6140" w14:paraId="45E5D27B" w14:textId="77777777" w:rsidTr="005C15D1">
        <w:tc>
          <w:tcPr>
            <w:tcW w:w="1475" w:type="pct"/>
            <w:shd w:val="clear" w:color="auto" w:fill="auto"/>
          </w:tcPr>
          <w:p w14:paraId="07675B6D" w14:textId="77777777" w:rsidR="0046685D" w:rsidRPr="002D6140" w:rsidRDefault="0046685D" w:rsidP="0046685D">
            <w:pPr>
              <w:pStyle w:val="RepTable"/>
              <w:rPr>
                <w:lang w:val="en-GB"/>
              </w:rPr>
            </w:pPr>
            <w:r w:rsidRPr="002D6140">
              <w:rPr>
                <w:lang w:val="en-GB"/>
              </w:rPr>
              <w:t>Coformulants of concern for national authorizations</w:t>
            </w:r>
          </w:p>
        </w:tc>
        <w:tc>
          <w:tcPr>
            <w:tcW w:w="3525" w:type="pct"/>
            <w:shd w:val="clear" w:color="auto" w:fill="auto"/>
          </w:tcPr>
          <w:p w14:paraId="232B0EDC" w14:textId="77777777" w:rsidR="0046685D" w:rsidRPr="002D6140" w:rsidRDefault="0046685D" w:rsidP="0046685D">
            <w:pPr>
              <w:pStyle w:val="RepTable"/>
              <w:rPr>
                <w:highlight w:val="yellow"/>
                <w:lang w:val="en-GB"/>
              </w:rPr>
            </w:pPr>
            <w:r>
              <w:rPr>
                <w:lang w:val="en-GB"/>
              </w:rPr>
              <w:t>not relevant</w:t>
            </w:r>
          </w:p>
        </w:tc>
      </w:tr>
      <w:tr w:rsidR="0046685D" w:rsidRPr="002D6140" w14:paraId="51CB20D3" w14:textId="77777777" w:rsidTr="005C15D1">
        <w:tc>
          <w:tcPr>
            <w:tcW w:w="1475" w:type="pct"/>
            <w:shd w:val="clear" w:color="auto" w:fill="auto"/>
          </w:tcPr>
          <w:p w14:paraId="1CC89A3E" w14:textId="77777777" w:rsidR="0046685D" w:rsidRPr="002D6140" w:rsidRDefault="0046685D" w:rsidP="0046685D">
            <w:pPr>
              <w:pStyle w:val="RepTable"/>
              <w:rPr>
                <w:lang w:val="en-GB"/>
              </w:rPr>
            </w:pPr>
            <w:r w:rsidRPr="002D6140">
              <w:rPr>
                <w:lang w:val="en-GB"/>
              </w:rPr>
              <w:t>Restrictions related to identiy</w:t>
            </w:r>
          </w:p>
        </w:tc>
        <w:tc>
          <w:tcPr>
            <w:tcW w:w="3525" w:type="pct"/>
            <w:shd w:val="clear" w:color="auto" w:fill="auto"/>
          </w:tcPr>
          <w:p w14:paraId="56D20308" w14:textId="77777777" w:rsidR="0046685D" w:rsidRPr="002D6140" w:rsidRDefault="0046685D" w:rsidP="0046685D">
            <w:pPr>
              <w:pStyle w:val="RepTable"/>
              <w:rPr>
                <w:highlight w:val="yellow"/>
                <w:lang w:val="en-GB"/>
              </w:rPr>
            </w:pPr>
            <w:r>
              <w:rPr>
                <w:lang w:val="en-GB"/>
              </w:rPr>
              <w:t>not relevant</w:t>
            </w:r>
          </w:p>
        </w:tc>
      </w:tr>
      <w:tr w:rsidR="0046685D" w:rsidRPr="002D6140" w14:paraId="0CDEEE93" w14:textId="77777777" w:rsidTr="005C15D1">
        <w:tc>
          <w:tcPr>
            <w:tcW w:w="1475" w:type="pct"/>
            <w:shd w:val="clear" w:color="auto" w:fill="auto"/>
          </w:tcPr>
          <w:p w14:paraId="78B70D19" w14:textId="77777777" w:rsidR="0046685D" w:rsidRPr="002D6140" w:rsidRDefault="0046685D" w:rsidP="0046685D">
            <w:pPr>
              <w:pStyle w:val="RepTable"/>
              <w:rPr>
                <w:lang w:val="en-GB"/>
              </w:rPr>
            </w:pPr>
            <w:r w:rsidRPr="002D6140">
              <w:rPr>
                <w:lang w:val="en-GB"/>
              </w:rPr>
              <w:t>Mandatory tank mixtures</w:t>
            </w:r>
          </w:p>
        </w:tc>
        <w:tc>
          <w:tcPr>
            <w:tcW w:w="3525" w:type="pct"/>
            <w:shd w:val="clear" w:color="auto" w:fill="auto"/>
          </w:tcPr>
          <w:p w14:paraId="217E7F1B" w14:textId="77777777" w:rsidR="0046685D" w:rsidRPr="002D6140" w:rsidRDefault="0046685D" w:rsidP="0046685D">
            <w:pPr>
              <w:pStyle w:val="RepTable"/>
              <w:rPr>
                <w:highlight w:val="yellow"/>
                <w:lang w:val="en-GB"/>
              </w:rPr>
            </w:pPr>
            <w:r>
              <w:rPr>
                <w:lang w:val="en-GB"/>
              </w:rPr>
              <w:t>not relevant</w:t>
            </w:r>
          </w:p>
        </w:tc>
      </w:tr>
      <w:tr w:rsidR="0046685D" w:rsidRPr="002D6140" w14:paraId="425F1048" w14:textId="77777777" w:rsidTr="005C15D1">
        <w:tc>
          <w:tcPr>
            <w:tcW w:w="1475" w:type="pct"/>
            <w:shd w:val="clear" w:color="auto" w:fill="auto"/>
          </w:tcPr>
          <w:p w14:paraId="5F7346FB" w14:textId="77777777" w:rsidR="0046685D" w:rsidRPr="002D6140" w:rsidRDefault="0046685D" w:rsidP="0046685D">
            <w:pPr>
              <w:pStyle w:val="RepTable"/>
              <w:rPr>
                <w:lang w:val="en-GB"/>
              </w:rPr>
            </w:pPr>
            <w:r w:rsidRPr="002D6140">
              <w:rPr>
                <w:lang w:val="en-GB"/>
              </w:rPr>
              <w:t>Recommended tank mixtures</w:t>
            </w:r>
          </w:p>
        </w:tc>
        <w:tc>
          <w:tcPr>
            <w:tcW w:w="3525" w:type="pct"/>
            <w:shd w:val="clear" w:color="auto" w:fill="auto"/>
          </w:tcPr>
          <w:p w14:paraId="6476F342" w14:textId="77777777" w:rsidR="0046685D" w:rsidRPr="002D6140" w:rsidRDefault="0046685D" w:rsidP="0046685D">
            <w:pPr>
              <w:pStyle w:val="RepTable"/>
              <w:rPr>
                <w:highlight w:val="yellow"/>
                <w:lang w:val="en-GB"/>
              </w:rPr>
            </w:pPr>
            <w:r>
              <w:rPr>
                <w:lang w:val="en-GB"/>
              </w:rPr>
              <w:t>not relevant</w:t>
            </w:r>
          </w:p>
        </w:tc>
      </w:tr>
    </w:tbl>
    <w:p w14:paraId="540063CF" w14:textId="77777777" w:rsidR="00141B58" w:rsidRPr="002D6140" w:rsidRDefault="00141B58" w:rsidP="001B094D">
      <w:pPr>
        <w:pStyle w:val="Nagwek2"/>
        <w:rPr>
          <w:lang w:val="en-GB"/>
        </w:rPr>
      </w:pPr>
      <w:bookmarkStart w:id="73" w:name="_Toc412121446"/>
      <w:bookmarkStart w:id="74" w:name="_Toc413398938"/>
      <w:bookmarkStart w:id="75" w:name="_Toc413398993"/>
      <w:bookmarkStart w:id="76" w:name="_Toc413923309"/>
      <w:bookmarkStart w:id="77" w:name="_Toc414364024"/>
      <w:bookmarkStart w:id="78" w:name="_Toc414540316"/>
      <w:bookmarkStart w:id="79" w:name="_Toc414547798"/>
      <w:bookmarkStart w:id="80" w:name="_Toc126653266"/>
      <w:r w:rsidRPr="002D6140">
        <w:rPr>
          <w:lang w:val="en-GB"/>
        </w:rPr>
        <w:t>Conclusion</w:t>
      </w:r>
      <w:bookmarkEnd w:id="73"/>
      <w:bookmarkEnd w:id="74"/>
      <w:bookmarkEnd w:id="75"/>
      <w:bookmarkEnd w:id="76"/>
      <w:bookmarkEnd w:id="77"/>
      <w:bookmarkEnd w:id="78"/>
      <w:bookmarkEnd w:id="79"/>
      <w:bookmarkEnd w:id="80"/>
      <w:r w:rsidRPr="002D6140">
        <w:rPr>
          <w:lang w:val="en-GB"/>
        </w:rPr>
        <w:t xml:space="preserve"> </w:t>
      </w:r>
    </w:p>
    <w:p w14:paraId="2E01EB3F" w14:textId="77777777" w:rsidR="00D905F7" w:rsidRDefault="00141B58" w:rsidP="00B01F27">
      <w:pPr>
        <w:pStyle w:val="RepEditorNotesMS"/>
        <w:rPr>
          <w:lang w:val="en-GB"/>
        </w:rPr>
      </w:pPr>
      <w:r w:rsidRPr="00160A34">
        <w:rPr>
          <w:lang w:val="en-GB"/>
        </w:rPr>
        <w:t>The evaluation of the application for product name resulted in the de</w:t>
      </w:r>
      <w:r w:rsidR="00A96AED" w:rsidRPr="00160A34">
        <w:rPr>
          <w:lang w:val="en-GB"/>
        </w:rPr>
        <w:t>cision to grant the authoriz</w:t>
      </w:r>
      <w:r w:rsidRPr="00160A34">
        <w:rPr>
          <w:lang w:val="en-GB"/>
        </w:rPr>
        <w:t>ation.</w:t>
      </w:r>
    </w:p>
    <w:p w14:paraId="1AAA8AB5" w14:textId="77777777" w:rsidR="00DE3280" w:rsidRPr="00DE3280" w:rsidRDefault="00DE3280" w:rsidP="00DE3280">
      <w:pPr>
        <w:pStyle w:val="RepEditorNotesMS"/>
        <w:rPr>
          <w:lang w:val="en-GB"/>
        </w:rPr>
      </w:pPr>
      <w:r w:rsidRPr="00DE3280">
        <w:rPr>
          <w:b/>
          <w:lang w:val="en-GB"/>
        </w:rPr>
        <w:lastRenderedPageBreak/>
        <w:t>Physical-chemical properties section</w:t>
      </w:r>
      <w:r>
        <w:rPr>
          <w:b/>
          <w:lang w:val="en-GB"/>
        </w:rPr>
        <w:t xml:space="preserve">: </w:t>
      </w:r>
      <w:r w:rsidRPr="00DE3280">
        <w:rPr>
          <w:lang w:val="en-GB"/>
        </w:rPr>
        <w:t>2-year</w:t>
      </w:r>
      <w:r w:rsidR="00D962AE">
        <w:rPr>
          <w:lang w:val="en-GB"/>
        </w:rPr>
        <w:t xml:space="preserve">s ambient storage stability study </w:t>
      </w:r>
      <w:r w:rsidR="00D962AE" w:rsidRPr="00FC1EEF">
        <w:rPr>
          <w:strike/>
          <w:highlight w:val="darkYellow"/>
          <w:lang w:val="en-GB"/>
        </w:rPr>
        <w:t>is ongoing</w:t>
      </w:r>
      <w:r w:rsidRPr="00FC1EEF">
        <w:rPr>
          <w:strike/>
          <w:highlight w:val="darkYellow"/>
          <w:lang w:val="en-GB"/>
        </w:rPr>
        <w:t>.</w:t>
      </w:r>
      <w:r w:rsidR="00FC1EEF" w:rsidRPr="00FC1EEF">
        <w:rPr>
          <w:highlight w:val="darkYellow"/>
          <w:lang w:val="en-GB"/>
        </w:rPr>
        <w:t xml:space="preserve"> results were provided and accepted</w:t>
      </w:r>
      <w:r w:rsidR="00FC1EEF">
        <w:rPr>
          <w:lang w:val="en-GB"/>
        </w:rPr>
        <w:t>.</w:t>
      </w:r>
    </w:p>
    <w:p w14:paraId="1B980BC9" w14:textId="77777777" w:rsidR="00B2638F" w:rsidRPr="00B2638F" w:rsidRDefault="006D46D5" w:rsidP="00DE3280">
      <w:pPr>
        <w:pStyle w:val="RepEditorNotesMS"/>
        <w:rPr>
          <w:lang w:val="en-GB"/>
        </w:rPr>
      </w:pPr>
      <w:r>
        <w:rPr>
          <w:highlight w:val="darkYellow"/>
          <w:lang w:val="en-GB"/>
        </w:rPr>
        <w:t xml:space="preserve">The </w:t>
      </w:r>
      <w:r w:rsidR="00B2638F" w:rsidRPr="00B2638F">
        <w:rPr>
          <w:highlight w:val="darkYellow"/>
          <w:lang w:val="en-GB"/>
        </w:rPr>
        <w:t>Applicant proposed the changes to the label regarding the temperatures of formulation storage and use (see comment to the label in Appendix 2). The proposed changes were accepted.</w:t>
      </w:r>
    </w:p>
    <w:p w14:paraId="3308E32E" w14:textId="77777777" w:rsidR="00DE3280" w:rsidRPr="00DE3280" w:rsidRDefault="00DE3280" w:rsidP="00DE3280">
      <w:pPr>
        <w:pStyle w:val="RepEditorNotesMS"/>
        <w:rPr>
          <w:lang w:val="en-GB"/>
        </w:rPr>
      </w:pPr>
      <w:r w:rsidRPr="00DE3280">
        <w:rPr>
          <w:b/>
          <w:lang w:val="en-GB"/>
        </w:rPr>
        <w:t>Analytical methods section</w:t>
      </w:r>
      <w:r>
        <w:rPr>
          <w:b/>
          <w:lang w:val="en-GB"/>
        </w:rPr>
        <w:t xml:space="preserve">: </w:t>
      </w:r>
      <w:r w:rsidRPr="00DE3280">
        <w:rPr>
          <w:lang w:val="en-GB"/>
        </w:rPr>
        <w:t>No data gaps.</w:t>
      </w:r>
    </w:p>
    <w:p w14:paraId="77002849" w14:textId="77777777" w:rsidR="00D905F7" w:rsidRPr="00B25A51" w:rsidRDefault="00D905F7" w:rsidP="00D905F7">
      <w:pPr>
        <w:pStyle w:val="RepEditorNotesMS"/>
        <w:rPr>
          <w:lang w:val="en-GB"/>
        </w:rPr>
      </w:pPr>
      <w:r w:rsidRPr="00D905F7">
        <w:rPr>
          <w:b/>
          <w:lang w:val="en-GB"/>
        </w:rPr>
        <w:t>Efficacy section:</w:t>
      </w:r>
      <w:r w:rsidRPr="00D905F7">
        <w:rPr>
          <w:lang w:val="en-GB"/>
        </w:rPr>
        <w:t xml:space="preserve"> </w:t>
      </w:r>
      <w:r w:rsidR="00D10C05" w:rsidRPr="002770B3">
        <w:rPr>
          <w:b/>
          <w:highlight w:val="green"/>
          <w:u w:val="single"/>
          <w:lang w:val="en-GB"/>
        </w:rPr>
        <w:t>Previous evaluation</w:t>
      </w:r>
      <w:r w:rsidR="00D10C05" w:rsidRPr="00D10C05">
        <w:rPr>
          <w:highlight w:val="green"/>
          <w:lang w:val="en-GB"/>
        </w:rPr>
        <w:t>:</w:t>
      </w:r>
      <w:r w:rsidR="00D10C05">
        <w:rPr>
          <w:lang w:val="en-GB"/>
        </w:rPr>
        <w:t xml:space="preserve"> </w:t>
      </w:r>
      <w:proofErr w:type="spellStart"/>
      <w:r w:rsidRPr="00D905F7">
        <w:rPr>
          <w:lang w:val="en-GB"/>
        </w:rPr>
        <w:t>Gorzka</w:t>
      </w:r>
      <w:proofErr w:type="spellEnd"/>
      <w:r w:rsidRPr="00D905F7">
        <w:rPr>
          <w:lang w:val="en-GB"/>
        </w:rPr>
        <w:t xml:space="preserve"> Kora can be granted, in line to accepted GAP table. Ruminant animals are accepted against bark damage and browsing. Squirrel family and beaver family are not accepted. Lagomorphs are accepted conditionally against bark damage. All minor uses in line to GAP table are accepted.</w:t>
      </w:r>
      <w:r w:rsidR="00D10C05">
        <w:rPr>
          <w:lang w:val="en-GB"/>
        </w:rPr>
        <w:t xml:space="preserve"> </w:t>
      </w:r>
      <w:r w:rsidR="00D10C05" w:rsidRPr="00D50ECD">
        <w:rPr>
          <w:b/>
          <w:highlight w:val="green"/>
          <w:u w:val="single"/>
        </w:rPr>
        <w:t>Evaluation for renewal</w:t>
      </w:r>
      <w:r w:rsidR="00D10C05">
        <w:rPr>
          <w:b/>
          <w:highlight w:val="green"/>
          <w:u w:val="single"/>
        </w:rPr>
        <w:t>:</w:t>
      </w:r>
      <w:r w:rsidR="00D10C05">
        <w:rPr>
          <w:highlight w:val="green"/>
        </w:rPr>
        <w:t xml:space="preserve"> </w:t>
      </w:r>
      <w:proofErr w:type="spellStart"/>
      <w:r w:rsidR="00D10C05" w:rsidRPr="00D10C05">
        <w:rPr>
          <w:highlight w:val="green"/>
          <w:lang w:val="en-GB"/>
        </w:rPr>
        <w:t>Gorzka</w:t>
      </w:r>
      <w:proofErr w:type="spellEnd"/>
      <w:r w:rsidR="00D10C05" w:rsidRPr="00D10C05">
        <w:rPr>
          <w:highlight w:val="green"/>
          <w:lang w:val="en-GB"/>
        </w:rPr>
        <w:t xml:space="preserve"> Kora can be renewal for professional use </w:t>
      </w:r>
      <w:r w:rsidR="002770B3">
        <w:rPr>
          <w:highlight w:val="green"/>
          <w:lang w:val="en-GB"/>
        </w:rPr>
        <w:t>and m</w:t>
      </w:r>
      <w:r w:rsidR="007963CB">
        <w:rPr>
          <w:highlight w:val="green"/>
          <w:lang w:val="en-GB"/>
        </w:rPr>
        <w:t>i</w:t>
      </w:r>
      <w:r w:rsidR="002770B3">
        <w:rPr>
          <w:highlight w:val="green"/>
          <w:lang w:val="en-GB"/>
        </w:rPr>
        <w:t xml:space="preserve">nor uses </w:t>
      </w:r>
      <w:r w:rsidR="00D10C05" w:rsidRPr="00D10C05">
        <w:rPr>
          <w:highlight w:val="green"/>
          <w:lang w:val="en-GB"/>
        </w:rPr>
        <w:t xml:space="preserve">and </w:t>
      </w:r>
      <w:proofErr w:type="spellStart"/>
      <w:r w:rsidR="00D10C05" w:rsidRPr="00D10C05">
        <w:rPr>
          <w:highlight w:val="green"/>
          <w:lang w:val="en-GB"/>
        </w:rPr>
        <w:t>Biały</w:t>
      </w:r>
      <w:proofErr w:type="spellEnd"/>
      <w:r w:rsidR="00D10C05" w:rsidRPr="00D10C05">
        <w:rPr>
          <w:highlight w:val="green"/>
          <w:lang w:val="en-GB"/>
        </w:rPr>
        <w:t xml:space="preserve"> </w:t>
      </w:r>
      <w:proofErr w:type="spellStart"/>
      <w:r w:rsidR="00D10C05" w:rsidRPr="00D10C05">
        <w:rPr>
          <w:highlight w:val="green"/>
          <w:lang w:val="en-GB"/>
        </w:rPr>
        <w:t>Płaszcz</w:t>
      </w:r>
      <w:proofErr w:type="spellEnd"/>
      <w:r w:rsidR="00D10C05" w:rsidRPr="00D10C05">
        <w:rPr>
          <w:highlight w:val="green"/>
          <w:lang w:val="en-GB"/>
        </w:rPr>
        <w:t xml:space="preserve"> </w:t>
      </w:r>
      <w:r w:rsidR="002770B3">
        <w:rPr>
          <w:highlight w:val="green"/>
          <w:lang w:val="en-GB"/>
        </w:rPr>
        <w:t>can be renewal for un</w:t>
      </w:r>
      <w:r w:rsidR="00D10C05" w:rsidRPr="00D10C05">
        <w:rPr>
          <w:highlight w:val="green"/>
          <w:lang w:val="en-GB"/>
        </w:rPr>
        <w:t>professional use</w:t>
      </w:r>
      <w:r w:rsidR="002770B3">
        <w:rPr>
          <w:highlight w:val="green"/>
          <w:lang w:val="en-GB"/>
        </w:rPr>
        <w:t xml:space="preserve"> in line to Article 43</w:t>
      </w:r>
      <w:r w:rsidR="00D10C05" w:rsidRPr="00D10C05">
        <w:rPr>
          <w:highlight w:val="green"/>
          <w:lang w:val="en-GB"/>
        </w:rPr>
        <w:t xml:space="preserve">. </w:t>
      </w:r>
      <w:proofErr w:type="spellStart"/>
      <w:r w:rsidR="00D10C05" w:rsidRPr="00D10C05">
        <w:rPr>
          <w:highlight w:val="green"/>
          <w:lang w:val="en-GB"/>
        </w:rPr>
        <w:t>Gorzka</w:t>
      </w:r>
      <w:proofErr w:type="spellEnd"/>
      <w:r w:rsidR="00D10C05" w:rsidRPr="00D10C05">
        <w:rPr>
          <w:highlight w:val="green"/>
          <w:lang w:val="en-GB"/>
        </w:rPr>
        <w:t xml:space="preserve"> Kora (R-136/2023) and </w:t>
      </w:r>
      <w:proofErr w:type="spellStart"/>
      <w:r w:rsidR="00D10C05" w:rsidRPr="00D10C05">
        <w:rPr>
          <w:highlight w:val="green"/>
          <w:lang w:val="en-GB"/>
        </w:rPr>
        <w:t>Biały</w:t>
      </w:r>
      <w:proofErr w:type="spellEnd"/>
      <w:r w:rsidR="00D10C05" w:rsidRPr="00D10C05">
        <w:rPr>
          <w:highlight w:val="green"/>
          <w:lang w:val="en-GB"/>
        </w:rPr>
        <w:t xml:space="preserve"> </w:t>
      </w:r>
      <w:proofErr w:type="spellStart"/>
      <w:r w:rsidR="00D10C05" w:rsidRPr="00D10C05">
        <w:rPr>
          <w:highlight w:val="green"/>
          <w:lang w:val="en-GB"/>
        </w:rPr>
        <w:t>Płaszcz</w:t>
      </w:r>
      <w:proofErr w:type="spellEnd"/>
      <w:r w:rsidR="00D10C05" w:rsidRPr="00D10C05">
        <w:rPr>
          <w:highlight w:val="green"/>
          <w:lang w:val="en-GB"/>
        </w:rPr>
        <w:t xml:space="preserve"> (R-135/2023) are identical.</w:t>
      </w:r>
      <w:r w:rsidR="00B25A51">
        <w:rPr>
          <w:lang w:val="en-GB"/>
        </w:rPr>
        <w:t xml:space="preserve"> </w:t>
      </w:r>
      <w:r w:rsidR="00B25A51" w:rsidRPr="00B25A51">
        <w:rPr>
          <w:b/>
          <w:highlight w:val="darkYellow"/>
          <w:u w:val="single"/>
          <w:lang w:val="en-GB"/>
        </w:rPr>
        <w:t xml:space="preserve">Evaluation for compliance with the conditional registration rules: </w:t>
      </w:r>
      <w:r w:rsidR="00B25A51" w:rsidRPr="00B25A51">
        <w:rPr>
          <w:highlight w:val="darkYellow"/>
          <w:lang w:val="en-GB"/>
        </w:rPr>
        <w:t>The applicant complied with the rules for conditional approval and, with-in 24 months of obtaining the authorizatio</w:t>
      </w:r>
      <w:r w:rsidR="00B25A51">
        <w:rPr>
          <w:highlight w:val="darkYellow"/>
          <w:lang w:val="en-GB"/>
        </w:rPr>
        <w:t>n submitted two additional effi</w:t>
      </w:r>
      <w:r w:rsidR="00B25A51" w:rsidRPr="00B25A51">
        <w:rPr>
          <w:highlight w:val="darkYellow"/>
          <w:lang w:val="en-GB"/>
        </w:rPr>
        <w:t>cacy field trials carried out in Poland and conducted on deciduous trees against hare crab gnawing. Those trials were assessed as a valid by ZRMs. So, the entry on conditional registration of this use has been removed from the GAP table and label.</w:t>
      </w:r>
      <w:r w:rsidR="00B25A51" w:rsidRPr="00B25A51">
        <w:rPr>
          <w:lang w:val="en-GB"/>
        </w:rPr>
        <w:t xml:space="preserve"> </w:t>
      </w:r>
    </w:p>
    <w:p w14:paraId="5C166AC9" w14:textId="77777777" w:rsidR="00E40328" w:rsidRDefault="00DE3280" w:rsidP="00DE3280">
      <w:pPr>
        <w:pStyle w:val="RepEditorNotesMS"/>
        <w:rPr>
          <w:highlight w:val="green"/>
        </w:rPr>
      </w:pPr>
      <w:r w:rsidRPr="00DE3280">
        <w:rPr>
          <w:b/>
          <w:lang w:val="en-GB"/>
        </w:rPr>
        <w:t>Mammalian toxicology:</w:t>
      </w:r>
      <w:r>
        <w:rPr>
          <w:b/>
          <w:lang w:val="en-GB"/>
        </w:rPr>
        <w:t xml:space="preserve"> </w:t>
      </w:r>
      <w:r w:rsidRPr="00DE3280">
        <w:rPr>
          <w:lang w:val="en-GB"/>
        </w:rPr>
        <w:t>GORZKA KORA is not classified and is not subject to operator, employee and bystander / resident.</w:t>
      </w:r>
      <w:r w:rsidRPr="00DE3280">
        <w:t xml:space="preserve"> According to the EFSA Journal 2011;9(7):2300  Paintbrush and gloves application of quartz sand formulated as a paste was not considered to be a source of significant exposure</w:t>
      </w:r>
      <w:r w:rsidR="00E05954">
        <w:t xml:space="preserve">. </w:t>
      </w:r>
      <w:r w:rsidR="00E05954" w:rsidRPr="00D50ECD">
        <w:rPr>
          <w:b/>
          <w:highlight w:val="green"/>
          <w:u w:val="single"/>
        </w:rPr>
        <w:t>Evaluation for renewal</w:t>
      </w:r>
      <w:r w:rsidR="00E05954">
        <w:rPr>
          <w:b/>
          <w:highlight w:val="green"/>
          <w:u w:val="single"/>
        </w:rPr>
        <w:t>:</w:t>
      </w:r>
      <w:r w:rsidR="00E05954" w:rsidRPr="00E05954">
        <w:rPr>
          <w:highlight w:val="green"/>
        </w:rPr>
        <w:t xml:space="preserve"> Accepted.</w:t>
      </w:r>
    </w:p>
    <w:p w14:paraId="630B7B02" w14:textId="77777777" w:rsidR="00E40328" w:rsidRDefault="00E40328" w:rsidP="00E40328">
      <w:pPr>
        <w:pStyle w:val="RepEditorNotesMS"/>
        <w:rPr>
          <w:lang w:val="en-GB"/>
        </w:rPr>
      </w:pPr>
      <w:r w:rsidRPr="00E40328">
        <w:rPr>
          <w:b/>
          <w:highlight w:val="green"/>
          <w:lang w:val="en-GB"/>
        </w:rPr>
        <w:t>Metabolism and residues:</w:t>
      </w:r>
      <w:r w:rsidRPr="00E40328">
        <w:rPr>
          <w:highlight w:val="green"/>
          <w:lang w:val="en-GB"/>
        </w:rPr>
        <w:t xml:space="preserve"> The assessment of the Metabolism and residues section is still valid for renewal.</w:t>
      </w:r>
    </w:p>
    <w:p w14:paraId="4A7ADB56" w14:textId="77777777" w:rsidR="009C6967" w:rsidRDefault="009C6967" w:rsidP="00B01F27">
      <w:pPr>
        <w:pStyle w:val="RepEditorNotesMS"/>
        <w:rPr>
          <w:b/>
          <w:lang w:val="en-GB"/>
        </w:rPr>
      </w:pPr>
      <w:r>
        <w:rPr>
          <w:b/>
          <w:lang w:val="en-GB"/>
        </w:rPr>
        <w:t>Ecotoxicology</w:t>
      </w:r>
      <w:r w:rsidRPr="00DE3280">
        <w:rPr>
          <w:b/>
          <w:lang w:val="en-GB"/>
        </w:rPr>
        <w:t xml:space="preserve"> section</w:t>
      </w:r>
      <w:r>
        <w:rPr>
          <w:b/>
          <w:lang w:val="en-GB"/>
        </w:rPr>
        <w:t xml:space="preserve">: </w:t>
      </w:r>
      <w:r>
        <w:rPr>
          <w:lang w:val="en-GB"/>
        </w:rPr>
        <w:t>No data gaps.</w:t>
      </w:r>
      <w:r w:rsidRPr="002471BC">
        <w:rPr>
          <w:lang w:val="en-GB"/>
        </w:rPr>
        <w:t xml:space="preserve"> </w:t>
      </w:r>
      <w:r w:rsidRPr="00D905F7">
        <w:rPr>
          <w:lang w:val="en-GB"/>
        </w:rPr>
        <w:t>All minor uses in line to GAP table are accepted.</w:t>
      </w:r>
      <w:r w:rsidR="005B3421" w:rsidRPr="005B3421">
        <w:rPr>
          <w:highlight w:val="green"/>
          <w:lang w:val="en-GB"/>
        </w:rPr>
        <w:t xml:space="preserve"> </w:t>
      </w:r>
      <w:r w:rsidR="005B3421" w:rsidRPr="00E40328">
        <w:rPr>
          <w:highlight w:val="green"/>
          <w:lang w:val="en-GB"/>
        </w:rPr>
        <w:t xml:space="preserve">The assessment of the </w:t>
      </w:r>
      <w:r w:rsidR="005B3421">
        <w:rPr>
          <w:highlight w:val="green"/>
          <w:lang w:val="en-GB"/>
        </w:rPr>
        <w:t>ecotoxicology</w:t>
      </w:r>
      <w:r w:rsidR="005B3421" w:rsidRPr="00E40328">
        <w:rPr>
          <w:highlight w:val="green"/>
          <w:lang w:val="en-GB"/>
        </w:rPr>
        <w:t xml:space="preserve"> section is still valid for renewal</w:t>
      </w:r>
      <w:r w:rsidR="005B3421">
        <w:rPr>
          <w:lang w:val="en-GB"/>
        </w:rPr>
        <w:t>.</w:t>
      </w:r>
    </w:p>
    <w:p w14:paraId="663D4363" w14:textId="77777777" w:rsidR="009C6967" w:rsidRPr="00F41B65" w:rsidRDefault="009C6967" w:rsidP="009C6967">
      <w:pPr>
        <w:pStyle w:val="RepEditorNotesMS"/>
        <w:rPr>
          <w:highlight w:val="green"/>
          <w:lang w:val="en-GB"/>
        </w:rPr>
      </w:pPr>
      <w:r w:rsidRPr="00F41B65">
        <w:rPr>
          <w:b/>
          <w:highlight w:val="green"/>
          <w:lang w:val="en-GB"/>
        </w:rPr>
        <w:t>Identity section:</w:t>
      </w:r>
      <w:r w:rsidRPr="00F41B65">
        <w:rPr>
          <w:highlight w:val="green"/>
          <w:lang w:val="en-GB"/>
        </w:rPr>
        <w:t xml:space="preserve"> The evaluators also verified whether the co-formulants contained in </w:t>
      </w:r>
      <w:r w:rsidR="00CE7E4C">
        <w:rPr>
          <w:highlight w:val="green"/>
          <w:lang w:val="en-GB"/>
        </w:rPr>
        <w:t xml:space="preserve">the </w:t>
      </w:r>
      <w:r w:rsidRPr="00F41B65">
        <w:rPr>
          <w:highlight w:val="green"/>
          <w:lang w:val="en-GB"/>
        </w:rPr>
        <w:t xml:space="preserve">plant protection product </w:t>
      </w:r>
      <w:proofErr w:type="spellStart"/>
      <w:r w:rsidRPr="00F41B65">
        <w:rPr>
          <w:highlight w:val="green"/>
          <w:lang w:val="en-GB"/>
        </w:rPr>
        <w:t>Gorzka</w:t>
      </w:r>
      <w:proofErr w:type="spellEnd"/>
      <w:r w:rsidRPr="00F41B65">
        <w:rPr>
          <w:highlight w:val="green"/>
          <w:lang w:val="en-GB"/>
        </w:rPr>
        <w:t xml:space="preserve"> Kora are listed in Annex III to Regulation (EC) No 1107/2009 and/or could be considered unacceptable based on the criteria indicated in the Annex to the Commission Implementing Regulation (EU) 2023/574 of 13 March 2023. </w:t>
      </w:r>
    </w:p>
    <w:p w14:paraId="574F224D" w14:textId="77777777" w:rsidR="009C6967" w:rsidRPr="00F41B65" w:rsidRDefault="009C6967" w:rsidP="009C6967">
      <w:pPr>
        <w:pStyle w:val="RepEditorNotesMS"/>
        <w:rPr>
          <w:highlight w:val="green"/>
          <w:lang w:val="en-GB"/>
        </w:rPr>
      </w:pPr>
      <w:r w:rsidRPr="00F41B65">
        <w:rPr>
          <w:highlight w:val="green"/>
          <w:lang w:val="en-GB"/>
        </w:rPr>
        <w:t xml:space="preserve">Based on the currently available MSDSs and other information provided by </w:t>
      </w:r>
      <w:r w:rsidR="00CE7E4C">
        <w:rPr>
          <w:highlight w:val="green"/>
          <w:lang w:val="en-GB"/>
        </w:rPr>
        <w:t xml:space="preserve">the </w:t>
      </w:r>
      <w:r w:rsidRPr="00F41B65">
        <w:rPr>
          <w:highlight w:val="green"/>
          <w:lang w:val="en-GB"/>
        </w:rPr>
        <w:t xml:space="preserve">applicant on co-formulants, the product </w:t>
      </w:r>
      <w:proofErr w:type="spellStart"/>
      <w:r w:rsidRPr="00F41B65">
        <w:rPr>
          <w:highlight w:val="green"/>
          <w:lang w:val="en-GB"/>
        </w:rPr>
        <w:t>Gorzka</w:t>
      </w:r>
      <w:proofErr w:type="spellEnd"/>
      <w:r w:rsidRPr="00F41B65">
        <w:rPr>
          <w:highlight w:val="green"/>
          <w:lang w:val="en-GB"/>
        </w:rPr>
        <w:t xml:space="preserve"> Kora does not contain any unacceptable co-formulant/ingredient listed in the Commission Regulation (EU) 2021/383 amending Annex III to Regulation (EC) No 1107/2009. </w:t>
      </w:r>
    </w:p>
    <w:p w14:paraId="11E3CF0C" w14:textId="77777777" w:rsidR="009C6967" w:rsidRPr="00F41B65" w:rsidRDefault="009C6967" w:rsidP="009C6967">
      <w:pPr>
        <w:pStyle w:val="RepEditorNotesMS"/>
        <w:rPr>
          <w:highlight w:val="green"/>
          <w:lang w:val="en-GB"/>
        </w:rPr>
      </w:pPr>
      <w:r w:rsidRPr="00F41B65">
        <w:rPr>
          <w:highlight w:val="green"/>
          <w:lang w:val="en-GB"/>
        </w:rPr>
        <w:t xml:space="preserve">According to the current knowledge and available information none of the co-formulants in the plant protection product </w:t>
      </w:r>
      <w:proofErr w:type="spellStart"/>
      <w:r w:rsidRPr="00F41B65">
        <w:rPr>
          <w:highlight w:val="green"/>
          <w:lang w:val="en-GB"/>
        </w:rPr>
        <w:t>Gorzka</w:t>
      </w:r>
      <w:proofErr w:type="spellEnd"/>
      <w:r w:rsidRPr="00F41B65">
        <w:rPr>
          <w:highlight w:val="green"/>
          <w:lang w:val="en-GB"/>
        </w:rPr>
        <w:t xml:space="preserve"> Kora meets the Annex to Regulation (EU) 2023/574 criteria for identification of co-formulants that are unacceptable for inclusion in plant protection products. Taking this into account, none of the co-formulants/ingredients in this product is considered to be a candidate for inclusion in Annex III of Regulation (EU) 1107/2009. </w:t>
      </w:r>
    </w:p>
    <w:p w14:paraId="6B8AC87D" w14:textId="77777777" w:rsidR="00141B58" w:rsidRDefault="009C6967" w:rsidP="009C6967">
      <w:pPr>
        <w:pStyle w:val="RepEditorNotesMS"/>
        <w:rPr>
          <w:lang w:val="en-GB"/>
        </w:rPr>
      </w:pPr>
      <w:r w:rsidRPr="00F41B65">
        <w:rPr>
          <w:highlight w:val="green"/>
          <w:lang w:val="en-GB"/>
        </w:rPr>
        <w:t>Detailed assessment of co-formulants according to Article 3 of Regulation (EU)2023/574 can be found in RR Part C of this submission (section 1.2.2).</w:t>
      </w:r>
    </w:p>
    <w:p w14:paraId="463A480A" w14:textId="77777777" w:rsidR="009C6967" w:rsidRPr="009C6967" w:rsidRDefault="009C6967" w:rsidP="009C6967">
      <w:pPr>
        <w:pStyle w:val="RepStandard"/>
        <w:rPr>
          <w:lang w:val="en-GB"/>
        </w:rPr>
      </w:pPr>
    </w:p>
    <w:p w14:paraId="44EA7F60" w14:textId="77777777" w:rsidR="00141B58" w:rsidRPr="002D6140" w:rsidRDefault="00141B58" w:rsidP="001B094D">
      <w:pPr>
        <w:pStyle w:val="Nagwek2"/>
        <w:rPr>
          <w:lang w:val="en-GB"/>
        </w:rPr>
      </w:pPr>
      <w:bookmarkStart w:id="81" w:name="_Toc412121447"/>
      <w:bookmarkStart w:id="82" w:name="_Toc413398939"/>
      <w:bookmarkStart w:id="83" w:name="_Toc413398994"/>
      <w:bookmarkStart w:id="84" w:name="_Toc413923310"/>
      <w:bookmarkStart w:id="85" w:name="_Toc414364025"/>
      <w:bookmarkStart w:id="86" w:name="_Toc414540317"/>
      <w:bookmarkStart w:id="87" w:name="_Toc414547799"/>
      <w:bookmarkStart w:id="88" w:name="_Toc126653267"/>
      <w:r w:rsidRPr="002D6140">
        <w:rPr>
          <w:lang w:val="en-GB"/>
        </w:rPr>
        <w:t>Substances of concern for national monitoring</w:t>
      </w:r>
      <w:bookmarkEnd w:id="81"/>
      <w:bookmarkEnd w:id="82"/>
      <w:bookmarkEnd w:id="83"/>
      <w:bookmarkEnd w:id="84"/>
      <w:bookmarkEnd w:id="85"/>
      <w:bookmarkEnd w:id="86"/>
      <w:bookmarkEnd w:id="87"/>
      <w:bookmarkEnd w:id="88"/>
    </w:p>
    <w:p w14:paraId="7325543F" w14:textId="77777777" w:rsidR="00E10DD6" w:rsidRPr="002D6140" w:rsidRDefault="00515254" w:rsidP="00E10DD6">
      <w:pPr>
        <w:pStyle w:val="RepStandard"/>
        <w:rPr>
          <w:lang w:val="en-GB"/>
        </w:rPr>
      </w:pPr>
      <w:r>
        <w:rPr>
          <w:lang w:val="en-GB"/>
        </w:rPr>
        <w:t xml:space="preserve">Quartz sand is not a substance of concern. </w:t>
      </w:r>
    </w:p>
    <w:p w14:paraId="7A1DF4F0" w14:textId="77777777" w:rsidR="00141B58" w:rsidRPr="002D6140" w:rsidRDefault="00141B58" w:rsidP="001B094D">
      <w:pPr>
        <w:pStyle w:val="Nagwek2"/>
        <w:rPr>
          <w:lang w:val="en-GB"/>
        </w:rPr>
      </w:pPr>
      <w:bookmarkStart w:id="89" w:name="_Toc236630368"/>
      <w:bookmarkStart w:id="90" w:name="_Toc412121448"/>
      <w:bookmarkStart w:id="91" w:name="_Toc413398940"/>
      <w:bookmarkStart w:id="92" w:name="_Toc413398995"/>
      <w:bookmarkStart w:id="93" w:name="_Toc413923311"/>
      <w:bookmarkStart w:id="94" w:name="_Toc414364026"/>
      <w:bookmarkStart w:id="95" w:name="_Toc414540318"/>
      <w:bookmarkStart w:id="96" w:name="_Toc414547800"/>
      <w:bookmarkStart w:id="97" w:name="_Toc126653268"/>
      <w:r w:rsidRPr="002D6140">
        <w:rPr>
          <w:lang w:val="en-GB"/>
        </w:rPr>
        <w:lastRenderedPageBreak/>
        <w:t>Classification and labelling</w:t>
      </w:r>
      <w:bookmarkEnd w:id="71"/>
      <w:bookmarkEnd w:id="72"/>
      <w:bookmarkEnd w:id="89"/>
      <w:bookmarkEnd w:id="90"/>
      <w:bookmarkEnd w:id="91"/>
      <w:bookmarkEnd w:id="92"/>
      <w:bookmarkEnd w:id="93"/>
      <w:bookmarkEnd w:id="94"/>
      <w:bookmarkEnd w:id="95"/>
      <w:bookmarkEnd w:id="96"/>
      <w:bookmarkEnd w:id="97"/>
    </w:p>
    <w:p w14:paraId="6A4A855C" w14:textId="77777777" w:rsidR="00141B58" w:rsidRPr="002D6140" w:rsidRDefault="00141B58" w:rsidP="001B094D">
      <w:pPr>
        <w:pStyle w:val="Nagwek3"/>
        <w:rPr>
          <w:lang w:val="en-GB"/>
        </w:rPr>
      </w:pPr>
      <w:bookmarkStart w:id="98" w:name="_Toc403566703"/>
      <w:bookmarkStart w:id="99" w:name="_Toc403566704"/>
      <w:bookmarkStart w:id="100" w:name="_Toc412121449"/>
      <w:bookmarkStart w:id="101" w:name="_Toc413398941"/>
      <w:bookmarkStart w:id="102" w:name="_Toc413398996"/>
      <w:bookmarkStart w:id="103" w:name="_Toc413923312"/>
      <w:bookmarkStart w:id="104" w:name="_Toc414364027"/>
      <w:bookmarkStart w:id="105" w:name="_Toc414540319"/>
      <w:bookmarkStart w:id="106" w:name="_Toc414547801"/>
      <w:bookmarkStart w:id="107" w:name="_Toc126653269"/>
      <w:bookmarkEnd w:id="98"/>
      <w:bookmarkEnd w:id="99"/>
      <w:r w:rsidRPr="002D6140">
        <w:rPr>
          <w:lang w:val="en-GB"/>
        </w:rPr>
        <w:t>Classification and labelling under Regulation (EC) No 1272/2008</w:t>
      </w:r>
      <w:bookmarkEnd w:id="100"/>
      <w:bookmarkEnd w:id="101"/>
      <w:bookmarkEnd w:id="102"/>
      <w:bookmarkEnd w:id="103"/>
      <w:bookmarkEnd w:id="104"/>
      <w:bookmarkEnd w:id="105"/>
      <w:bookmarkEnd w:id="106"/>
      <w:bookmarkEnd w:id="107"/>
      <w:r w:rsidRPr="002D6140">
        <w:rPr>
          <w:lang w:val="en-GB"/>
        </w:rPr>
        <w:t xml:space="preserve"> </w:t>
      </w:r>
    </w:p>
    <w:p w14:paraId="47EB0319" w14:textId="77777777" w:rsidR="001B094D" w:rsidRPr="002D6140" w:rsidRDefault="00141B58" w:rsidP="001B094D">
      <w:pPr>
        <w:pStyle w:val="RepStandard"/>
        <w:rPr>
          <w:lang w:val="en-GB"/>
        </w:rPr>
      </w:pPr>
      <w:r w:rsidRPr="002D6140">
        <w:rPr>
          <w:lang w:val="en-GB"/>
        </w:rPr>
        <w:t>The following classification is proposed in accordance with Regulation (EC) No 1272/2008</w:t>
      </w:r>
      <w:r w:rsidR="001B094D" w:rsidRPr="002D6140">
        <w:rPr>
          <w:lang w:val="en-GB"/>
        </w:rPr>
        <w:t>:</w:t>
      </w:r>
    </w:p>
    <w:p w14:paraId="1DE2A668" w14:textId="77777777" w:rsidR="004F198A" w:rsidRPr="002D6140" w:rsidRDefault="004F198A" w:rsidP="004F198A">
      <w:pPr>
        <w:pStyle w:val="RepStandard"/>
        <w:rPr>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32"/>
        <w:gridCol w:w="6514"/>
      </w:tblGrid>
      <w:tr w:rsidR="00160A34" w:rsidRPr="002D6140" w14:paraId="71B34175" w14:textId="77777777" w:rsidTr="006B4A16">
        <w:tc>
          <w:tcPr>
            <w:tcW w:w="1515" w:type="pct"/>
            <w:shd w:val="clear" w:color="auto" w:fill="auto"/>
          </w:tcPr>
          <w:p w14:paraId="1B16B2D5" w14:textId="77777777" w:rsidR="00160A34" w:rsidRPr="002D6140" w:rsidRDefault="00160A34" w:rsidP="00160A34">
            <w:pPr>
              <w:pStyle w:val="RepTable"/>
              <w:rPr>
                <w:lang w:val="en-GB"/>
              </w:rPr>
            </w:pPr>
            <w:r w:rsidRPr="002D6140">
              <w:rPr>
                <w:lang w:val="en-GB"/>
              </w:rPr>
              <w:t>Hazard class(es), categories:</w:t>
            </w:r>
          </w:p>
        </w:tc>
        <w:tc>
          <w:tcPr>
            <w:tcW w:w="3485" w:type="pct"/>
            <w:shd w:val="clear" w:color="auto" w:fill="auto"/>
          </w:tcPr>
          <w:p w14:paraId="50D7610E" w14:textId="77777777" w:rsidR="00160A34" w:rsidRPr="002D6140" w:rsidRDefault="00160A34" w:rsidP="00160A34">
            <w:pPr>
              <w:pStyle w:val="RepTable"/>
              <w:rPr>
                <w:lang w:val="en-GB"/>
              </w:rPr>
            </w:pPr>
            <w:r>
              <w:rPr>
                <w:lang w:val="en-GB"/>
              </w:rPr>
              <w:t>not relevant</w:t>
            </w:r>
          </w:p>
        </w:tc>
      </w:tr>
    </w:tbl>
    <w:p w14:paraId="04E30A83" w14:textId="77777777" w:rsidR="001B094D" w:rsidRPr="002D6140" w:rsidRDefault="001B094D" w:rsidP="001B094D">
      <w:pPr>
        <w:pStyle w:val="RepStandard"/>
        <w:rPr>
          <w:lang w:val="en-GB"/>
        </w:rPr>
      </w:pPr>
    </w:p>
    <w:p w14:paraId="1516F160" w14:textId="77777777" w:rsidR="00141B58" w:rsidRPr="002D6140" w:rsidRDefault="00141B58" w:rsidP="001B094D">
      <w:pPr>
        <w:pStyle w:val="RepStandard"/>
        <w:rPr>
          <w:lang w:val="en-GB"/>
        </w:rPr>
      </w:pPr>
      <w:r w:rsidRPr="002D6140">
        <w:rPr>
          <w:lang w:val="en-GB"/>
        </w:rPr>
        <w:t xml:space="preserve">The following </w:t>
      </w:r>
      <w:r w:rsidRPr="002D6140">
        <w:rPr>
          <w:u w:val="single"/>
          <w:lang w:val="en-GB"/>
        </w:rPr>
        <w:t>labelling information</w:t>
      </w:r>
      <w:r w:rsidRPr="002D6140">
        <w:rPr>
          <w:lang w:val="en-GB"/>
        </w:rPr>
        <w:t xml:space="preserve"> is derived from the classification and to be mentioned in the safety data sheet. The information which is determined for the </w:t>
      </w:r>
      <w:r w:rsidRPr="002D6140">
        <w:rPr>
          <w:b/>
          <w:lang w:val="en-GB"/>
        </w:rPr>
        <w:t>label is formatted bold</w:t>
      </w:r>
      <w:r w:rsidR="001B094D" w:rsidRPr="002D6140">
        <w:rPr>
          <w:b/>
          <w:lang w:val="en-GB"/>
        </w:rPr>
        <w:t>:</w:t>
      </w:r>
    </w:p>
    <w:p w14:paraId="2C36A2AE" w14:textId="77777777" w:rsidR="004F198A" w:rsidRPr="002D6140" w:rsidRDefault="004F198A" w:rsidP="004F198A">
      <w:pPr>
        <w:pStyle w:val="RepStandard"/>
        <w:rPr>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32"/>
        <w:gridCol w:w="6514"/>
      </w:tblGrid>
      <w:tr w:rsidR="00160A34" w:rsidRPr="002D6140" w14:paraId="205BEA89" w14:textId="77777777" w:rsidTr="00F40942">
        <w:tc>
          <w:tcPr>
            <w:tcW w:w="1515" w:type="pct"/>
            <w:shd w:val="clear" w:color="auto" w:fill="auto"/>
          </w:tcPr>
          <w:p w14:paraId="470BA688" w14:textId="77777777" w:rsidR="00160A34" w:rsidRPr="002D6140" w:rsidRDefault="00160A34" w:rsidP="00160A34">
            <w:pPr>
              <w:pStyle w:val="RepTable"/>
              <w:rPr>
                <w:lang w:val="en-GB"/>
              </w:rPr>
            </w:pPr>
            <w:r w:rsidRPr="002D6140">
              <w:rPr>
                <w:lang w:val="en-GB"/>
              </w:rPr>
              <w:t>Hazard pictograms:</w:t>
            </w:r>
          </w:p>
        </w:tc>
        <w:tc>
          <w:tcPr>
            <w:tcW w:w="3485" w:type="pct"/>
            <w:shd w:val="clear" w:color="auto" w:fill="auto"/>
          </w:tcPr>
          <w:p w14:paraId="25008786" w14:textId="77777777" w:rsidR="00160A34" w:rsidRPr="002D6140" w:rsidRDefault="00160A34" w:rsidP="00160A34">
            <w:pPr>
              <w:pStyle w:val="RepTable"/>
              <w:rPr>
                <w:highlight w:val="yellow"/>
                <w:lang w:val="en-GB"/>
              </w:rPr>
            </w:pPr>
            <w:r>
              <w:rPr>
                <w:lang w:val="en-GB"/>
              </w:rPr>
              <w:t>not relevant</w:t>
            </w:r>
          </w:p>
        </w:tc>
      </w:tr>
      <w:tr w:rsidR="00160A34" w:rsidRPr="002D6140" w14:paraId="23E95AA6" w14:textId="77777777" w:rsidTr="00F40942">
        <w:tc>
          <w:tcPr>
            <w:tcW w:w="1515" w:type="pct"/>
            <w:shd w:val="clear" w:color="auto" w:fill="auto"/>
          </w:tcPr>
          <w:p w14:paraId="01414EDC" w14:textId="77777777" w:rsidR="00160A34" w:rsidRPr="002D6140" w:rsidRDefault="00160A34" w:rsidP="00160A34">
            <w:pPr>
              <w:pStyle w:val="RepTable"/>
              <w:rPr>
                <w:lang w:val="en-GB"/>
              </w:rPr>
            </w:pPr>
            <w:r w:rsidRPr="002D6140">
              <w:rPr>
                <w:lang w:val="en-GB"/>
              </w:rPr>
              <w:t>Signal word:</w:t>
            </w:r>
          </w:p>
        </w:tc>
        <w:tc>
          <w:tcPr>
            <w:tcW w:w="3485" w:type="pct"/>
            <w:shd w:val="clear" w:color="auto" w:fill="auto"/>
          </w:tcPr>
          <w:p w14:paraId="417AED2B" w14:textId="77777777" w:rsidR="00160A34" w:rsidRPr="002D6140" w:rsidRDefault="00160A34" w:rsidP="00160A34">
            <w:pPr>
              <w:pStyle w:val="RepTable"/>
              <w:rPr>
                <w:highlight w:val="yellow"/>
                <w:lang w:val="en-GB"/>
              </w:rPr>
            </w:pPr>
            <w:r>
              <w:rPr>
                <w:lang w:val="en-GB"/>
              </w:rPr>
              <w:t>not relevant</w:t>
            </w:r>
          </w:p>
        </w:tc>
      </w:tr>
      <w:tr w:rsidR="00160A34" w:rsidRPr="002D6140" w14:paraId="6D82A09D" w14:textId="77777777" w:rsidTr="00F40942">
        <w:tc>
          <w:tcPr>
            <w:tcW w:w="1515" w:type="pct"/>
            <w:shd w:val="clear" w:color="auto" w:fill="auto"/>
          </w:tcPr>
          <w:p w14:paraId="4A4750F2" w14:textId="77777777" w:rsidR="00160A34" w:rsidRPr="002D6140" w:rsidRDefault="00160A34" w:rsidP="00160A34">
            <w:pPr>
              <w:pStyle w:val="RepTable"/>
              <w:rPr>
                <w:lang w:val="en-GB"/>
              </w:rPr>
            </w:pPr>
            <w:r w:rsidRPr="002D6140">
              <w:rPr>
                <w:lang w:val="en-GB"/>
              </w:rPr>
              <w:t>Hazard statement(s):</w:t>
            </w:r>
          </w:p>
        </w:tc>
        <w:tc>
          <w:tcPr>
            <w:tcW w:w="3485" w:type="pct"/>
            <w:shd w:val="clear" w:color="auto" w:fill="auto"/>
          </w:tcPr>
          <w:p w14:paraId="2CF9280F" w14:textId="77777777" w:rsidR="00160A34" w:rsidRPr="002D6140" w:rsidRDefault="00160A34" w:rsidP="00160A34">
            <w:pPr>
              <w:pStyle w:val="RepTable"/>
              <w:rPr>
                <w:highlight w:val="yellow"/>
                <w:lang w:val="en-GB"/>
              </w:rPr>
            </w:pPr>
            <w:r>
              <w:rPr>
                <w:lang w:val="en-GB"/>
              </w:rPr>
              <w:t>not relevant</w:t>
            </w:r>
          </w:p>
        </w:tc>
      </w:tr>
      <w:tr w:rsidR="00160A34" w:rsidRPr="002D6140" w14:paraId="520E4017" w14:textId="77777777" w:rsidTr="00F40942">
        <w:tc>
          <w:tcPr>
            <w:tcW w:w="1515" w:type="pct"/>
            <w:shd w:val="clear" w:color="auto" w:fill="auto"/>
          </w:tcPr>
          <w:p w14:paraId="475886B8" w14:textId="77777777" w:rsidR="00160A34" w:rsidRPr="002D6140" w:rsidRDefault="00160A34" w:rsidP="00160A34">
            <w:pPr>
              <w:pStyle w:val="RepTable"/>
              <w:rPr>
                <w:lang w:val="en-GB"/>
              </w:rPr>
            </w:pPr>
            <w:r w:rsidRPr="002D6140">
              <w:rPr>
                <w:lang w:val="en-GB"/>
              </w:rPr>
              <w:t>Precautionary statement(s):</w:t>
            </w:r>
          </w:p>
        </w:tc>
        <w:tc>
          <w:tcPr>
            <w:tcW w:w="3485" w:type="pct"/>
            <w:shd w:val="clear" w:color="auto" w:fill="auto"/>
          </w:tcPr>
          <w:p w14:paraId="2A351909" w14:textId="77777777" w:rsidR="00160A34" w:rsidRPr="002D6140" w:rsidRDefault="00160A34" w:rsidP="00160A34">
            <w:pPr>
              <w:pStyle w:val="RepTable"/>
              <w:rPr>
                <w:highlight w:val="yellow"/>
                <w:lang w:val="en-GB"/>
              </w:rPr>
            </w:pPr>
            <w:r>
              <w:rPr>
                <w:lang w:val="en-GB"/>
              </w:rPr>
              <w:t>not relevant</w:t>
            </w:r>
          </w:p>
        </w:tc>
      </w:tr>
      <w:tr w:rsidR="00160A34" w:rsidRPr="002D6140" w14:paraId="76F8FE73" w14:textId="77777777" w:rsidTr="00F40942">
        <w:tc>
          <w:tcPr>
            <w:tcW w:w="1515" w:type="pct"/>
            <w:shd w:val="clear" w:color="auto" w:fill="auto"/>
          </w:tcPr>
          <w:p w14:paraId="07BD99AF" w14:textId="77777777" w:rsidR="00160A34" w:rsidRPr="002D6140" w:rsidRDefault="00160A34" w:rsidP="00160A34">
            <w:pPr>
              <w:pStyle w:val="RepTable"/>
              <w:rPr>
                <w:lang w:val="en-GB"/>
              </w:rPr>
            </w:pPr>
            <w:r w:rsidRPr="002D6140">
              <w:rPr>
                <w:lang w:val="en-GB"/>
              </w:rPr>
              <w:t>Additional labelling phrases:</w:t>
            </w:r>
          </w:p>
        </w:tc>
        <w:tc>
          <w:tcPr>
            <w:tcW w:w="3485" w:type="pct"/>
            <w:shd w:val="clear" w:color="auto" w:fill="auto"/>
          </w:tcPr>
          <w:p w14:paraId="0FBD948F" w14:textId="77777777" w:rsidR="00160A34" w:rsidRPr="002D6140" w:rsidRDefault="00160A34" w:rsidP="00160A34">
            <w:pPr>
              <w:pStyle w:val="RepTable"/>
              <w:rPr>
                <w:highlight w:val="yellow"/>
                <w:lang w:val="en-GB"/>
              </w:rPr>
            </w:pPr>
            <w:r>
              <w:rPr>
                <w:lang w:val="en-GB"/>
              </w:rPr>
              <w:t>not relevant</w:t>
            </w:r>
          </w:p>
        </w:tc>
      </w:tr>
    </w:tbl>
    <w:p w14:paraId="49466D13" w14:textId="77777777" w:rsidR="00141B58" w:rsidRPr="002D6140" w:rsidRDefault="00141B58" w:rsidP="00141B58">
      <w:pPr>
        <w:pStyle w:val="RepStandard"/>
        <w:rPr>
          <w:lang w:val="en-GB"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24"/>
        <w:gridCol w:w="6522"/>
      </w:tblGrid>
      <w:tr w:rsidR="00141B58" w:rsidRPr="002D6140" w14:paraId="1EAE8275" w14:textId="77777777" w:rsidTr="006B4A16">
        <w:tc>
          <w:tcPr>
            <w:tcW w:w="5000" w:type="pct"/>
            <w:gridSpan w:val="2"/>
            <w:shd w:val="clear" w:color="auto" w:fill="auto"/>
          </w:tcPr>
          <w:p w14:paraId="2DD34FF0" w14:textId="77777777" w:rsidR="00141B58" w:rsidRPr="002D6140" w:rsidRDefault="00141B58" w:rsidP="004F198A">
            <w:pPr>
              <w:pStyle w:val="RepTable"/>
              <w:rPr>
                <w:lang w:val="en-GB"/>
              </w:rPr>
            </w:pPr>
            <w:r w:rsidRPr="002D6140">
              <w:rPr>
                <w:lang w:val="en-GB"/>
              </w:rPr>
              <w:t>Sp</w:t>
            </w:r>
            <w:r w:rsidR="001B094D" w:rsidRPr="002D6140">
              <w:rPr>
                <w:lang w:val="en-GB"/>
              </w:rPr>
              <w:t xml:space="preserve">ecial rule for labelling of </w:t>
            </w:r>
            <w:r w:rsidR="007173F6" w:rsidRPr="002D6140">
              <w:rPr>
                <w:lang w:val="en-GB"/>
              </w:rPr>
              <w:t>plant protection product (</w:t>
            </w:r>
            <w:r w:rsidR="001B094D" w:rsidRPr="002D6140">
              <w:rPr>
                <w:lang w:val="en-GB"/>
              </w:rPr>
              <w:t>PPP</w:t>
            </w:r>
            <w:r w:rsidR="007173F6" w:rsidRPr="002D6140">
              <w:rPr>
                <w:lang w:val="en-GB"/>
              </w:rPr>
              <w:t>)</w:t>
            </w:r>
            <w:r w:rsidR="001B094D" w:rsidRPr="002D6140">
              <w:rPr>
                <w:lang w:val="en-GB"/>
              </w:rPr>
              <w:t>:</w:t>
            </w:r>
          </w:p>
        </w:tc>
      </w:tr>
      <w:tr w:rsidR="00141B58" w:rsidRPr="002D6140" w14:paraId="273DB37B" w14:textId="77777777" w:rsidTr="006B4A16">
        <w:tc>
          <w:tcPr>
            <w:tcW w:w="1511" w:type="pct"/>
            <w:shd w:val="clear" w:color="auto" w:fill="auto"/>
          </w:tcPr>
          <w:p w14:paraId="27CF74EF" w14:textId="77777777" w:rsidR="00141B58" w:rsidRPr="00160A34" w:rsidRDefault="00141B58" w:rsidP="001B094D">
            <w:pPr>
              <w:pStyle w:val="RepTable"/>
              <w:rPr>
                <w:lang w:val="en-GB"/>
              </w:rPr>
            </w:pPr>
            <w:r w:rsidRPr="00160A34">
              <w:rPr>
                <w:lang w:val="en-GB"/>
              </w:rPr>
              <w:t>EUH401</w:t>
            </w:r>
          </w:p>
        </w:tc>
        <w:tc>
          <w:tcPr>
            <w:tcW w:w="3489" w:type="pct"/>
            <w:shd w:val="clear" w:color="auto" w:fill="auto"/>
          </w:tcPr>
          <w:p w14:paraId="5CC5B1AA" w14:textId="77777777" w:rsidR="00141B58" w:rsidRPr="00160A34" w:rsidRDefault="00141B58" w:rsidP="001B094D">
            <w:pPr>
              <w:pStyle w:val="RepTable"/>
              <w:rPr>
                <w:lang w:val="en-GB"/>
              </w:rPr>
            </w:pPr>
            <w:r w:rsidRPr="00160A34">
              <w:rPr>
                <w:lang w:val="en-GB"/>
              </w:rPr>
              <w:t>To avoid risks to man and the environment, comply with the instructions for use.</w:t>
            </w:r>
          </w:p>
        </w:tc>
      </w:tr>
      <w:tr w:rsidR="00141B58" w:rsidRPr="002D6140" w14:paraId="013FD674" w14:textId="77777777" w:rsidTr="006B4A16">
        <w:tc>
          <w:tcPr>
            <w:tcW w:w="5000" w:type="pct"/>
            <w:gridSpan w:val="2"/>
            <w:shd w:val="clear" w:color="auto" w:fill="auto"/>
          </w:tcPr>
          <w:p w14:paraId="051B3EAB" w14:textId="77777777" w:rsidR="00141B58" w:rsidRPr="002D6140" w:rsidRDefault="00141B58" w:rsidP="004F198A">
            <w:pPr>
              <w:pStyle w:val="RepTable"/>
              <w:rPr>
                <w:lang w:val="en-GB"/>
              </w:rPr>
            </w:pPr>
            <w:r w:rsidRPr="002D6140">
              <w:rPr>
                <w:lang w:val="en-GB"/>
              </w:rPr>
              <w:t>Further labelling statements under Regulation (EC) No 1272/2008:</w:t>
            </w:r>
          </w:p>
        </w:tc>
      </w:tr>
      <w:tr w:rsidR="00160A34" w:rsidRPr="002D6140" w14:paraId="3901E693" w14:textId="77777777" w:rsidTr="006B4A16">
        <w:tc>
          <w:tcPr>
            <w:tcW w:w="1511" w:type="pct"/>
            <w:shd w:val="clear" w:color="auto" w:fill="auto"/>
          </w:tcPr>
          <w:p w14:paraId="0912D9B0" w14:textId="77777777" w:rsidR="00160A34" w:rsidRPr="002D6140" w:rsidRDefault="00160A34" w:rsidP="00160A34">
            <w:pPr>
              <w:pStyle w:val="RepTable"/>
              <w:rPr>
                <w:highlight w:val="yellow"/>
                <w:lang w:val="en-GB"/>
              </w:rPr>
            </w:pPr>
            <w:r>
              <w:rPr>
                <w:lang w:val="en-GB"/>
              </w:rPr>
              <w:t>not relevant</w:t>
            </w:r>
          </w:p>
        </w:tc>
        <w:tc>
          <w:tcPr>
            <w:tcW w:w="3489" w:type="pct"/>
            <w:shd w:val="clear" w:color="auto" w:fill="auto"/>
          </w:tcPr>
          <w:p w14:paraId="3335FB99" w14:textId="77777777" w:rsidR="00160A34" w:rsidRPr="002D6140" w:rsidRDefault="00160A34" w:rsidP="00160A34">
            <w:pPr>
              <w:pStyle w:val="RepTable"/>
              <w:rPr>
                <w:highlight w:val="yellow"/>
                <w:lang w:val="en-GB"/>
              </w:rPr>
            </w:pPr>
            <w:r>
              <w:rPr>
                <w:lang w:val="en-GB"/>
              </w:rPr>
              <w:t>not relevant</w:t>
            </w:r>
          </w:p>
        </w:tc>
      </w:tr>
    </w:tbl>
    <w:p w14:paraId="18F76A43" w14:textId="77777777" w:rsidR="004F198A" w:rsidRPr="002D6140" w:rsidRDefault="004F198A" w:rsidP="004F198A">
      <w:pPr>
        <w:pStyle w:val="RepStandard"/>
        <w:rPr>
          <w:lang w:val="en-GB"/>
        </w:rPr>
      </w:pPr>
    </w:p>
    <w:p w14:paraId="66B447D5" w14:textId="77777777" w:rsidR="00141B58" w:rsidRPr="002D6140" w:rsidRDefault="00141B58" w:rsidP="004F198A">
      <w:pPr>
        <w:pStyle w:val="RepStandard"/>
        <w:rPr>
          <w:b/>
          <w:bCs/>
          <w:lang w:val="en-GB"/>
        </w:rPr>
      </w:pPr>
      <w:r w:rsidRPr="00160A34">
        <w:rPr>
          <w:b/>
          <w:bCs/>
          <w:lang w:val="en-GB"/>
        </w:rPr>
        <w:t>See Part C for justifications of the classification and labelling proposals.</w:t>
      </w:r>
    </w:p>
    <w:p w14:paraId="2D3498C3" w14:textId="77777777" w:rsidR="00141B58" w:rsidRPr="002D6140" w:rsidRDefault="00141B58" w:rsidP="004F198A">
      <w:pPr>
        <w:pStyle w:val="Nagwek3"/>
        <w:rPr>
          <w:lang w:val="en-GB"/>
        </w:rPr>
      </w:pPr>
      <w:bookmarkStart w:id="108" w:name="_Toc240536229"/>
      <w:bookmarkStart w:id="109" w:name="_Toc412121450"/>
      <w:bookmarkStart w:id="110" w:name="_Toc413398942"/>
      <w:bookmarkStart w:id="111" w:name="_Toc413398997"/>
      <w:bookmarkStart w:id="112" w:name="_Toc413923313"/>
      <w:bookmarkStart w:id="113" w:name="_Toc414364028"/>
      <w:bookmarkStart w:id="114" w:name="_Toc414540320"/>
      <w:bookmarkStart w:id="115" w:name="_Toc414547802"/>
      <w:bookmarkStart w:id="116" w:name="_Toc126653270"/>
      <w:bookmarkEnd w:id="108"/>
      <w:r w:rsidRPr="002D6140">
        <w:rPr>
          <w:lang w:val="en-GB"/>
        </w:rPr>
        <w:t>Standard phrases under Regulation (EU) No 547/2011</w:t>
      </w:r>
      <w:bookmarkEnd w:id="109"/>
      <w:bookmarkEnd w:id="110"/>
      <w:bookmarkEnd w:id="111"/>
      <w:bookmarkEnd w:id="112"/>
      <w:bookmarkEnd w:id="113"/>
      <w:bookmarkEnd w:id="114"/>
      <w:bookmarkEnd w:id="115"/>
      <w:bookmarkEnd w:id="116"/>
      <w:r w:rsidRPr="002D6140">
        <w:rPr>
          <w:lang w:val="en-G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957"/>
        <w:gridCol w:w="7389"/>
      </w:tblGrid>
      <w:tr w:rsidR="00141B58" w:rsidRPr="002D6140" w14:paraId="3F0383CF" w14:textId="77777777" w:rsidTr="006B4A16">
        <w:tc>
          <w:tcPr>
            <w:tcW w:w="1047" w:type="pct"/>
            <w:shd w:val="clear" w:color="auto" w:fill="auto"/>
          </w:tcPr>
          <w:p w14:paraId="55D53745" w14:textId="77777777" w:rsidR="00141B58" w:rsidRPr="002D6140" w:rsidRDefault="00141B58" w:rsidP="004F198A">
            <w:pPr>
              <w:pStyle w:val="RepTable"/>
              <w:rPr>
                <w:highlight w:val="yellow"/>
                <w:lang w:val="en-GB"/>
              </w:rPr>
            </w:pPr>
            <w:r w:rsidRPr="002D6140">
              <w:rPr>
                <w:lang w:val="en-GB"/>
              </w:rPr>
              <w:t>SP 1</w:t>
            </w:r>
          </w:p>
        </w:tc>
        <w:tc>
          <w:tcPr>
            <w:tcW w:w="3953" w:type="pct"/>
            <w:shd w:val="clear" w:color="auto" w:fill="auto"/>
          </w:tcPr>
          <w:p w14:paraId="6FB64860" w14:textId="77777777" w:rsidR="00141B58" w:rsidRPr="002D6140" w:rsidRDefault="00141B58" w:rsidP="004F198A">
            <w:pPr>
              <w:pStyle w:val="RepTable"/>
              <w:rPr>
                <w:highlight w:val="yellow"/>
                <w:lang w:val="en-GB"/>
              </w:rPr>
            </w:pPr>
            <w:r w:rsidRPr="002D6140">
              <w:rPr>
                <w:lang w:val="en-GB"/>
              </w:rPr>
              <w:t>Do not contaminate water with the product or its container (Do not clean application equipment near surface water/Avoid contamination via drains from farmyards and roads).</w:t>
            </w:r>
          </w:p>
        </w:tc>
      </w:tr>
    </w:tbl>
    <w:p w14:paraId="04E47CA3" w14:textId="77777777" w:rsidR="00141B58" w:rsidRPr="002D6140" w:rsidRDefault="00141B58" w:rsidP="004F198A">
      <w:pPr>
        <w:pStyle w:val="Nagwek3"/>
        <w:rPr>
          <w:lang w:val="en-GB"/>
        </w:rPr>
      </w:pPr>
      <w:bookmarkStart w:id="117" w:name="_Toc412121451"/>
      <w:bookmarkStart w:id="118" w:name="_Toc413398943"/>
      <w:bookmarkStart w:id="119" w:name="_Toc413398998"/>
      <w:bookmarkStart w:id="120" w:name="_Toc413923314"/>
      <w:bookmarkStart w:id="121" w:name="_Toc414364029"/>
      <w:bookmarkStart w:id="122" w:name="_Toc414540321"/>
      <w:bookmarkStart w:id="123" w:name="_Toc414547803"/>
      <w:bookmarkStart w:id="124" w:name="_Toc126653271"/>
      <w:r w:rsidRPr="002D6140">
        <w:rPr>
          <w:lang w:val="en-GB"/>
        </w:rPr>
        <w:t>Other phrases (according to Article 65 (3) of the Regulation (EU) No 1107/2009)</w:t>
      </w:r>
      <w:bookmarkEnd w:id="117"/>
      <w:bookmarkEnd w:id="118"/>
      <w:bookmarkEnd w:id="119"/>
      <w:bookmarkEnd w:id="120"/>
      <w:bookmarkEnd w:id="121"/>
      <w:bookmarkEnd w:id="122"/>
      <w:bookmarkEnd w:id="123"/>
      <w:bookmarkEnd w:id="1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957"/>
        <w:gridCol w:w="7389"/>
      </w:tblGrid>
      <w:tr w:rsidR="00160A34" w:rsidRPr="002D6140" w14:paraId="4F54EBA3" w14:textId="77777777" w:rsidTr="006B4A16">
        <w:tc>
          <w:tcPr>
            <w:tcW w:w="1047" w:type="pct"/>
            <w:shd w:val="clear" w:color="auto" w:fill="auto"/>
          </w:tcPr>
          <w:p w14:paraId="4C8E23EC" w14:textId="77777777" w:rsidR="00160A34" w:rsidRPr="002D6140" w:rsidRDefault="00160A34" w:rsidP="00160A34">
            <w:pPr>
              <w:pStyle w:val="RepTable"/>
              <w:rPr>
                <w:highlight w:val="yellow"/>
                <w:lang w:val="en-GB"/>
              </w:rPr>
            </w:pPr>
            <w:bookmarkStart w:id="125" w:name="_Toc412121452"/>
            <w:r>
              <w:rPr>
                <w:lang w:val="en-GB"/>
              </w:rPr>
              <w:t>not relevant</w:t>
            </w:r>
          </w:p>
        </w:tc>
        <w:tc>
          <w:tcPr>
            <w:tcW w:w="3953" w:type="pct"/>
            <w:shd w:val="clear" w:color="auto" w:fill="auto"/>
          </w:tcPr>
          <w:p w14:paraId="0405031C" w14:textId="77777777" w:rsidR="00160A34" w:rsidRPr="002D6140" w:rsidRDefault="00160A34" w:rsidP="00160A34">
            <w:pPr>
              <w:pStyle w:val="RepTable"/>
              <w:rPr>
                <w:highlight w:val="yellow"/>
                <w:lang w:val="en-GB"/>
              </w:rPr>
            </w:pPr>
            <w:r>
              <w:rPr>
                <w:lang w:val="en-GB"/>
              </w:rPr>
              <w:t>not relevant</w:t>
            </w:r>
          </w:p>
        </w:tc>
      </w:tr>
    </w:tbl>
    <w:p w14:paraId="07E0BB56" w14:textId="77777777" w:rsidR="00141B58" w:rsidRPr="002D6140" w:rsidRDefault="00141B58" w:rsidP="00D4325D">
      <w:pPr>
        <w:pStyle w:val="Nagwek2"/>
        <w:rPr>
          <w:lang w:val="en-GB"/>
        </w:rPr>
      </w:pPr>
      <w:bookmarkStart w:id="126" w:name="_Toc413398944"/>
      <w:bookmarkStart w:id="127" w:name="_Toc413398999"/>
      <w:bookmarkStart w:id="128" w:name="_Toc413923315"/>
      <w:bookmarkStart w:id="129" w:name="_Toc414364030"/>
      <w:bookmarkStart w:id="130" w:name="_Toc414540322"/>
      <w:bookmarkStart w:id="131" w:name="_Toc414547804"/>
      <w:bookmarkStart w:id="132" w:name="_Toc126653272"/>
      <w:r w:rsidRPr="002D6140">
        <w:rPr>
          <w:lang w:val="en-GB"/>
        </w:rPr>
        <w:t>Risk management</w:t>
      </w:r>
      <w:bookmarkEnd w:id="125"/>
      <w:bookmarkEnd w:id="126"/>
      <w:bookmarkEnd w:id="127"/>
      <w:bookmarkEnd w:id="128"/>
      <w:bookmarkEnd w:id="129"/>
      <w:bookmarkEnd w:id="130"/>
      <w:bookmarkEnd w:id="131"/>
      <w:bookmarkEnd w:id="132"/>
    </w:p>
    <w:p w14:paraId="537F9407" w14:textId="77777777" w:rsidR="00141B58" w:rsidRPr="002D6140" w:rsidRDefault="00141B58" w:rsidP="00D4325D">
      <w:pPr>
        <w:pStyle w:val="Nagwek3"/>
        <w:rPr>
          <w:lang w:val="en-GB"/>
        </w:rPr>
      </w:pPr>
      <w:bookmarkStart w:id="133" w:name="_Toc412121453"/>
      <w:bookmarkStart w:id="134" w:name="_Toc413398945"/>
      <w:bookmarkStart w:id="135" w:name="_Toc413399000"/>
      <w:bookmarkStart w:id="136" w:name="_Toc413923316"/>
      <w:bookmarkStart w:id="137" w:name="_Ref414358600"/>
      <w:bookmarkStart w:id="138" w:name="_Toc414364031"/>
      <w:bookmarkStart w:id="139" w:name="_Toc414540323"/>
      <w:bookmarkStart w:id="140" w:name="_Toc414547805"/>
      <w:bookmarkStart w:id="141" w:name="_Toc126653273"/>
      <w:r w:rsidRPr="002D6140">
        <w:rPr>
          <w:lang w:val="en-GB"/>
        </w:rPr>
        <w:t>Restrictions linked to the PPP</w:t>
      </w:r>
      <w:bookmarkEnd w:id="133"/>
      <w:bookmarkEnd w:id="134"/>
      <w:bookmarkEnd w:id="135"/>
      <w:bookmarkEnd w:id="136"/>
      <w:bookmarkEnd w:id="137"/>
      <w:bookmarkEnd w:id="138"/>
      <w:bookmarkEnd w:id="139"/>
      <w:bookmarkEnd w:id="140"/>
      <w:bookmarkEnd w:id="141"/>
      <w:r w:rsidRPr="002D6140">
        <w:rPr>
          <w:lang w:val="en-GB"/>
        </w:rPr>
        <w:t xml:space="preserve"> </w:t>
      </w:r>
    </w:p>
    <w:p w14:paraId="605EBCD0" w14:textId="77777777" w:rsidR="004F198A" w:rsidRPr="002D6140" w:rsidRDefault="00141B58" w:rsidP="004F198A">
      <w:pPr>
        <w:pStyle w:val="RepStandard"/>
        <w:rPr>
          <w:lang w:val="en-GB"/>
        </w:rPr>
      </w:pPr>
      <w:r w:rsidRPr="002D6140">
        <w:rPr>
          <w:lang w:val="en-GB"/>
        </w:rPr>
        <w:t>The authorization of the PPP is linked to the following conditions (</w:t>
      </w:r>
      <w:r w:rsidRPr="002D6140">
        <w:rPr>
          <w:u w:val="single"/>
          <w:lang w:val="en-GB"/>
        </w:rPr>
        <w:t>mandatory labelling</w:t>
      </w:r>
      <w:r w:rsidRPr="002D6140">
        <w:rPr>
          <w:lang w:val="en-GB"/>
        </w:rPr>
        <w:t xml:space="preserve">): </w:t>
      </w:r>
    </w:p>
    <w:p w14:paraId="2D7E6376" w14:textId="77777777" w:rsidR="008D3795" w:rsidRPr="002D6140" w:rsidRDefault="008D3795" w:rsidP="004F198A">
      <w:pPr>
        <w:pStyle w:val="RepStandard"/>
        <w:rPr>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938"/>
        <w:gridCol w:w="7408"/>
      </w:tblGrid>
      <w:tr w:rsidR="00141B58" w:rsidRPr="002D6140" w14:paraId="5F3E3165" w14:textId="77777777" w:rsidTr="006B4A16">
        <w:tc>
          <w:tcPr>
            <w:tcW w:w="5000" w:type="pct"/>
            <w:gridSpan w:val="2"/>
            <w:shd w:val="clear" w:color="auto" w:fill="auto"/>
          </w:tcPr>
          <w:p w14:paraId="64BA6EEC" w14:textId="77777777" w:rsidR="00141B58" w:rsidRPr="002D6140" w:rsidRDefault="00141B58" w:rsidP="004F198A">
            <w:pPr>
              <w:pStyle w:val="RepTable"/>
              <w:rPr>
                <w:lang w:val="en-GB"/>
              </w:rPr>
            </w:pPr>
            <w:r w:rsidRPr="002D6140">
              <w:rPr>
                <w:lang w:val="en-GB"/>
              </w:rPr>
              <w:t>Operator protection:</w:t>
            </w:r>
          </w:p>
        </w:tc>
      </w:tr>
      <w:tr w:rsidR="00141B58" w:rsidRPr="002D6140" w14:paraId="625BF1D0" w14:textId="77777777" w:rsidTr="006B4A16">
        <w:tc>
          <w:tcPr>
            <w:tcW w:w="1037" w:type="pct"/>
            <w:shd w:val="clear" w:color="auto" w:fill="auto"/>
          </w:tcPr>
          <w:p w14:paraId="6FF9CB7A" w14:textId="77777777" w:rsidR="00141B58" w:rsidRPr="002D6140" w:rsidRDefault="00141B58" w:rsidP="004F198A">
            <w:pPr>
              <w:pStyle w:val="RepTable"/>
              <w:rPr>
                <w:lang w:val="en-GB"/>
              </w:rPr>
            </w:pPr>
            <w:r w:rsidRPr="00515254">
              <w:rPr>
                <w:lang w:val="en-GB"/>
              </w:rPr>
              <w:t xml:space="preserve"> respective code if </w:t>
            </w:r>
            <w:r w:rsidRPr="00515254">
              <w:rPr>
                <w:lang w:val="en-GB"/>
              </w:rPr>
              <w:lastRenderedPageBreak/>
              <w:t xml:space="preserve">available </w:t>
            </w:r>
          </w:p>
        </w:tc>
        <w:tc>
          <w:tcPr>
            <w:tcW w:w="3963" w:type="pct"/>
            <w:shd w:val="clear" w:color="auto" w:fill="auto"/>
          </w:tcPr>
          <w:p w14:paraId="5CFFF4B7" w14:textId="77777777" w:rsidR="00141B58" w:rsidRPr="002D6140" w:rsidRDefault="00515254" w:rsidP="004F198A">
            <w:pPr>
              <w:pStyle w:val="RepTable"/>
              <w:rPr>
                <w:highlight w:val="yellow"/>
                <w:lang w:val="en-GB"/>
              </w:rPr>
            </w:pPr>
            <w:r w:rsidRPr="00515254">
              <w:rPr>
                <w:lang w:val="en-GB"/>
              </w:rPr>
              <w:lastRenderedPageBreak/>
              <w:t>Gloves during application.</w:t>
            </w:r>
          </w:p>
        </w:tc>
      </w:tr>
      <w:tr w:rsidR="005C6BC5" w:rsidRPr="002D6140" w14:paraId="546E338D" w14:textId="77777777" w:rsidTr="006B4A16">
        <w:tc>
          <w:tcPr>
            <w:tcW w:w="1037" w:type="pct"/>
            <w:shd w:val="clear" w:color="auto" w:fill="auto"/>
          </w:tcPr>
          <w:p w14:paraId="7C589086" w14:textId="77777777" w:rsidR="005C6BC5" w:rsidRPr="002D6140" w:rsidRDefault="005C6BC5" w:rsidP="005C6BC5">
            <w:pPr>
              <w:pStyle w:val="RepTable"/>
              <w:rPr>
                <w:lang w:val="en-GB"/>
              </w:rPr>
            </w:pPr>
            <w:r w:rsidRPr="002D6140">
              <w:rPr>
                <w:lang w:val="en-GB"/>
              </w:rPr>
              <w:t>Worker protection:</w:t>
            </w:r>
          </w:p>
        </w:tc>
        <w:tc>
          <w:tcPr>
            <w:tcW w:w="3963" w:type="pct"/>
            <w:shd w:val="clear" w:color="auto" w:fill="auto"/>
          </w:tcPr>
          <w:p w14:paraId="6CAD6E52" w14:textId="77777777" w:rsidR="005C6BC5" w:rsidRPr="005C6BC5" w:rsidRDefault="005C6BC5" w:rsidP="005C6BC5">
            <w:pPr>
              <w:pStyle w:val="RepTable"/>
              <w:rPr>
                <w:highlight w:val="cyan"/>
                <w:lang w:val="en-GB"/>
              </w:rPr>
            </w:pPr>
            <w:r w:rsidRPr="005C6BC5">
              <w:rPr>
                <w:highlight w:val="cyan"/>
                <w:lang w:val="en-GB"/>
              </w:rPr>
              <w:t>not relevant</w:t>
            </w:r>
          </w:p>
        </w:tc>
      </w:tr>
      <w:tr w:rsidR="005C6BC5" w:rsidRPr="002D6140" w14:paraId="0F7753CC" w14:textId="77777777" w:rsidTr="006B4A16">
        <w:tc>
          <w:tcPr>
            <w:tcW w:w="1037" w:type="pct"/>
            <w:shd w:val="clear" w:color="auto" w:fill="auto"/>
          </w:tcPr>
          <w:p w14:paraId="22BC9A7E" w14:textId="77777777" w:rsidR="005C6BC5" w:rsidRPr="002D6140" w:rsidRDefault="005C6BC5" w:rsidP="005C6BC5">
            <w:pPr>
              <w:pStyle w:val="RepTable"/>
              <w:rPr>
                <w:lang w:val="en-GB"/>
              </w:rPr>
            </w:pPr>
            <w:r>
              <w:rPr>
                <w:lang w:val="en-GB"/>
              </w:rPr>
              <w:t>not relevant</w:t>
            </w:r>
          </w:p>
        </w:tc>
        <w:tc>
          <w:tcPr>
            <w:tcW w:w="3963" w:type="pct"/>
            <w:shd w:val="clear" w:color="auto" w:fill="auto"/>
          </w:tcPr>
          <w:p w14:paraId="387F8753" w14:textId="77777777" w:rsidR="005C6BC5" w:rsidRPr="002D6140" w:rsidRDefault="005C6BC5" w:rsidP="005C6BC5">
            <w:pPr>
              <w:pStyle w:val="RepTable"/>
              <w:rPr>
                <w:highlight w:val="yellow"/>
                <w:lang w:val="en-GB"/>
              </w:rPr>
            </w:pPr>
            <w:r>
              <w:rPr>
                <w:lang w:val="en-GB"/>
              </w:rPr>
              <w:t>not relevant</w:t>
            </w:r>
          </w:p>
        </w:tc>
      </w:tr>
      <w:tr w:rsidR="005C6BC5" w:rsidRPr="002D6140" w14:paraId="0F61300E" w14:textId="77777777" w:rsidTr="006B4A16">
        <w:tc>
          <w:tcPr>
            <w:tcW w:w="5000" w:type="pct"/>
            <w:gridSpan w:val="2"/>
            <w:shd w:val="clear" w:color="auto" w:fill="auto"/>
          </w:tcPr>
          <w:p w14:paraId="6FD66803" w14:textId="77777777" w:rsidR="005C6BC5" w:rsidRPr="002D6140" w:rsidRDefault="005C6BC5" w:rsidP="005C6BC5">
            <w:pPr>
              <w:pStyle w:val="RepTable"/>
              <w:rPr>
                <w:lang w:val="en-GB"/>
              </w:rPr>
            </w:pPr>
            <w:r w:rsidRPr="002D6140">
              <w:rPr>
                <w:lang w:val="en-GB"/>
              </w:rPr>
              <w:t>Integrated pest management (IPM)/sustainable use:</w:t>
            </w:r>
          </w:p>
        </w:tc>
      </w:tr>
      <w:tr w:rsidR="005C6BC5" w:rsidRPr="002D6140" w14:paraId="7BC6678A" w14:textId="77777777" w:rsidTr="006B4A16">
        <w:tc>
          <w:tcPr>
            <w:tcW w:w="1037" w:type="pct"/>
            <w:shd w:val="clear" w:color="auto" w:fill="auto"/>
          </w:tcPr>
          <w:p w14:paraId="1E7D5165" w14:textId="77777777" w:rsidR="005C6BC5" w:rsidRPr="002D6140" w:rsidRDefault="005C6BC5" w:rsidP="005C6BC5">
            <w:pPr>
              <w:pStyle w:val="RepTable"/>
              <w:rPr>
                <w:lang w:val="en-GB"/>
              </w:rPr>
            </w:pPr>
            <w:r>
              <w:rPr>
                <w:lang w:val="en-GB"/>
              </w:rPr>
              <w:t>not relevant</w:t>
            </w:r>
          </w:p>
        </w:tc>
        <w:tc>
          <w:tcPr>
            <w:tcW w:w="3963" w:type="pct"/>
            <w:shd w:val="clear" w:color="auto" w:fill="auto"/>
          </w:tcPr>
          <w:p w14:paraId="48A84E08" w14:textId="77777777" w:rsidR="005C6BC5" w:rsidRPr="002D6140" w:rsidRDefault="005C6BC5" w:rsidP="005C6BC5">
            <w:pPr>
              <w:pStyle w:val="RepTable"/>
              <w:rPr>
                <w:highlight w:val="yellow"/>
                <w:lang w:val="en-GB"/>
              </w:rPr>
            </w:pPr>
            <w:r>
              <w:rPr>
                <w:lang w:val="en-GB"/>
              </w:rPr>
              <w:t>not relevant</w:t>
            </w:r>
          </w:p>
        </w:tc>
      </w:tr>
      <w:tr w:rsidR="005C6BC5" w:rsidRPr="002D6140" w14:paraId="749A90FD" w14:textId="77777777" w:rsidTr="006B4A16">
        <w:tc>
          <w:tcPr>
            <w:tcW w:w="5000" w:type="pct"/>
            <w:gridSpan w:val="2"/>
            <w:shd w:val="clear" w:color="auto" w:fill="auto"/>
          </w:tcPr>
          <w:p w14:paraId="057F02C9" w14:textId="77777777" w:rsidR="005C6BC5" w:rsidRPr="002D6140" w:rsidRDefault="005C6BC5" w:rsidP="005C6BC5">
            <w:pPr>
              <w:pStyle w:val="RepTable"/>
              <w:rPr>
                <w:lang w:val="en-GB"/>
              </w:rPr>
            </w:pPr>
            <w:r w:rsidRPr="002D6140">
              <w:rPr>
                <w:lang w:val="en-GB"/>
              </w:rPr>
              <w:t>Environmental protection</w:t>
            </w:r>
          </w:p>
        </w:tc>
      </w:tr>
      <w:tr w:rsidR="005C6BC5" w:rsidRPr="002D6140" w14:paraId="618ABDFC" w14:textId="77777777" w:rsidTr="006B4A16">
        <w:tc>
          <w:tcPr>
            <w:tcW w:w="1037" w:type="pct"/>
            <w:shd w:val="clear" w:color="auto" w:fill="auto"/>
          </w:tcPr>
          <w:p w14:paraId="68B92E0C" w14:textId="77777777" w:rsidR="005C6BC5" w:rsidRPr="002D6140" w:rsidRDefault="005C6BC5" w:rsidP="005C6BC5">
            <w:pPr>
              <w:pStyle w:val="RepTable"/>
              <w:rPr>
                <w:lang w:val="en-GB"/>
              </w:rPr>
            </w:pPr>
            <w:r>
              <w:rPr>
                <w:lang w:val="en-GB"/>
              </w:rPr>
              <w:t>not relevant</w:t>
            </w:r>
          </w:p>
        </w:tc>
        <w:tc>
          <w:tcPr>
            <w:tcW w:w="3963" w:type="pct"/>
            <w:shd w:val="clear" w:color="auto" w:fill="auto"/>
          </w:tcPr>
          <w:p w14:paraId="2328712E" w14:textId="77777777" w:rsidR="005C6BC5" w:rsidRPr="002D6140" w:rsidRDefault="005C6BC5" w:rsidP="005C6BC5">
            <w:pPr>
              <w:pStyle w:val="RepTable"/>
              <w:rPr>
                <w:highlight w:val="yellow"/>
                <w:lang w:val="en-GB"/>
              </w:rPr>
            </w:pPr>
            <w:r>
              <w:rPr>
                <w:lang w:val="en-GB"/>
              </w:rPr>
              <w:t>not relevant</w:t>
            </w:r>
          </w:p>
        </w:tc>
      </w:tr>
      <w:tr w:rsidR="005C6BC5" w:rsidRPr="002D6140" w14:paraId="0B7F9960" w14:textId="77777777" w:rsidTr="006B4A16">
        <w:tc>
          <w:tcPr>
            <w:tcW w:w="5000" w:type="pct"/>
            <w:gridSpan w:val="2"/>
            <w:shd w:val="clear" w:color="auto" w:fill="auto"/>
          </w:tcPr>
          <w:p w14:paraId="22A7694E" w14:textId="77777777" w:rsidR="005C6BC5" w:rsidRPr="002D6140" w:rsidRDefault="005C6BC5" w:rsidP="005C6BC5">
            <w:pPr>
              <w:pStyle w:val="RepTable"/>
              <w:rPr>
                <w:lang w:val="en-GB"/>
              </w:rPr>
            </w:pPr>
            <w:r w:rsidRPr="002D6140">
              <w:rPr>
                <w:lang w:val="en-GB"/>
              </w:rPr>
              <w:t>Other specific restrictions</w:t>
            </w:r>
          </w:p>
        </w:tc>
      </w:tr>
      <w:tr w:rsidR="005C6BC5" w:rsidRPr="002D6140" w14:paraId="0EDEA47A" w14:textId="77777777" w:rsidTr="006B4A16">
        <w:tc>
          <w:tcPr>
            <w:tcW w:w="1037" w:type="pct"/>
            <w:shd w:val="clear" w:color="auto" w:fill="auto"/>
          </w:tcPr>
          <w:p w14:paraId="392BA8A7" w14:textId="77777777" w:rsidR="005C6BC5" w:rsidRPr="002D6140" w:rsidRDefault="005C6BC5" w:rsidP="005C6BC5">
            <w:pPr>
              <w:pStyle w:val="RepTable"/>
              <w:rPr>
                <w:lang w:val="en-GB"/>
              </w:rPr>
            </w:pPr>
            <w:r>
              <w:rPr>
                <w:lang w:val="en-GB"/>
              </w:rPr>
              <w:t>not relevant</w:t>
            </w:r>
          </w:p>
        </w:tc>
        <w:tc>
          <w:tcPr>
            <w:tcW w:w="3963" w:type="pct"/>
            <w:shd w:val="clear" w:color="auto" w:fill="auto"/>
          </w:tcPr>
          <w:p w14:paraId="5AF1F206" w14:textId="77777777" w:rsidR="005C6BC5" w:rsidRPr="002D6140" w:rsidRDefault="005C6BC5" w:rsidP="005C6BC5">
            <w:pPr>
              <w:pStyle w:val="RepTable"/>
              <w:rPr>
                <w:highlight w:val="yellow"/>
                <w:lang w:val="en-GB"/>
              </w:rPr>
            </w:pPr>
            <w:r>
              <w:rPr>
                <w:lang w:val="en-GB"/>
              </w:rPr>
              <w:t>not relevant</w:t>
            </w:r>
          </w:p>
        </w:tc>
      </w:tr>
    </w:tbl>
    <w:p w14:paraId="0E589D10" w14:textId="77777777" w:rsidR="00141B58" w:rsidRPr="002D6140" w:rsidRDefault="00141B58" w:rsidP="004F198A">
      <w:pPr>
        <w:pStyle w:val="RepStandard"/>
        <w:rPr>
          <w:lang w:val="en-GB"/>
        </w:rPr>
      </w:pPr>
    </w:p>
    <w:p w14:paraId="788E1FE3" w14:textId="77777777" w:rsidR="004F198A" w:rsidRPr="002D6140" w:rsidRDefault="00141B58" w:rsidP="004F198A">
      <w:pPr>
        <w:pStyle w:val="RepStandard"/>
        <w:rPr>
          <w:lang w:val="en-GB"/>
        </w:rPr>
      </w:pPr>
      <w:r w:rsidRPr="002D6140">
        <w:rPr>
          <w:lang w:val="en-GB"/>
        </w:rPr>
        <w:t>The authorization of the PPP is linked to the following conditions (</w:t>
      </w:r>
      <w:r w:rsidRPr="002D6140">
        <w:rPr>
          <w:u w:val="single"/>
          <w:lang w:val="en-GB"/>
        </w:rPr>
        <w:t>voluntary labelling</w:t>
      </w:r>
      <w:r w:rsidRPr="002D6140">
        <w:rPr>
          <w:lang w:val="en-GB"/>
        </w:rPr>
        <w:t xml:space="preserve">): </w:t>
      </w:r>
    </w:p>
    <w:p w14:paraId="7F6A46B1" w14:textId="77777777" w:rsidR="008D3795" w:rsidRPr="002D6140" w:rsidRDefault="008D3795" w:rsidP="004F198A">
      <w:pPr>
        <w:pStyle w:val="RepStandard"/>
        <w:rPr>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938"/>
        <w:gridCol w:w="7408"/>
      </w:tblGrid>
      <w:tr w:rsidR="00141B58" w:rsidRPr="002D6140" w14:paraId="0D377060" w14:textId="77777777" w:rsidTr="006B4A16">
        <w:tc>
          <w:tcPr>
            <w:tcW w:w="5000" w:type="pct"/>
            <w:gridSpan w:val="2"/>
            <w:shd w:val="clear" w:color="auto" w:fill="auto"/>
          </w:tcPr>
          <w:p w14:paraId="2B26DEA0" w14:textId="77777777" w:rsidR="00141B58" w:rsidRPr="002D6140" w:rsidRDefault="00141B58" w:rsidP="00D4325D">
            <w:pPr>
              <w:pStyle w:val="RepTable"/>
              <w:rPr>
                <w:lang w:val="en-GB"/>
              </w:rPr>
            </w:pPr>
            <w:r w:rsidRPr="002D6140">
              <w:rPr>
                <w:lang w:val="en-GB"/>
              </w:rPr>
              <w:t>Integrated pest management (IPM)/sustainable use:</w:t>
            </w:r>
          </w:p>
        </w:tc>
      </w:tr>
      <w:tr w:rsidR="00160A34" w:rsidRPr="002D6140" w14:paraId="63F87B78" w14:textId="77777777" w:rsidTr="006B4A16">
        <w:tc>
          <w:tcPr>
            <w:tcW w:w="1037" w:type="pct"/>
            <w:shd w:val="clear" w:color="auto" w:fill="auto"/>
          </w:tcPr>
          <w:p w14:paraId="22DEDAF5" w14:textId="77777777" w:rsidR="00160A34" w:rsidRPr="002D6140" w:rsidRDefault="00160A34" w:rsidP="00160A34">
            <w:pPr>
              <w:pStyle w:val="RepTable"/>
              <w:rPr>
                <w:lang w:val="en-GB"/>
              </w:rPr>
            </w:pPr>
            <w:bookmarkStart w:id="142" w:name="_Toc310859961"/>
            <w:r>
              <w:rPr>
                <w:lang w:val="en-GB"/>
              </w:rPr>
              <w:t>not relevant</w:t>
            </w:r>
          </w:p>
        </w:tc>
        <w:tc>
          <w:tcPr>
            <w:tcW w:w="3963" w:type="pct"/>
            <w:shd w:val="clear" w:color="auto" w:fill="auto"/>
          </w:tcPr>
          <w:p w14:paraId="5A82B8CD" w14:textId="77777777" w:rsidR="00160A34" w:rsidRPr="002D6140" w:rsidRDefault="00160A34" w:rsidP="00160A34">
            <w:pPr>
              <w:pStyle w:val="RepTable"/>
              <w:rPr>
                <w:highlight w:val="yellow"/>
                <w:lang w:val="en-GB"/>
              </w:rPr>
            </w:pPr>
            <w:r>
              <w:rPr>
                <w:lang w:val="en-GB"/>
              </w:rPr>
              <w:t>not relevant</w:t>
            </w:r>
          </w:p>
        </w:tc>
      </w:tr>
    </w:tbl>
    <w:p w14:paraId="4EA5931E" w14:textId="77777777" w:rsidR="00141B58" w:rsidRPr="002D6140" w:rsidRDefault="00141B58" w:rsidP="00D4325D">
      <w:pPr>
        <w:pStyle w:val="Nagwek3"/>
        <w:rPr>
          <w:lang w:val="en-GB"/>
        </w:rPr>
      </w:pPr>
      <w:bookmarkStart w:id="143" w:name="_Toc412121454"/>
      <w:bookmarkStart w:id="144" w:name="_Toc413398946"/>
      <w:bookmarkStart w:id="145" w:name="_Toc413399001"/>
      <w:bookmarkStart w:id="146" w:name="_Toc413923317"/>
      <w:bookmarkStart w:id="147" w:name="_Toc414364032"/>
      <w:bookmarkStart w:id="148" w:name="_Toc414540324"/>
      <w:bookmarkStart w:id="149" w:name="_Toc414547806"/>
      <w:bookmarkStart w:id="150" w:name="_Toc126653274"/>
      <w:r w:rsidRPr="002D6140">
        <w:rPr>
          <w:lang w:val="en-GB"/>
        </w:rPr>
        <w:t>Specific restrictions linked to the intended uses</w:t>
      </w:r>
      <w:bookmarkEnd w:id="142"/>
      <w:bookmarkEnd w:id="143"/>
      <w:bookmarkEnd w:id="144"/>
      <w:bookmarkEnd w:id="145"/>
      <w:bookmarkEnd w:id="146"/>
      <w:bookmarkEnd w:id="147"/>
      <w:bookmarkEnd w:id="148"/>
      <w:bookmarkEnd w:id="149"/>
      <w:bookmarkEnd w:id="150"/>
    </w:p>
    <w:p w14:paraId="4109CEA6" w14:textId="77777777" w:rsidR="004F198A" w:rsidRPr="002D6140" w:rsidRDefault="00141B58" w:rsidP="004F198A">
      <w:pPr>
        <w:pStyle w:val="RepStandard"/>
        <w:rPr>
          <w:lang w:val="en-GB"/>
        </w:rPr>
      </w:pPr>
      <w:r w:rsidRPr="002D6140">
        <w:rPr>
          <w:lang w:val="en-GB"/>
        </w:rPr>
        <w:t xml:space="preserve">Some of the authorised uses are linked to the following conditions </w:t>
      </w:r>
      <w:r w:rsidR="00E235ED" w:rsidRPr="002D6140">
        <w:rPr>
          <w:lang w:val="en-GB"/>
        </w:rPr>
        <w:t>in addition</w:t>
      </w:r>
      <w:r w:rsidRPr="002D6140">
        <w:rPr>
          <w:lang w:val="en-GB"/>
        </w:rPr>
        <w:t xml:space="preserve"> to those listed under point </w:t>
      </w:r>
      <w:r w:rsidR="00541DDE" w:rsidRPr="002D6140">
        <w:rPr>
          <w:lang w:val="en-GB"/>
        </w:rPr>
        <w:fldChar w:fldCharType="begin"/>
      </w:r>
      <w:r w:rsidR="00541DDE" w:rsidRPr="002D6140">
        <w:rPr>
          <w:lang w:val="en-GB"/>
        </w:rPr>
        <w:instrText xml:space="preserve"> REF _Ref414358600 \r \h </w:instrText>
      </w:r>
      <w:r w:rsidR="00541DDE" w:rsidRPr="002D6140">
        <w:rPr>
          <w:lang w:val="en-GB"/>
        </w:rPr>
      </w:r>
      <w:r w:rsidR="00541DDE" w:rsidRPr="002D6140">
        <w:rPr>
          <w:lang w:val="en-GB"/>
        </w:rPr>
        <w:fldChar w:fldCharType="separate"/>
      </w:r>
      <w:r w:rsidR="00137AEF" w:rsidRPr="002D6140">
        <w:rPr>
          <w:lang w:val="en-GB"/>
        </w:rPr>
        <w:t>2.5.1</w:t>
      </w:r>
      <w:r w:rsidR="00541DDE" w:rsidRPr="002D6140">
        <w:rPr>
          <w:lang w:val="en-GB"/>
        </w:rPr>
        <w:fldChar w:fldCharType="end"/>
      </w:r>
      <w:r w:rsidR="00541DDE" w:rsidRPr="002D6140">
        <w:rPr>
          <w:lang w:val="en-GB"/>
        </w:rPr>
        <w:t xml:space="preserve"> </w:t>
      </w:r>
      <w:r w:rsidRPr="002D6140">
        <w:rPr>
          <w:lang w:val="en-GB"/>
        </w:rPr>
        <w:t xml:space="preserve">(mandatory labelling): </w:t>
      </w:r>
    </w:p>
    <w:p w14:paraId="30498D99" w14:textId="77777777" w:rsidR="008D3795" w:rsidRPr="002D6140" w:rsidRDefault="008D3795" w:rsidP="004F198A">
      <w:pPr>
        <w:pStyle w:val="RepStandard"/>
        <w:rPr>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957"/>
        <w:gridCol w:w="5398"/>
        <w:gridCol w:w="1991"/>
      </w:tblGrid>
      <w:tr w:rsidR="00141B58" w:rsidRPr="002D6140" w14:paraId="5A964D6D" w14:textId="77777777" w:rsidTr="006B4A16">
        <w:tc>
          <w:tcPr>
            <w:tcW w:w="3935" w:type="pct"/>
            <w:gridSpan w:val="2"/>
            <w:shd w:val="clear" w:color="auto" w:fill="auto"/>
          </w:tcPr>
          <w:p w14:paraId="10C9F183" w14:textId="77777777" w:rsidR="00141B58" w:rsidRPr="002D6140" w:rsidRDefault="00141B58" w:rsidP="00D4325D">
            <w:pPr>
              <w:pStyle w:val="RepTable"/>
              <w:rPr>
                <w:lang w:val="en-GB"/>
              </w:rPr>
            </w:pPr>
            <w:r w:rsidRPr="002D6140">
              <w:rPr>
                <w:lang w:val="en-GB"/>
              </w:rPr>
              <w:t xml:space="preserve">Integrated pest management (IPM)/sustainable use: </w:t>
            </w:r>
          </w:p>
        </w:tc>
        <w:tc>
          <w:tcPr>
            <w:tcW w:w="1065" w:type="pct"/>
            <w:shd w:val="clear" w:color="auto" w:fill="auto"/>
          </w:tcPr>
          <w:p w14:paraId="2E42FAA5" w14:textId="77777777" w:rsidR="00141B58" w:rsidRPr="002D6140" w:rsidRDefault="00141B58" w:rsidP="00D4325D">
            <w:pPr>
              <w:pStyle w:val="RepTable"/>
              <w:rPr>
                <w:lang w:val="en-GB"/>
              </w:rPr>
            </w:pPr>
            <w:r w:rsidRPr="002D6140">
              <w:rPr>
                <w:lang w:val="en-GB"/>
              </w:rPr>
              <w:t>Relevant for use no.</w:t>
            </w:r>
          </w:p>
        </w:tc>
      </w:tr>
      <w:tr w:rsidR="00160A34" w:rsidRPr="002D6140" w14:paraId="0ADF740F" w14:textId="77777777" w:rsidTr="006B4A16">
        <w:tc>
          <w:tcPr>
            <w:tcW w:w="1047" w:type="pct"/>
            <w:shd w:val="clear" w:color="auto" w:fill="auto"/>
          </w:tcPr>
          <w:p w14:paraId="5325455C" w14:textId="77777777" w:rsidR="00160A34" w:rsidRPr="002D6140" w:rsidRDefault="00160A34" w:rsidP="00160A34">
            <w:pPr>
              <w:pStyle w:val="RepTable"/>
              <w:rPr>
                <w:lang w:val="en-GB"/>
              </w:rPr>
            </w:pPr>
            <w:r>
              <w:rPr>
                <w:lang w:val="en-GB"/>
              </w:rPr>
              <w:t>not relevant</w:t>
            </w:r>
          </w:p>
        </w:tc>
        <w:tc>
          <w:tcPr>
            <w:tcW w:w="2888" w:type="pct"/>
            <w:shd w:val="clear" w:color="auto" w:fill="auto"/>
          </w:tcPr>
          <w:p w14:paraId="57E2B070" w14:textId="77777777" w:rsidR="00160A34" w:rsidRPr="002D6140" w:rsidRDefault="00160A34" w:rsidP="00160A34">
            <w:pPr>
              <w:pStyle w:val="RepTable"/>
              <w:rPr>
                <w:highlight w:val="yellow"/>
                <w:lang w:val="en-GB"/>
              </w:rPr>
            </w:pPr>
            <w:r>
              <w:rPr>
                <w:lang w:val="en-GB"/>
              </w:rPr>
              <w:t>not relevant</w:t>
            </w:r>
          </w:p>
        </w:tc>
        <w:tc>
          <w:tcPr>
            <w:tcW w:w="1065" w:type="pct"/>
            <w:shd w:val="clear" w:color="auto" w:fill="auto"/>
          </w:tcPr>
          <w:p w14:paraId="2E97A69C" w14:textId="77777777" w:rsidR="00160A34" w:rsidRPr="002D6140" w:rsidRDefault="00160A34" w:rsidP="00160A34">
            <w:pPr>
              <w:pStyle w:val="RepTable"/>
              <w:rPr>
                <w:highlight w:val="yellow"/>
                <w:lang w:val="en-GB"/>
              </w:rPr>
            </w:pPr>
            <w:r>
              <w:rPr>
                <w:lang w:val="en-GB"/>
              </w:rPr>
              <w:t>not relevant</w:t>
            </w:r>
          </w:p>
        </w:tc>
      </w:tr>
      <w:tr w:rsidR="00160A34" w:rsidRPr="002D6140" w14:paraId="52C8B6CD" w14:textId="77777777" w:rsidTr="006B4A16">
        <w:tc>
          <w:tcPr>
            <w:tcW w:w="3935" w:type="pct"/>
            <w:gridSpan w:val="2"/>
            <w:shd w:val="clear" w:color="auto" w:fill="auto"/>
          </w:tcPr>
          <w:p w14:paraId="39741E92" w14:textId="77777777" w:rsidR="00160A34" w:rsidRPr="002D6140" w:rsidRDefault="00160A34" w:rsidP="00160A34">
            <w:pPr>
              <w:pStyle w:val="RepTable"/>
              <w:rPr>
                <w:lang w:val="en-GB"/>
              </w:rPr>
            </w:pPr>
            <w:r w:rsidRPr="002D6140">
              <w:rPr>
                <w:lang w:val="en-GB"/>
              </w:rPr>
              <w:t>Environmental protection:</w:t>
            </w:r>
          </w:p>
        </w:tc>
        <w:tc>
          <w:tcPr>
            <w:tcW w:w="1065" w:type="pct"/>
            <w:shd w:val="clear" w:color="auto" w:fill="auto"/>
          </w:tcPr>
          <w:p w14:paraId="36C58694" w14:textId="77777777" w:rsidR="00160A34" w:rsidRPr="002D6140" w:rsidRDefault="00160A34" w:rsidP="00160A34">
            <w:pPr>
              <w:pStyle w:val="RepTable"/>
              <w:rPr>
                <w:lang w:val="en-GB"/>
              </w:rPr>
            </w:pPr>
            <w:r w:rsidRPr="002D6140">
              <w:rPr>
                <w:lang w:val="en-GB"/>
              </w:rPr>
              <w:t>Relevant for use no.</w:t>
            </w:r>
          </w:p>
        </w:tc>
      </w:tr>
      <w:tr w:rsidR="00160A34" w:rsidRPr="002D6140" w14:paraId="6A324517" w14:textId="77777777" w:rsidTr="006B4A16">
        <w:tc>
          <w:tcPr>
            <w:tcW w:w="1047" w:type="pct"/>
            <w:shd w:val="clear" w:color="auto" w:fill="auto"/>
          </w:tcPr>
          <w:p w14:paraId="7919CAE8" w14:textId="77777777" w:rsidR="00160A34" w:rsidRPr="002D6140" w:rsidRDefault="00160A34" w:rsidP="00160A34">
            <w:pPr>
              <w:pStyle w:val="RepTable"/>
              <w:rPr>
                <w:lang w:val="en-GB"/>
              </w:rPr>
            </w:pPr>
            <w:r>
              <w:rPr>
                <w:lang w:val="en-GB"/>
              </w:rPr>
              <w:t>not relevant</w:t>
            </w:r>
          </w:p>
        </w:tc>
        <w:tc>
          <w:tcPr>
            <w:tcW w:w="2888" w:type="pct"/>
            <w:shd w:val="clear" w:color="auto" w:fill="auto"/>
          </w:tcPr>
          <w:p w14:paraId="6D8A30D2" w14:textId="77777777" w:rsidR="00160A34" w:rsidRPr="002D6140" w:rsidRDefault="00160A34" w:rsidP="00160A34">
            <w:pPr>
              <w:pStyle w:val="RepTable"/>
              <w:rPr>
                <w:lang w:val="en-GB"/>
              </w:rPr>
            </w:pPr>
            <w:r>
              <w:rPr>
                <w:lang w:val="en-GB"/>
              </w:rPr>
              <w:t>not relevant</w:t>
            </w:r>
          </w:p>
        </w:tc>
        <w:tc>
          <w:tcPr>
            <w:tcW w:w="1065" w:type="pct"/>
            <w:shd w:val="clear" w:color="auto" w:fill="auto"/>
          </w:tcPr>
          <w:p w14:paraId="697FE2F2" w14:textId="77777777" w:rsidR="00160A34" w:rsidRPr="002D6140" w:rsidRDefault="00160A34" w:rsidP="00160A34">
            <w:pPr>
              <w:pStyle w:val="RepTable"/>
              <w:rPr>
                <w:lang w:val="en-GB"/>
              </w:rPr>
            </w:pPr>
            <w:r>
              <w:rPr>
                <w:lang w:val="en-GB"/>
              </w:rPr>
              <w:t>not relevant</w:t>
            </w:r>
          </w:p>
        </w:tc>
      </w:tr>
    </w:tbl>
    <w:p w14:paraId="259161C4" w14:textId="77777777" w:rsidR="00141B58" w:rsidRPr="002D6140" w:rsidRDefault="00141B58" w:rsidP="004F198A">
      <w:pPr>
        <w:pStyle w:val="RepStandard"/>
        <w:rPr>
          <w:lang w:val="en-GB"/>
        </w:rPr>
      </w:pPr>
    </w:p>
    <w:p w14:paraId="556070F2" w14:textId="77777777" w:rsidR="00141B58" w:rsidRPr="002D6140" w:rsidRDefault="00141B58" w:rsidP="004F198A">
      <w:pPr>
        <w:pStyle w:val="RepStandard"/>
        <w:rPr>
          <w:lang w:val="en-GB"/>
        </w:rPr>
        <w:sectPr w:rsidR="00141B58" w:rsidRPr="002D6140" w:rsidSect="002D6140">
          <w:pgSz w:w="11907" w:h="16840" w:code="9"/>
          <w:pgMar w:top="1417" w:right="1134" w:bottom="1134" w:left="1417" w:header="709" w:footer="142" w:gutter="0"/>
          <w:pgNumType w:chapSep="period"/>
          <w:cols w:space="709"/>
          <w:docGrid w:linePitch="299"/>
        </w:sectPr>
      </w:pPr>
    </w:p>
    <w:p w14:paraId="6FD9DE76" w14:textId="77777777" w:rsidR="00141B58" w:rsidRPr="002D6140" w:rsidRDefault="00141B58" w:rsidP="00D4325D">
      <w:pPr>
        <w:pStyle w:val="Nagwek2"/>
        <w:rPr>
          <w:lang w:val="en-GB"/>
        </w:rPr>
      </w:pPr>
      <w:bookmarkStart w:id="151" w:name="_Toc172110851"/>
      <w:bookmarkStart w:id="152" w:name="_Toc173212489"/>
      <w:bookmarkStart w:id="153" w:name="_Toc236630372"/>
      <w:bookmarkStart w:id="154" w:name="_Toc412121455"/>
      <w:bookmarkStart w:id="155" w:name="_Toc413398947"/>
      <w:bookmarkStart w:id="156" w:name="_Toc413399002"/>
      <w:bookmarkStart w:id="157" w:name="_Toc413923318"/>
      <w:bookmarkStart w:id="158" w:name="_Ref414358547"/>
      <w:bookmarkStart w:id="159" w:name="_Toc414364033"/>
      <w:bookmarkStart w:id="160" w:name="_Toc414540325"/>
      <w:bookmarkStart w:id="161" w:name="_Toc414547807"/>
      <w:bookmarkStart w:id="162" w:name="_Toc126653275"/>
      <w:r w:rsidRPr="002D6140">
        <w:rPr>
          <w:lang w:val="en-GB"/>
        </w:rPr>
        <w:lastRenderedPageBreak/>
        <w:t>Intended uses</w:t>
      </w:r>
      <w:bookmarkEnd w:id="151"/>
      <w:bookmarkEnd w:id="152"/>
      <w:bookmarkEnd w:id="153"/>
      <w:r w:rsidRPr="002D6140">
        <w:rPr>
          <w:lang w:val="en-GB"/>
        </w:rPr>
        <w:t xml:space="preserve"> (only NATIONAL GAP)</w:t>
      </w:r>
      <w:bookmarkEnd w:id="154"/>
      <w:bookmarkEnd w:id="155"/>
      <w:bookmarkEnd w:id="156"/>
      <w:bookmarkEnd w:id="157"/>
      <w:bookmarkEnd w:id="158"/>
      <w:bookmarkEnd w:id="159"/>
      <w:bookmarkEnd w:id="160"/>
      <w:bookmarkEnd w:id="161"/>
      <w:bookmarkEnd w:id="162"/>
    </w:p>
    <w:tbl>
      <w:tblPr>
        <w:tblW w:w="5000" w:type="pct"/>
        <w:tblInd w:w="60" w:type="dxa"/>
        <w:tblCellMar>
          <w:top w:w="28" w:type="dxa"/>
          <w:left w:w="57" w:type="dxa"/>
          <w:bottom w:w="28" w:type="dxa"/>
          <w:right w:w="57" w:type="dxa"/>
        </w:tblCellMar>
        <w:tblLook w:val="01E0" w:firstRow="1" w:lastRow="1" w:firstColumn="1" w:lastColumn="1" w:noHBand="0" w:noVBand="0"/>
      </w:tblPr>
      <w:tblGrid>
        <w:gridCol w:w="454"/>
        <w:gridCol w:w="1062"/>
        <w:gridCol w:w="1036"/>
        <w:gridCol w:w="205"/>
        <w:gridCol w:w="1080"/>
        <w:gridCol w:w="1727"/>
        <w:gridCol w:w="829"/>
        <w:gridCol w:w="1182"/>
        <w:gridCol w:w="721"/>
        <w:gridCol w:w="101"/>
        <w:gridCol w:w="985"/>
        <w:gridCol w:w="804"/>
        <w:gridCol w:w="181"/>
        <w:gridCol w:w="964"/>
        <w:gridCol w:w="1027"/>
        <w:gridCol w:w="789"/>
        <w:gridCol w:w="1425"/>
      </w:tblGrid>
      <w:tr w:rsidR="00D905F7" w:rsidRPr="000A4E79" w14:paraId="4BA7C505" w14:textId="77777777" w:rsidTr="004A264C">
        <w:tc>
          <w:tcPr>
            <w:tcW w:w="876" w:type="pct"/>
            <w:gridSpan w:val="3"/>
            <w:vAlign w:val="center"/>
          </w:tcPr>
          <w:p w14:paraId="143839F3" w14:textId="77777777" w:rsidR="00D905F7" w:rsidRPr="000A4E79" w:rsidRDefault="00D905F7" w:rsidP="004A264C">
            <w:pPr>
              <w:widowControl w:val="0"/>
              <w:rPr>
                <w:noProof/>
                <w:sz w:val="20"/>
                <w:lang w:val="en-GB" w:eastAsia="pl-PL"/>
              </w:rPr>
            </w:pPr>
          </w:p>
        </w:tc>
        <w:tc>
          <w:tcPr>
            <w:tcW w:w="2004" w:type="pct"/>
            <w:gridSpan w:val="6"/>
            <w:vAlign w:val="center"/>
          </w:tcPr>
          <w:p w14:paraId="4C13D41A" w14:textId="77777777" w:rsidR="00D905F7" w:rsidRPr="000A4E79" w:rsidRDefault="00D905F7" w:rsidP="004A264C">
            <w:pPr>
              <w:widowControl w:val="0"/>
              <w:rPr>
                <w:noProof/>
                <w:sz w:val="20"/>
                <w:lang w:val="en-GB"/>
              </w:rPr>
            </w:pPr>
          </w:p>
        </w:tc>
        <w:tc>
          <w:tcPr>
            <w:tcW w:w="629" w:type="pct"/>
            <w:gridSpan w:val="3"/>
            <w:vAlign w:val="center"/>
          </w:tcPr>
          <w:p w14:paraId="2FBCC575" w14:textId="77777777" w:rsidR="00D905F7" w:rsidRPr="000A4E79" w:rsidRDefault="00D905F7" w:rsidP="004A264C">
            <w:pPr>
              <w:widowControl w:val="0"/>
              <w:rPr>
                <w:noProof/>
                <w:sz w:val="20"/>
                <w:lang w:val="en-GB"/>
              </w:rPr>
            </w:pPr>
          </w:p>
        </w:tc>
        <w:tc>
          <w:tcPr>
            <w:tcW w:w="1470" w:type="pct"/>
            <w:gridSpan w:val="5"/>
            <w:vAlign w:val="center"/>
            <w:hideMark/>
          </w:tcPr>
          <w:p w14:paraId="77EFF570" w14:textId="77777777" w:rsidR="00D905F7" w:rsidRPr="000A4E79" w:rsidRDefault="00D905F7" w:rsidP="004A264C">
            <w:pPr>
              <w:widowControl w:val="0"/>
              <w:rPr>
                <w:noProof/>
                <w:sz w:val="20"/>
                <w:lang w:val="en-GB"/>
              </w:rPr>
            </w:pPr>
            <w:r w:rsidRPr="000A4E79">
              <w:rPr>
                <w:noProof/>
                <w:sz w:val="20"/>
                <w:lang w:val="en-GB"/>
              </w:rPr>
              <w:t>GAP rev. 1, date: 2022-05-04</w:t>
            </w:r>
          </w:p>
        </w:tc>
      </w:tr>
      <w:tr w:rsidR="00D905F7" w:rsidRPr="000A4E79" w14:paraId="44C4D2B0" w14:textId="77777777" w:rsidTr="004A264C">
        <w:tc>
          <w:tcPr>
            <w:tcW w:w="876" w:type="pct"/>
            <w:gridSpan w:val="3"/>
            <w:vAlign w:val="center"/>
          </w:tcPr>
          <w:p w14:paraId="7E3E2A0D" w14:textId="77777777" w:rsidR="00D905F7" w:rsidRPr="000A4E79" w:rsidRDefault="00D905F7" w:rsidP="004A264C">
            <w:pPr>
              <w:widowControl w:val="0"/>
              <w:rPr>
                <w:noProof/>
                <w:sz w:val="20"/>
                <w:lang w:val="en-GB" w:eastAsia="pl-PL"/>
              </w:rPr>
            </w:pPr>
          </w:p>
        </w:tc>
        <w:tc>
          <w:tcPr>
            <w:tcW w:w="2004" w:type="pct"/>
            <w:gridSpan w:val="6"/>
            <w:vAlign w:val="center"/>
          </w:tcPr>
          <w:p w14:paraId="31E041BD" w14:textId="77777777" w:rsidR="00D905F7" w:rsidRPr="000A4E79" w:rsidRDefault="00D905F7" w:rsidP="004A264C">
            <w:pPr>
              <w:widowControl w:val="0"/>
              <w:rPr>
                <w:noProof/>
                <w:sz w:val="20"/>
                <w:lang w:val="en-GB"/>
              </w:rPr>
            </w:pPr>
          </w:p>
        </w:tc>
        <w:tc>
          <w:tcPr>
            <w:tcW w:w="629" w:type="pct"/>
            <w:gridSpan w:val="3"/>
            <w:vAlign w:val="center"/>
          </w:tcPr>
          <w:p w14:paraId="0346C3CF" w14:textId="77777777" w:rsidR="00D905F7" w:rsidRPr="000A4E79" w:rsidRDefault="00D905F7" w:rsidP="004A264C">
            <w:pPr>
              <w:widowControl w:val="0"/>
              <w:rPr>
                <w:noProof/>
                <w:sz w:val="20"/>
                <w:lang w:val="en-GB"/>
              </w:rPr>
            </w:pPr>
          </w:p>
        </w:tc>
        <w:tc>
          <w:tcPr>
            <w:tcW w:w="1470" w:type="pct"/>
            <w:gridSpan w:val="5"/>
            <w:vAlign w:val="center"/>
          </w:tcPr>
          <w:p w14:paraId="4CD28F00" w14:textId="77777777" w:rsidR="00D905F7" w:rsidRPr="000A4E79" w:rsidRDefault="00D905F7" w:rsidP="004A264C">
            <w:pPr>
              <w:widowControl w:val="0"/>
              <w:rPr>
                <w:noProof/>
                <w:sz w:val="20"/>
                <w:lang w:val="en-GB"/>
              </w:rPr>
            </w:pPr>
          </w:p>
        </w:tc>
      </w:tr>
      <w:tr w:rsidR="00D905F7" w:rsidRPr="000A4E79" w14:paraId="61282508" w14:textId="77777777" w:rsidTr="004A264C">
        <w:tc>
          <w:tcPr>
            <w:tcW w:w="876" w:type="pct"/>
            <w:gridSpan w:val="3"/>
            <w:hideMark/>
          </w:tcPr>
          <w:p w14:paraId="4DD372B1" w14:textId="77777777" w:rsidR="00D905F7" w:rsidRPr="000A4E79" w:rsidRDefault="00D905F7" w:rsidP="004A264C">
            <w:pPr>
              <w:widowControl w:val="0"/>
              <w:rPr>
                <w:noProof/>
                <w:sz w:val="20"/>
                <w:lang w:val="en-GB"/>
              </w:rPr>
            </w:pPr>
            <w:r w:rsidRPr="000A4E79">
              <w:rPr>
                <w:noProof/>
                <w:sz w:val="20"/>
                <w:lang w:val="en-GB"/>
              </w:rPr>
              <w:t>PPP (product name):</w:t>
            </w:r>
          </w:p>
        </w:tc>
        <w:tc>
          <w:tcPr>
            <w:tcW w:w="2004" w:type="pct"/>
            <w:gridSpan w:val="6"/>
            <w:hideMark/>
          </w:tcPr>
          <w:p w14:paraId="43E3D874" w14:textId="77777777" w:rsidR="00D905F7" w:rsidRPr="000A4E79" w:rsidRDefault="00D905F7" w:rsidP="004A264C">
            <w:pPr>
              <w:widowControl w:val="0"/>
              <w:rPr>
                <w:noProof/>
                <w:sz w:val="20"/>
                <w:lang w:val="en-GB"/>
              </w:rPr>
            </w:pPr>
            <w:r w:rsidRPr="000A4E79">
              <w:rPr>
                <w:noProof/>
                <w:sz w:val="20"/>
                <w:lang w:val="en-GB"/>
              </w:rPr>
              <w:t>GORZKA KORA</w:t>
            </w:r>
            <w:r w:rsidR="0028479E">
              <w:rPr>
                <w:noProof/>
                <w:sz w:val="20"/>
                <w:lang w:val="en-GB"/>
              </w:rPr>
              <w:t xml:space="preserve"> </w:t>
            </w:r>
            <w:r w:rsidR="0028479E" w:rsidRPr="0028479E">
              <w:rPr>
                <w:noProof/>
                <w:sz w:val="20"/>
                <w:highlight w:val="green"/>
                <w:lang w:val="en-GB"/>
              </w:rPr>
              <w:t>(professional and minor uses) and Biały Płaszcz (only non professiioal uses)</w:t>
            </w:r>
          </w:p>
        </w:tc>
        <w:tc>
          <w:tcPr>
            <w:tcW w:w="629" w:type="pct"/>
            <w:gridSpan w:val="3"/>
            <w:hideMark/>
          </w:tcPr>
          <w:p w14:paraId="16F3A00D" w14:textId="77777777" w:rsidR="00D905F7" w:rsidRPr="000A4E79" w:rsidRDefault="00D905F7" w:rsidP="004A264C">
            <w:pPr>
              <w:widowControl w:val="0"/>
              <w:rPr>
                <w:noProof/>
                <w:sz w:val="20"/>
                <w:lang w:val="en-GB"/>
              </w:rPr>
            </w:pPr>
            <w:r w:rsidRPr="000A4E79">
              <w:rPr>
                <w:noProof/>
                <w:sz w:val="20"/>
                <w:lang w:val="en-GB"/>
              </w:rPr>
              <w:t>Formulation type:</w:t>
            </w:r>
          </w:p>
        </w:tc>
        <w:tc>
          <w:tcPr>
            <w:tcW w:w="1470" w:type="pct"/>
            <w:gridSpan w:val="5"/>
            <w:hideMark/>
          </w:tcPr>
          <w:p w14:paraId="1B4FD842" w14:textId="77777777" w:rsidR="00D905F7" w:rsidRPr="000A4E79" w:rsidRDefault="00D905F7" w:rsidP="004A264C">
            <w:pPr>
              <w:widowControl w:val="0"/>
              <w:rPr>
                <w:noProof/>
                <w:sz w:val="20"/>
                <w:lang w:val="en-GB"/>
              </w:rPr>
            </w:pPr>
            <w:bookmarkStart w:id="163" w:name="GAP_formulationtype"/>
            <w:r w:rsidRPr="000A4E79">
              <w:rPr>
                <w:noProof/>
                <w:sz w:val="20"/>
                <w:lang w:val="en-GB"/>
              </w:rPr>
              <w:t xml:space="preserve">PA </w:t>
            </w:r>
            <w:r w:rsidRPr="000A4E79">
              <w:rPr>
                <w:noProof/>
                <w:sz w:val="20"/>
                <w:vertAlign w:val="superscript"/>
                <w:lang w:val="en-GB"/>
              </w:rPr>
              <w:t>(a, b)</w:t>
            </w:r>
            <w:bookmarkEnd w:id="163"/>
          </w:p>
        </w:tc>
      </w:tr>
      <w:tr w:rsidR="00D905F7" w:rsidRPr="000A4E79" w14:paraId="22AEB874" w14:textId="77777777" w:rsidTr="004A264C">
        <w:tc>
          <w:tcPr>
            <w:tcW w:w="876" w:type="pct"/>
            <w:gridSpan w:val="3"/>
            <w:hideMark/>
          </w:tcPr>
          <w:p w14:paraId="5C218191" w14:textId="77777777" w:rsidR="00D905F7" w:rsidRPr="000A4E79" w:rsidRDefault="00D905F7" w:rsidP="004A264C">
            <w:pPr>
              <w:widowControl w:val="0"/>
              <w:rPr>
                <w:noProof/>
                <w:sz w:val="20"/>
                <w:lang w:val="en-GB"/>
              </w:rPr>
            </w:pPr>
            <w:r w:rsidRPr="000A4E79">
              <w:rPr>
                <w:noProof/>
                <w:sz w:val="20"/>
                <w:lang w:val="en-GB"/>
              </w:rPr>
              <w:t>Active substance:</w:t>
            </w:r>
          </w:p>
        </w:tc>
        <w:tc>
          <w:tcPr>
            <w:tcW w:w="2004" w:type="pct"/>
            <w:gridSpan w:val="6"/>
            <w:hideMark/>
          </w:tcPr>
          <w:p w14:paraId="0C747377" w14:textId="77777777" w:rsidR="00D905F7" w:rsidRPr="000A4E79" w:rsidRDefault="00D905F7" w:rsidP="004A264C">
            <w:pPr>
              <w:widowControl w:val="0"/>
              <w:rPr>
                <w:noProof/>
                <w:sz w:val="20"/>
                <w:lang w:val="en-GB"/>
              </w:rPr>
            </w:pPr>
            <w:r w:rsidRPr="000A4E79">
              <w:rPr>
                <w:noProof/>
                <w:sz w:val="20"/>
                <w:lang w:val="en-GB"/>
              </w:rPr>
              <w:t>quartz sand</w:t>
            </w:r>
          </w:p>
        </w:tc>
        <w:tc>
          <w:tcPr>
            <w:tcW w:w="629" w:type="pct"/>
            <w:gridSpan w:val="3"/>
            <w:hideMark/>
          </w:tcPr>
          <w:p w14:paraId="6A7E6343" w14:textId="77777777" w:rsidR="00D905F7" w:rsidRPr="000A4E79" w:rsidRDefault="00D905F7" w:rsidP="004A264C">
            <w:pPr>
              <w:widowControl w:val="0"/>
              <w:rPr>
                <w:noProof/>
                <w:sz w:val="20"/>
                <w:lang w:val="en-GB"/>
              </w:rPr>
            </w:pPr>
            <w:r w:rsidRPr="000A4E79">
              <w:rPr>
                <w:noProof/>
                <w:sz w:val="20"/>
                <w:lang w:val="en-GB"/>
              </w:rPr>
              <w:t>Conc. of as:</w:t>
            </w:r>
          </w:p>
        </w:tc>
        <w:tc>
          <w:tcPr>
            <w:tcW w:w="1470" w:type="pct"/>
            <w:gridSpan w:val="5"/>
            <w:hideMark/>
          </w:tcPr>
          <w:p w14:paraId="0DB2E2AD" w14:textId="77777777" w:rsidR="00D905F7" w:rsidRPr="000A4E79" w:rsidRDefault="00D905F7" w:rsidP="004A264C">
            <w:pPr>
              <w:widowControl w:val="0"/>
              <w:rPr>
                <w:noProof/>
                <w:sz w:val="20"/>
                <w:lang w:val="en-GB"/>
              </w:rPr>
            </w:pPr>
            <w:bookmarkStart w:id="164" w:name="GAP_as_1_conc"/>
            <w:r w:rsidRPr="000A4E79">
              <w:rPr>
                <w:noProof/>
                <w:sz w:val="20"/>
                <w:lang w:val="en-GB"/>
              </w:rPr>
              <w:t xml:space="preserve">251 g/kg </w:t>
            </w:r>
            <w:r w:rsidRPr="000A4E79">
              <w:rPr>
                <w:noProof/>
                <w:sz w:val="20"/>
                <w:vertAlign w:val="superscript"/>
                <w:lang w:val="en-GB"/>
              </w:rPr>
              <w:t>(c)</w:t>
            </w:r>
            <w:bookmarkEnd w:id="164"/>
          </w:p>
        </w:tc>
      </w:tr>
      <w:tr w:rsidR="00D905F7" w:rsidRPr="000A4E79" w14:paraId="6F63BF0D" w14:textId="77777777" w:rsidTr="004A264C">
        <w:tc>
          <w:tcPr>
            <w:tcW w:w="876" w:type="pct"/>
            <w:gridSpan w:val="3"/>
            <w:hideMark/>
          </w:tcPr>
          <w:p w14:paraId="23E6F70F" w14:textId="77777777" w:rsidR="00D905F7" w:rsidRPr="000A4E79" w:rsidRDefault="00D905F7" w:rsidP="004A264C">
            <w:pPr>
              <w:widowControl w:val="0"/>
              <w:rPr>
                <w:noProof/>
                <w:sz w:val="20"/>
                <w:lang w:val="en-GB"/>
              </w:rPr>
            </w:pPr>
            <w:r w:rsidRPr="000A4E79">
              <w:rPr>
                <w:noProof/>
                <w:sz w:val="20"/>
                <w:lang w:val="en-GB"/>
              </w:rPr>
              <w:t>Safener:</w:t>
            </w:r>
          </w:p>
        </w:tc>
        <w:tc>
          <w:tcPr>
            <w:tcW w:w="2004" w:type="pct"/>
            <w:gridSpan w:val="6"/>
            <w:hideMark/>
          </w:tcPr>
          <w:p w14:paraId="6EA0C7C6" w14:textId="77777777" w:rsidR="00D905F7" w:rsidRPr="000A4E79" w:rsidRDefault="00D905F7" w:rsidP="004A264C">
            <w:pPr>
              <w:widowControl w:val="0"/>
              <w:rPr>
                <w:noProof/>
                <w:sz w:val="20"/>
                <w:lang w:val="en-GB"/>
              </w:rPr>
            </w:pPr>
            <w:r w:rsidRPr="000A4E79">
              <w:rPr>
                <w:noProof/>
                <w:sz w:val="20"/>
                <w:lang w:val="en-GB"/>
              </w:rPr>
              <w:t>not relevant</w:t>
            </w:r>
          </w:p>
        </w:tc>
        <w:tc>
          <w:tcPr>
            <w:tcW w:w="629" w:type="pct"/>
            <w:gridSpan w:val="3"/>
            <w:hideMark/>
          </w:tcPr>
          <w:p w14:paraId="291CE227" w14:textId="77777777" w:rsidR="00D905F7" w:rsidRPr="000A4E79" w:rsidRDefault="00D905F7" w:rsidP="004A264C">
            <w:pPr>
              <w:widowControl w:val="0"/>
              <w:rPr>
                <w:noProof/>
                <w:sz w:val="20"/>
                <w:lang w:val="en-GB"/>
              </w:rPr>
            </w:pPr>
            <w:r w:rsidRPr="000A4E79">
              <w:rPr>
                <w:noProof/>
                <w:sz w:val="20"/>
                <w:lang w:val="en-GB"/>
              </w:rPr>
              <w:t>Conc. of safener:</w:t>
            </w:r>
          </w:p>
        </w:tc>
        <w:tc>
          <w:tcPr>
            <w:tcW w:w="1470" w:type="pct"/>
            <w:gridSpan w:val="5"/>
            <w:hideMark/>
          </w:tcPr>
          <w:p w14:paraId="541CC94F" w14:textId="77777777" w:rsidR="00D905F7" w:rsidRPr="000A4E79" w:rsidRDefault="00D905F7" w:rsidP="004A264C">
            <w:pPr>
              <w:widowControl w:val="0"/>
              <w:rPr>
                <w:noProof/>
                <w:sz w:val="20"/>
                <w:lang w:val="en-GB"/>
              </w:rPr>
            </w:pPr>
            <w:bookmarkStart w:id="165" w:name="GAP_safener_conc"/>
            <w:r w:rsidRPr="000A4E79">
              <w:rPr>
                <w:noProof/>
                <w:sz w:val="20"/>
                <w:lang w:val="en-GB"/>
              </w:rPr>
              <w:t xml:space="preserve">not relevant </w:t>
            </w:r>
            <w:r w:rsidRPr="000A4E79">
              <w:rPr>
                <w:noProof/>
                <w:sz w:val="20"/>
                <w:vertAlign w:val="superscript"/>
                <w:lang w:val="en-GB"/>
              </w:rPr>
              <w:t>(c)</w:t>
            </w:r>
            <w:bookmarkEnd w:id="165"/>
          </w:p>
        </w:tc>
      </w:tr>
      <w:tr w:rsidR="00D905F7" w:rsidRPr="000A4E79" w14:paraId="11CFDF16" w14:textId="77777777" w:rsidTr="004A264C">
        <w:tc>
          <w:tcPr>
            <w:tcW w:w="876" w:type="pct"/>
            <w:gridSpan w:val="3"/>
            <w:hideMark/>
          </w:tcPr>
          <w:p w14:paraId="60A55061" w14:textId="77777777" w:rsidR="00D905F7" w:rsidRPr="000A4E79" w:rsidRDefault="00D905F7" w:rsidP="004A264C">
            <w:pPr>
              <w:widowControl w:val="0"/>
              <w:rPr>
                <w:noProof/>
                <w:sz w:val="20"/>
                <w:lang w:val="en-GB"/>
              </w:rPr>
            </w:pPr>
            <w:r w:rsidRPr="000A4E79">
              <w:rPr>
                <w:noProof/>
                <w:sz w:val="20"/>
                <w:lang w:val="en-GB"/>
              </w:rPr>
              <w:t>Synergist:</w:t>
            </w:r>
          </w:p>
        </w:tc>
        <w:tc>
          <w:tcPr>
            <w:tcW w:w="2004" w:type="pct"/>
            <w:gridSpan w:val="6"/>
            <w:hideMark/>
          </w:tcPr>
          <w:p w14:paraId="4109806A" w14:textId="77777777" w:rsidR="00D905F7" w:rsidRPr="000A4E79" w:rsidRDefault="00D905F7" w:rsidP="004A264C">
            <w:pPr>
              <w:widowControl w:val="0"/>
              <w:rPr>
                <w:noProof/>
                <w:sz w:val="20"/>
                <w:lang w:val="en-GB"/>
              </w:rPr>
            </w:pPr>
            <w:r w:rsidRPr="000A4E79">
              <w:rPr>
                <w:noProof/>
                <w:sz w:val="20"/>
                <w:lang w:val="en-GB"/>
              </w:rPr>
              <w:t>not relevant</w:t>
            </w:r>
          </w:p>
        </w:tc>
        <w:tc>
          <w:tcPr>
            <w:tcW w:w="629" w:type="pct"/>
            <w:gridSpan w:val="3"/>
            <w:hideMark/>
          </w:tcPr>
          <w:p w14:paraId="249040EB" w14:textId="77777777" w:rsidR="00D905F7" w:rsidRPr="000A4E79" w:rsidRDefault="00D905F7" w:rsidP="004A264C">
            <w:pPr>
              <w:widowControl w:val="0"/>
              <w:rPr>
                <w:noProof/>
                <w:sz w:val="20"/>
                <w:lang w:val="en-GB"/>
              </w:rPr>
            </w:pPr>
            <w:r w:rsidRPr="000A4E79">
              <w:rPr>
                <w:noProof/>
                <w:sz w:val="20"/>
                <w:lang w:val="en-GB"/>
              </w:rPr>
              <w:t>Conc. of synergist:</w:t>
            </w:r>
          </w:p>
        </w:tc>
        <w:tc>
          <w:tcPr>
            <w:tcW w:w="1470" w:type="pct"/>
            <w:gridSpan w:val="5"/>
            <w:hideMark/>
          </w:tcPr>
          <w:p w14:paraId="4D174C1D" w14:textId="77777777" w:rsidR="00D905F7" w:rsidRPr="000A4E79" w:rsidRDefault="00D905F7" w:rsidP="004A264C">
            <w:pPr>
              <w:widowControl w:val="0"/>
              <w:rPr>
                <w:noProof/>
                <w:sz w:val="20"/>
                <w:lang w:val="en-GB"/>
              </w:rPr>
            </w:pPr>
            <w:bookmarkStart w:id="166" w:name="GAP_synergist_conc"/>
            <w:r w:rsidRPr="000A4E79">
              <w:rPr>
                <w:noProof/>
                <w:sz w:val="20"/>
                <w:lang w:val="en-GB"/>
              </w:rPr>
              <w:t xml:space="preserve">not relevant </w:t>
            </w:r>
            <w:r w:rsidRPr="000A4E79">
              <w:rPr>
                <w:noProof/>
                <w:sz w:val="20"/>
                <w:vertAlign w:val="superscript"/>
                <w:lang w:val="en-GB"/>
              </w:rPr>
              <w:t>(c)</w:t>
            </w:r>
            <w:bookmarkEnd w:id="166"/>
          </w:p>
        </w:tc>
      </w:tr>
      <w:tr w:rsidR="00D905F7" w:rsidRPr="000A4E79" w14:paraId="2FBF9D91" w14:textId="77777777" w:rsidTr="004A264C">
        <w:tc>
          <w:tcPr>
            <w:tcW w:w="876" w:type="pct"/>
            <w:gridSpan w:val="3"/>
            <w:hideMark/>
          </w:tcPr>
          <w:p w14:paraId="6EAE0DB4" w14:textId="77777777" w:rsidR="00D905F7" w:rsidRPr="000A4E79" w:rsidRDefault="00D905F7" w:rsidP="004A264C">
            <w:pPr>
              <w:widowControl w:val="0"/>
              <w:rPr>
                <w:noProof/>
                <w:sz w:val="20"/>
                <w:lang w:val="en-GB"/>
              </w:rPr>
            </w:pPr>
            <w:r w:rsidRPr="000A4E79">
              <w:rPr>
                <w:noProof/>
                <w:sz w:val="20"/>
                <w:lang w:val="en-GB"/>
              </w:rPr>
              <w:t xml:space="preserve">Applicant: </w:t>
            </w:r>
          </w:p>
        </w:tc>
        <w:tc>
          <w:tcPr>
            <w:tcW w:w="2004" w:type="pct"/>
            <w:gridSpan w:val="6"/>
            <w:hideMark/>
          </w:tcPr>
          <w:p w14:paraId="2650B3DE" w14:textId="77777777" w:rsidR="00D905F7" w:rsidRPr="000A4E79" w:rsidRDefault="00D905F7" w:rsidP="004A264C">
            <w:pPr>
              <w:widowControl w:val="0"/>
              <w:rPr>
                <w:noProof/>
                <w:sz w:val="20"/>
                <w:lang w:val="pl-PL"/>
              </w:rPr>
            </w:pPr>
            <w:r w:rsidRPr="000A4E79">
              <w:rPr>
                <w:noProof/>
                <w:sz w:val="20"/>
                <w:lang w:val="pl-PL"/>
              </w:rPr>
              <w:t xml:space="preserve">Przedsiębiorstwo Produkcyjno-Handlowe </w:t>
            </w:r>
          </w:p>
          <w:p w14:paraId="011120B2" w14:textId="77777777" w:rsidR="00D905F7" w:rsidRPr="000A4E79" w:rsidRDefault="00D905F7" w:rsidP="004A264C">
            <w:pPr>
              <w:widowControl w:val="0"/>
              <w:rPr>
                <w:noProof/>
                <w:sz w:val="20"/>
                <w:lang w:val="pl-PL"/>
              </w:rPr>
            </w:pPr>
            <w:r w:rsidRPr="000A4E79">
              <w:rPr>
                <w:noProof/>
                <w:sz w:val="20"/>
                <w:lang w:val="pl-PL"/>
              </w:rPr>
              <w:t>ADW Sp. z o.o.</w:t>
            </w:r>
          </w:p>
        </w:tc>
        <w:tc>
          <w:tcPr>
            <w:tcW w:w="629" w:type="pct"/>
            <w:gridSpan w:val="3"/>
            <w:hideMark/>
          </w:tcPr>
          <w:p w14:paraId="0920065D" w14:textId="77777777" w:rsidR="00D905F7" w:rsidRPr="000A4E79" w:rsidRDefault="00D905F7" w:rsidP="004A264C">
            <w:pPr>
              <w:widowControl w:val="0"/>
              <w:rPr>
                <w:noProof/>
                <w:sz w:val="20"/>
                <w:lang w:val="en-GB"/>
              </w:rPr>
            </w:pPr>
            <w:r w:rsidRPr="000A4E79">
              <w:rPr>
                <w:noProof/>
                <w:sz w:val="20"/>
                <w:lang w:val="en-GB"/>
              </w:rPr>
              <w:t>Professional use:</w:t>
            </w:r>
          </w:p>
        </w:tc>
        <w:tc>
          <w:tcPr>
            <w:tcW w:w="1470" w:type="pct"/>
            <w:gridSpan w:val="5"/>
            <w:hideMark/>
          </w:tcPr>
          <w:p w14:paraId="2CA0CC05" w14:textId="77777777" w:rsidR="00D905F7" w:rsidRPr="000A4E79" w:rsidRDefault="00D905F7" w:rsidP="004A264C">
            <w:pPr>
              <w:widowControl w:val="0"/>
              <w:rPr>
                <w:b/>
                <w:bCs/>
                <w:noProof/>
                <w:sz w:val="20"/>
                <w:szCs w:val="20"/>
                <w:lang w:val="en-GB"/>
              </w:rPr>
            </w:pPr>
            <w:r w:rsidRPr="000A4E79">
              <w:rPr>
                <w:noProof/>
                <w:sz w:val="20"/>
                <w:lang w:val="en-GB"/>
              </w:rPr>
              <w:fldChar w:fldCharType="begin">
                <w:ffData>
                  <w:name w:val="Kontrollkästchen2"/>
                  <w:enabled/>
                  <w:calcOnExit w:val="0"/>
                  <w:checkBox>
                    <w:size w:val="20"/>
                    <w:default w:val="1"/>
                  </w:checkBox>
                </w:ffData>
              </w:fldChar>
            </w:r>
            <w:bookmarkStart w:id="167" w:name="Kontrollkästchen2"/>
            <w:r w:rsidRPr="000A4E79">
              <w:rPr>
                <w:noProof/>
                <w:sz w:val="20"/>
                <w:lang w:val="en-GB"/>
              </w:rPr>
              <w:instrText xml:space="preserve"> FORMCHECKBOX </w:instrText>
            </w:r>
            <w:r w:rsidR="00FF1E3E">
              <w:rPr>
                <w:noProof/>
                <w:sz w:val="20"/>
                <w:lang w:val="en-GB"/>
              </w:rPr>
            </w:r>
            <w:r w:rsidR="00FF1E3E">
              <w:rPr>
                <w:noProof/>
                <w:sz w:val="20"/>
                <w:lang w:val="en-GB"/>
              </w:rPr>
              <w:fldChar w:fldCharType="separate"/>
            </w:r>
            <w:r w:rsidRPr="000A4E79">
              <w:rPr>
                <w:noProof/>
                <w:sz w:val="20"/>
                <w:lang w:val="en-GB"/>
              </w:rPr>
              <w:fldChar w:fldCharType="end"/>
            </w:r>
            <w:bookmarkEnd w:id="167"/>
          </w:p>
        </w:tc>
      </w:tr>
      <w:tr w:rsidR="00D905F7" w:rsidRPr="000A4E79" w14:paraId="57DE462B" w14:textId="77777777" w:rsidTr="004A264C">
        <w:tc>
          <w:tcPr>
            <w:tcW w:w="876" w:type="pct"/>
            <w:gridSpan w:val="3"/>
            <w:hideMark/>
          </w:tcPr>
          <w:p w14:paraId="650C9948" w14:textId="77777777" w:rsidR="00D905F7" w:rsidRPr="000A4E79" w:rsidRDefault="00D905F7" w:rsidP="004A264C">
            <w:pPr>
              <w:widowControl w:val="0"/>
              <w:rPr>
                <w:noProof/>
                <w:sz w:val="20"/>
                <w:lang w:val="en-GB"/>
              </w:rPr>
            </w:pPr>
            <w:r w:rsidRPr="000A4E79">
              <w:rPr>
                <w:noProof/>
                <w:sz w:val="20"/>
                <w:lang w:val="en-GB"/>
              </w:rPr>
              <w:t>Zone(s):</w:t>
            </w:r>
          </w:p>
        </w:tc>
        <w:tc>
          <w:tcPr>
            <w:tcW w:w="2004" w:type="pct"/>
            <w:gridSpan w:val="6"/>
            <w:hideMark/>
          </w:tcPr>
          <w:p w14:paraId="2F6139EF" w14:textId="77777777" w:rsidR="00D905F7" w:rsidRPr="000A4E79" w:rsidRDefault="00D905F7" w:rsidP="004A264C">
            <w:pPr>
              <w:widowControl w:val="0"/>
              <w:rPr>
                <w:noProof/>
                <w:sz w:val="20"/>
                <w:lang w:val="en-GB"/>
              </w:rPr>
            </w:pPr>
            <w:bookmarkStart w:id="168" w:name="GAP_zone"/>
            <w:r w:rsidRPr="000A4E79">
              <w:rPr>
                <w:noProof/>
                <w:sz w:val="20"/>
                <w:lang w:val="en-GB"/>
              </w:rPr>
              <w:t xml:space="preserve">Central Zone </w:t>
            </w:r>
            <w:r w:rsidRPr="000A4E79">
              <w:rPr>
                <w:noProof/>
                <w:sz w:val="20"/>
                <w:vertAlign w:val="superscript"/>
                <w:lang w:val="en-GB"/>
              </w:rPr>
              <w:t>(d)</w:t>
            </w:r>
            <w:bookmarkEnd w:id="168"/>
          </w:p>
        </w:tc>
        <w:tc>
          <w:tcPr>
            <w:tcW w:w="629" w:type="pct"/>
            <w:gridSpan w:val="3"/>
            <w:hideMark/>
          </w:tcPr>
          <w:p w14:paraId="3FF84EA8" w14:textId="77777777" w:rsidR="00D905F7" w:rsidRPr="000A4E79" w:rsidRDefault="00D905F7" w:rsidP="004A264C">
            <w:pPr>
              <w:widowControl w:val="0"/>
              <w:rPr>
                <w:noProof/>
                <w:sz w:val="20"/>
                <w:lang w:val="en-GB"/>
              </w:rPr>
            </w:pPr>
            <w:r w:rsidRPr="000A4E79">
              <w:rPr>
                <w:noProof/>
                <w:sz w:val="20"/>
                <w:lang w:val="en-GB"/>
              </w:rPr>
              <w:t>Non professional use:</w:t>
            </w:r>
          </w:p>
        </w:tc>
        <w:tc>
          <w:tcPr>
            <w:tcW w:w="1470" w:type="pct"/>
            <w:gridSpan w:val="5"/>
            <w:hideMark/>
          </w:tcPr>
          <w:p w14:paraId="33EE4BCA" w14:textId="77777777" w:rsidR="00D905F7" w:rsidRPr="000A4E79" w:rsidRDefault="00D905F7" w:rsidP="004A264C">
            <w:pPr>
              <w:widowControl w:val="0"/>
              <w:rPr>
                <w:b/>
                <w:bCs/>
                <w:noProof/>
                <w:sz w:val="20"/>
                <w:szCs w:val="20"/>
                <w:lang w:val="en-GB"/>
              </w:rPr>
            </w:pPr>
            <w:r w:rsidRPr="000A4E79">
              <w:rPr>
                <w:noProof/>
                <w:sz w:val="20"/>
                <w:lang w:val="en-GB"/>
              </w:rPr>
              <w:fldChar w:fldCharType="begin">
                <w:ffData>
                  <w:name w:val=""/>
                  <w:enabled/>
                  <w:calcOnExit w:val="0"/>
                  <w:checkBox>
                    <w:sizeAuto/>
                    <w:default w:val="1"/>
                  </w:checkBox>
                </w:ffData>
              </w:fldChar>
            </w:r>
            <w:r w:rsidRPr="000A4E79">
              <w:rPr>
                <w:noProof/>
                <w:sz w:val="20"/>
                <w:lang w:val="en-GB"/>
              </w:rPr>
              <w:instrText xml:space="preserve"> FORMCHECKBOX </w:instrText>
            </w:r>
            <w:r w:rsidR="00FF1E3E">
              <w:rPr>
                <w:noProof/>
                <w:sz w:val="20"/>
                <w:lang w:val="en-GB"/>
              </w:rPr>
            </w:r>
            <w:r w:rsidR="00FF1E3E">
              <w:rPr>
                <w:noProof/>
                <w:sz w:val="20"/>
                <w:lang w:val="en-GB"/>
              </w:rPr>
              <w:fldChar w:fldCharType="separate"/>
            </w:r>
            <w:r w:rsidRPr="000A4E79">
              <w:rPr>
                <w:noProof/>
                <w:sz w:val="20"/>
                <w:lang w:val="en-GB"/>
              </w:rPr>
              <w:fldChar w:fldCharType="end"/>
            </w:r>
          </w:p>
        </w:tc>
      </w:tr>
      <w:tr w:rsidR="00D905F7" w:rsidRPr="000A4E79" w14:paraId="3EEF26F5" w14:textId="77777777" w:rsidTr="004A264C">
        <w:tc>
          <w:tcPr>
            <w:tcW w:w="876" w:type="pct"/>
            <w:gridSpan w:val="3"/>
            <w:hideMark/>
          </w:tcPr>
          <w:p w14:paraId="0536CBE5" w14:textId="77777777" w:rsidR="00D905F7" w:rsidRPr="000A4E79" w:rsidRDefault="00D905F7" w:rsidP="004A264C">
            <w:pPr>
              <w:widowControl w:val="0"/>
              <w:rPr>
                <w:noProof/>
                <w:sz w:val="20"/>
                <w:lang w:val="en-GB"/>
              </w:rPr>
            </w:pPr>
            <w:r w:rsidRPr="000A4E79">
              <w:rPr>
                <w:noProof/>
                <w:sz w:val="20"/>
                <w:lang w:val="en-GB"/>
              </w:rPr>
              <w:t>Verified by MS:</w:t>
            </w:r>
          </w:p>
        </w:tc>
        <w:tc>
          <w:tcPr>
            <w:tcW w:w="2004" w:type="pct"/>
            <w:gridSpan w:val="6"/>
            <w:hideMark/>
          </w:tcPr>
          <w:p w14:paraId="2238D5BA" w14:textId="77777777" w:rsidR="00D905F7" w:rsidRPr="000A4E79" w:rsidRDefault="00D905F7" w:rsidP="004A264C">
            <w:pPr>
              <w:widowControl w:val="0"/>
              <w:rPr>
                <w:noProof/>
                <w:sz w:val="20"/>
                <w:lang w:val="en-GB"/>
              </w:rPr>
            </w:pPr>
            <w:r w:rsidRPr="000A4E79">
              <w:rPr>
                <w:noProof/>
                <w:sz w:val="20"/>
                <w:lang w:val="en-GB"/>
              </w:rPr>
              <w:t>no</w:t>
            </w:r>
          </w:p>
        </w:tc>
        <w:tc>
          <w:tcPr>
            <w:tcW w:w="629" w:type="pct"/>
            <w:gridSpan w:val="3"/>
          </w:tcPr>
          <w:p w14:paraId="796C099F" w14:textId="77777777" w:rsidR="00D905F7" w:rsidRPr="000A4E79" w:rsidRDefault="00D905F7" w:rsidP="004A264C">
            <w:pPr>
              <w:widowControl w:val="0"/>
              <w:rPr>
                <w:noProof/>
                <w:sz w:val="20"/>
                <w:lang w:val="en-GB"/>
              </w:rPr>
            </w:pPr>
          </w:p>
        </w:tc>
        <w:tc>
          <w:tcPr>
            <w:tcW w:w="1470" w:type="pct"/>
            <w:gridSpan w:val="5"/>
          </w:tcPr>
          <w:p w14:paraId="40BA1CC9" w14:textId="77777777" w:rsidR="00D905F7" w:rsidRPr="000A4E79" w:rsidRDefault="00D905F7" w:rsidP="004A264C">
            <w:pPr>
              <w:widowControl w:val="0"/>
              <w:rPr>
                <w:noProof/>
                <w:sz w:val="20"/>
                <w:lang w:val="en-GB"/>
              </w:rPr>
            </w:pPr>
          </w:p>
        </w:tc>
      </w:tr>
      <w:tr w:rsidR="00D905F7" w:rsidRPr="000A4E79" w14:paraId="02D05FF4" w14:textId="77777777" w:rsidTr="004A264C">
        <w:trPr>
          <w:trHeight w:val="274"/>
        </w:trPr>
        <w:tc>
          <w:tcPr>
            <w:tcW w:w="876" w:type="pct"/>
            <w:gridSpan w:val="3"/>
          </w:tcPr>
          <w:p w14:paraId="77B659F8" w14:textId="77777777" w:rsidR="00D905F7" w:rsidRPr="000A4E79" w:rsidRDefault="00D905F7" w:rsidP="004A264C">
            <w:pPr>
              <w:widowControl w:val="0"/>
              <w:rPr>
                <w:noProof/>
                <w:sz w:val="20"/>
                <w:lang w:val="en-GB"/>
              </w:rPr>
            </w:pPr>
          </w:p>
        </w:tc>
        <w:tc>
          <w:tcPr>
            <w:tcW w:w="2004" w:type="pct"/>
            <w:gridSpan w:val="6"/>
          </w:tcPr>
          <w:p w14:paraId="29A67E8C" w14:textId="77777777" w:rsidR="00D905F7" w:rsidRPr="000A4E79" w:rsidRDefault="00D905F7" w:rsidP="004A264C">
            <w:pPr>
              <w:widowControl w:val="0"/>
              <w:rPr>
                <w:noProof/>
                <w:sz w:val="20"/>
                <w:lang w:val="en-GB"/>
              </w:rPr>
            </w:pPr>
          </w:p>
        </w:tc>
        <w:tc>
          <w:tcPr>
            <w:tcW w:w="629" w:type="pct"/>
            <w:gridSpan w:val="3"/>
          </w:tcPr>
          <w:p w14:paraId="735199A6" w14:textId="77777777" w:rsidR="00D905F7" w:rsidRPr="000A4E79" w:rsidRDefault="00D905F7" w:rsidP="004A264C">
            <w:pPr>
              <w:widowControl w:val="0"/>
              <w:rPr>
                <w:noProof/>
                <w:sz w:val="20"/>
                <w:lang w:val="en-GB"/>
              </w:rPr>
            </w:pPr>
          </w:p>
        </w:tc>
        <w:tc>
          <w:tcPr>
            <w:tcW w:w="1470" w:type="pct"/>
            <w:gridSpan w:val="5"/>
          </w:tcPr>
          <w:p w14:paraId="1C805883" w14:textId="77777777" w:rsidR="00D905F7" w:rsidRPr="000A4E79" w:rsidRDefault="00D905F7" w:rsidP="004A264C">
            <w:pPr>
              <w:widowControl w:val="0"/>
              <w:rPr>
                <w:noProof/>
                <w:sz w:val="20"/>
                <w:lang w:val="en-GB"/>
              </w:rPr>
            </w:pPr>
          </w:p>
        </w:tc>
      </w:tr>
      <w:tr w:rsidR="00D905F7" w:rsidRPr="000A4E79" w14:paraId="2674A29A" w14:textId="77777777" w:rsidTr="004A264C">
        <w:tc>
          <w:tcPr>
            <w:tcW w:w="876" w:type="pct"/>
            <w:gridSpan w:val="3"/>
            <w:hideMark/>
          </w:tcPr>
          <w:p w14:paraId="0EFDB643" w14:textId="77777777" w:rsidR="00D905F7" w:rsidRPr="000A4E79" w:rsidRDefault="00D905F7" w:rsidP="004A264C">
            <w:pPr>
              <w:widowControl w:val="0"/>
              <w:rPr>
                <w:noProof/>
                <w:sz w:val="20"/>
                <w:lang w:val="en-GB"/>
              </w:rPr>
            </w:pPr>
            <w:r w:rsidRPr="000A4E79">
              <w:rPr>
                <w:noProof/>
                <w:sz w:val="20"/>
                <w:lang w:val="en-GB"/>
              </w:rPr>
              <w:t xml:space="preserve">Field of use: </w:t>
            </w:r>
          </w:p>
        </w:tc>
        <w:tc>
          <w:tcPr>
            <w:tcW w:w="2004" w:type="pct"/>
            <w:gridSpan w:val="6"/>
            <w:hideMark/>
          </w:tcPr>
          <w:p w14:paraId="3645D8AC" w14:textId="77777777" w:rsidR="00D905F7" w:rsidRPr="000A4E79" w:rsidRDefault="00D905F7" w:rsidP="004A264C">
            <w:pPr>
              <w:widowControl w:val="0"/>
              <w:rPr>
                <w:noProof/>
                <w:sz w:val="20"/>
                <w:lang w:val="en-GB"/>
              </w:rPr>
            </w:pPr>
            <w:r w:rsidRPr="000A4E79">
              <w:rPr>
                <w:noProof/>
                <w:sz w:val="20"/>
                <w:lang w:val="en-GB"/>
              </w:rPr>
              <w:t>repellent</w:t>
            </w:r>
          </w:p>
        </w:tc>
        <w:tc>
          <w:tcPr>
            <w:tcW w:w="629" w:type="pct"/>
            <w:gridSpan w:val="3"/>
          </w:tcPr>
          <w:p w14:paraId="30960F09" w14:textId="77777777" w:rsidR="00D905F7" w:rsidRPr="000A4E79" w:rsidRDefault="00D905F7" w:rsidP="004A264C">
            <w:pPr>
              <w:widowControl w:val="0"/>
              <w:rPr>
                <w:noProof/>
                <w:sz w:val="20"/>
                <w:lang w:val="en-GB"/>
              </w:rPr>
            </w:pPr>
          </w:p>
        </w:tc>
        <w:tc>
          <w:tcPr>
            <w:tcW w:w="1470" w:type="pct"/>
            <w:gridSpan w:val="5"/>
          </w:tcPr>
          <w:p w14:paraId="07CB89DD" w14:textId="77777777" w:rsidR="00D905F7" w:rsidRPr="000A4E79" w:rsidRDefault="00D905F7" w:rsidP="004A264C">
            <w:pPr>
              <w:widowControl w:val="0"/>
              <w:rPr>
                <w:noProof/>
                <w:sz w:val="20"/>
                <w:lang w:val="en-GB"/>
              </w:rPr>
            </w:pPr>
          </w:p>
        </w:tc>
      </w:tr>
      <w:tr w:rsidR="00D905F7" w:rsidRPr="000A4E79" w14:paraId="3988B97A" w14:textId="77777777" w:rsidTr="004A264C">
        <w:trPr>
          <w:tblHeader/>
        </w:trPr>
        <w:tc>
          <w:tcPr>
            <w:tcW w:w="145"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638EB414" w14:textId="77777777" w:rsidR="00D905F7" w:rsidRPr="000A4E79" w:rsidRDefault="00D905F7" w:rsidP="004A264C">
            <w:pPr>
              <w:widowControl w:val="0"/>
              <w:rPr>
                <w:noProof/>
                <w:sz w:val="18"/>
                <w:szCs w:val="20"/>
                <w:lang w:val="en-GB"/>
              </w:rPr>
            </w:pPr>
            <w:bookmarkStart w:id="169" w:name="_Toc414452311"/>
            <w:bookmarkEnd w:id="169"/>
            <w:r w:rsidRPr="000A4E79">
              <w:rPr>
                <w:noProof/>
                <w:sz w:val="18"/>
                <w:szCs w:val="20"/>
                <w:lang w:val="en-GB"/>
              </w:rPr>
              <w:t>1</w:t>
            </w:r>
          </w:p>
        </w:tc>
        <w:tc>
          <w:tcPr>
            <w:tcW w:w="370"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749F3DB4" w14:textId="77777777" w:rsidR="00D905F7" w:rsidRPr="000A4E79" w:rsidRDefault="00D905F7" w:rsidP="004A264C">
            <w:pPr>
              <w:widowControl w:val="0"/>
              <w:rPr>
                <w:noProof/>
                <w:sz w:val="18"/>
                <w:szCs w:val="20"/>
                <w:lang w:val="en-GB"/>
              </w:rPr>
            </w:pPr>
            <w:r w:rsidRPr="000A4E79">
              <w:rPr>
                <w:noProof/>
                <w:sz w:val="18"/>
                <w:szCs w:val="20"/>
                <w:lang w:val="en-GB"/>
              </w:rPr>
              <w:t>2</w:t>
            </w:r>
          </w:p>
        </w:tc>
        <w:tc>
          <w:tcPr>
            <w:tcW w:w="437" w:type="pct"/>
            <w:gridSpan w:val="2"/>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1C0F0573" w14:textId="77777777" w:rsidR="00D905F7" w:rsidRPr="000A4E79" w:rsidRDefault="00D905F7" w:rsidP="004A264C">
            <w:pPr>
              <w:widowControl w:val="0"/>
              <w:rPr>
                <w:noProof/>
                <w:sz w:val="18"/>
                <w:szCs w:val="20"/>
                <w:lang w:val="en-GB"/>
              </w:rPr>
            </w:pPr>
            <w:r w:rsidRPr="000A4E79">
              <w:rPr>
                <w:noProof/>
                <w:sz w:val="18"/>
                <w:szCs w:val="20"/>
                <w:lang w:val="en-GB"/>
              </w:rPr>
              <w:t>3</w:t>
            </w:r>
          </w:p>
        </w:tc>
        <w:tc>
          <w:tcPr>
            <w:tcW w:w="37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0750C55A" w14:textId="77777777" w:rsidR="00D905F7" w:rsidRPr="000A4E79" w:rsidRDefault="00D905F7" w:rsidP="004A264C">
            <w:pPr>
              <w:widowControl w:val="0"/>
              <w:rPr>
                <w:noProof/>
                <w:sz w:val="18"/>
                <w:szCs w:val="20"/>
                <w:lang w:val="en-GB"/>
              </w:rPr>
            </w:pPr>
            <w:r w:rsidRPr="000A4E79">
              <w:rPr>
                <w:noProof/>
                <w:sz w:val="18"/>
                <w:szCs w:val="20"/>
                <w:lang w:val="en-GB"/>
              </w:rPr>
              <w:t>4</w:t>
            </w:r>
          </w:p>
        </w:tc>
        <w:tc>
          <w:tcPr>
            <w:tcW w:w="598"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40AFC67E" w14:textId="77777777" w:rsidR="00D905F7" w:rsidRPr="000A4E79" w:rsidRDefault="00D905F7" w:rsidP="004A264C">
            <w:pPr>
              <w:widowControl w:val="0"/>
              <w:rPr>
                <w:noProof/>
                <w:sz w:val="18"/>
                <w:szCs w:val="20"/>
                <w:lang w:val="en-GB"/>
              </w:rPr>
            </w:pPr>
            <w:r w:rsidRPr="000A4E79">
              <w:rPr>
                <w:noProof/>
                <w:sz w:val="18"/>
                <w:szCs w:val="20"/>
                <w:lang w:val="en-GB"/>
              </w:rPr>
              <w:t>5</w:t>
            </w:r>
          </w:p>
        </w:tc>
        <w:tc>
          <w:tcPr>
            <w:tcW w:w="290"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325E9D7A" w14:textId="77777777" w:rsidR="00D905F7" w:rsidRPr="000A4E79" w:rsidRDefault="00D905F7" w:rsidP="004A264C">
            <w:pPr>
              <w:widowControl w:val="0"/>
              <w:rPr>
                <w:noProof/>
                <w:sz w:val="18"/>
                <w:szCs w:val="20"/>
                <w:lang w:val="en-GB"/>
              </w:rPr>
            </w:pPr>
            <w:r w:rsidRPr="000A4E79">
              <w:rPr>
                <w:noProof/>
                <w:sz w:val="18"/>
                <w:szCs w:val="20"/>
                <w:lang w:val="en-GB"/>
              </w:rPr>
              <w:t>6</w:t>
            </w:r>
          </w:p>
        </w:tc>
        <w:tc>
          <w:tcPr>
            <w:tcW w:w="41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72CC12A8" w14:textId="77777777" w:rsidR="00D905F7" w:rsidRPr="000A4E79" w:rsidRDefault="00D905F7" w:rsidP="004A264C">
            <w:pPr>
              <w:widowControl w:val="0"/>
              <w:rPr>
                <w:noProof/>
                <w:sz w:val="18"/>
                <w:szCs w:val="20"/>
                <w:lang w:val="en-GB"/>
              </w:rPr>
            </w:pPr>
            <w:r w:rsidRPr="000A4E79">
              <w:rPr>
                <w:noProof/>
                <w:sz w:val="18"/>
                <w:szCs w:val="20"/>
                <w:lang w:val="en-GB"/>
              </w:rPr>
              <w:t>7</w:t>
            </w:r>
          </w:p>
        </w:tc>
        <w:tc>
          <w:tcPr>
            <w:tcW w:w="293" w:type="pct"/>
            <w:gridSpan w:val="2"/>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19F49FDC" w14:textId="77777777" w:rsidR="00D905F7" w:rsidRPr="000A4E79" w:rsidRDefault="00D905F7" w:rsidP="004A264C">
            <w:pPr>
              <w:widowControl w:val="0"/>
              <w:rPr>
                <w:noProof/>
                <w:sz w:val="18"/>
                <w:szCs w:val="20"/>
                <w:lang w:val="en-GB"/>
              </w:rPr>
            </w:pPr>
            <w:r w:rsidRPr="000A4E79">
              <w:rPr>
                <w:noProof/>
                <w:sz w:val="18"/>
                <w:szCs w:val="20"/>
                <w:lang w:val="en-GB"/>
              </w:rPr>
              <w:t>8</w:t>
            </w:r>
          </w:p>
        </w:tc>
        <w:tc>
          <w:tcPr>
            <w:tcW w:w="308"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58A572E4" w14:textId="77777777" w:rsidR="00D905F7" w:rsidRPr="000A4E79" w:rsidRDefault="00D905F7" w:rsidP="004A264C">
            <w:pPr>
              <w:widowControl w:val="0"/>
              <w:rPr>
                <w:noProof/>
                <w:sz w:val="18"/>
                <w:szCs w:val="20"/>
                <w:lang w:val="en-GB"/>
              </w:rPr>
            </w:pPr>
            <w:r w:rsidRPr="000A4E79">
              <w:rPr>
                <w:noProof/>
                <w:sz w:val="18"/>
                <w:szCs w:val="20"/>
                <w:lang w:val="en-GB"/>
              </w:rPr>
              <w:t>9</w:t>
            </w:r>
          </w:p>
        </w:tc>
        <w:tc>
          <w:tcPr>
            <w:tcW w:w="346" w:type="pct"/>
            <w:gridSpan w:val="2"/>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5E3588F7" w14:textId="77777777" w:rsidR="00D905F7" w:rsidRPr="000A4E79" w:rsidRDefault="00D905F7" w:rsidP="004A264C">
            <w:pPr>
              <w:widowControl w:val="0"/>
              <w:rPr>
                <w:noProof/>
                <w:sz w:val="18"/>
                <w:szCs w:val="20"/>
                <w:lang w:val="en-GB"/>
              </w:rPr>
            </w:pPr>
            <w:r w:rsidRPr="000A4E79">
              <w:rPr>
                <w:noProof/>
                <w:sz w:val="18"/>
                <w:szCs w:val="20"/>
                <w:lang w:val="en-GB"/>
              </w:rPr>
              <w:t>10</w:t>
            </w:r>
          </w:p>
        </w:tc>
        <w:tc>
          <w:tcPr>
            <w:tcW w:w="29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46D45A66" w14:textId="77777777" w:rsidR="00D905F7" w:rsidRPr="000A4E79" w:rsidRDefault="00D905F7" w:rsidP="004A264C">
            <w:pPr>
              <w:widowControl w:val="0"/>
              <w:rPr>
                <w:noProof/>
                <w:sz w:val="18"/>
                <w:szCs w:val="20"/>
                <w:lang w:val="en-GB"/>
              </w:rPr>
            </w:pPr>
            <w:r w:rsidRPr="000A4E79">
              <w:rPr>
                <w:noProof/>
                <w:sz w:val="18"/>
                <w:szCs w:val="20"/>
                <w:lang w:val="en-GB"/>
              </w:rPr>
              <w:t>11</w:t>
            </w:r>
          </w:p>
        </w:tc>
        <w:tc>
          <w:tcPr>
            <w:tcW w:w="360"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5B9CDFC2" w14:textId="77777777" w:rsidR="00D905F7" w:rsidRPr="000A4E79" w:rsidRDefault="00D905F7" w:rsidP="004A264C">
            <w:pPr>
              <w:widowControl w:val="0"/>
              <w:rPr>
                <w:noProof/>
                <w:sz w:val="18"/>
                <w:szCs w:val="20"/>
                <w:lang w:val="en-GB"/>
              </w:rPr>
            </w:pPr>
            <w:r w:rsidRPr="000A4E79">
              <w:rPr>
                <w:noProof/>
                <w:sz w:val="18"/>
                <w:szCs w:val="20"/>
                <w:lang w:val="en-GB"/>
              </w:rPr>
              <w:t>12</w:t>
            </w:r>
          </w:p>
        </w:tc>
        <w:tc>
          <w:tcPr>
            <w:tcW w:w="27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2C40F41D" w14:textId="77777777" w:rsidR="00D905F7" w:rsidRPr="000A4E79" w:rsidRDefault="00D905F7" w:rsidP="004A264C">
            <w:pPr>
              <w:widowControl w:val="0"/>
              <w:rPr>
                <w:noProof/>
                <w:sz w:val="18"/>
                <w:szCs w:val="20"/>
                <w:lang w:val="en-GB"/>
              </w:rPr>
            </w:pPr>
            <w:r w:rsidRPr="000A4E79">
              <w:rPr>
                <w:noProof/>
                <w:sz w:val="18"/>
                <w:szCs w:val="20"/>
                <w:lang w:val="en-GB"/>
              </w:rPr>
              <w:t>13</w:t>
            </w:r>
          </w:p>
        </w:tc>
        <w:tc>
          <w:tcPr>
            <w:tcW w:w="494"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52E1BFD2" w14:textId="77777777" w:rsidR="00D905F7" w:rsidRPr="000A4E79" w:rsidRDefault="00D905F7" w:rsidP="004A264C">
            <w:pPr>
              <w:widowControl w:val="0"/>
              <w:rPr>
                <w:noProof/>
                <w:sz w:val="18"/>
                <w:szCs w:val="20"/>
                <w:lang w:val="en-GB"/>
              </w:rPr>
            </w:pPr>
            <w:r w:rsidRPr="000A4E79">
              <w:rPr>
                <w:noProof/>
                <w:sz w:val="18"/>
                <w:szCs w:val="20"/>
                <w:lang w:val="en-GB"/>
              </w:rPr>
              <w:t>14</w:t>
            </w:r>
          </w:p>
        </w:tc>
      </w:tr>
      <w:tr w:rsidR="00D905F7" w:rsidRPr="000A4E79" w14:paraId="0B815086" w14:textId="77777777" w:rsidTr="004A264C">
        <w:trPr>
          <w:tblHeader/>
        </w:trPr>
        <w:tc>
          <w:tcPr>
            <w:tcW w:w="145" w:type="pct"/>
            <w:vMerge w:val="restar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4D403D29" w14:textId="77777777" w:rsidR="00D905F7" w:rsidRPr="000A4E79" w:rsidRDefault="00D905F7" w:rsidP="004A264C">
            <w:pPr>
              <w:widowControl w:val="0"/>
              <w:rPr>
                <w:noProof/>
                <w:sz w:val="18"/>
                <w:szCs w:val="20"/>
                <w:lang w:val="en-GB"/>
              </w:rPr>
            </w:pPr>
            <w:r w:rsidRPr="000A4E79">
              <w:rPr>
                <w:noProof/>
                <w:sz w:val="18"/>
                <w:szCs w:val="20"/>
                <w:lang w:val="en-GB"/>
              </w:rPr>
              <w:t>Use-No. (e)</w:t>
            </w:r>
            <w:r w:rsidRPr="000A4E79">
              <w:rPr>
                <w:noProof/>
                <w:sz w:val="18"/>
                <w:szCs w:val="20"/>
                <w:lang w:val="en-GB"/>
              </w:rPr>
              <w:br/>
            </w:r>
          </w:p>
        </w:tc>
        <w:tc>
          <w:tcPr>
            <w:tcW w:w="370" w:type="pct"/>
            <w:vMerge w:val="restar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34771E72" w14:textId="77777777" w:rsidR="00D905F7" w:rsidRPr="000A4E79" w:rsidRDefault="00D905F7" w:rsidP="004A264C">
            <w:pPr>
              <w:widowControl w:val="0"/>
              <w:rPr>
                <w:noProof/>
                <w:sz w:val="18"/>
                <w:szCs w:val="20"/>
                <w:lang w:val="en-GB"/>
              </w:rPr>
            </w:pPr>
            <w:r w:rsidRPr="000A4E79">
              <w:rPr>
                <w:noProof/>
                <w:sz w:val="18"/>
                <w:szCs w:val="20"/>
                <w:lang w:val="en-GB"/>
              </w:rPr>
              <w:t>Member state(s)</w:t>
            </w:r>
            <w:r w:rsidRPr="000A4E79">
              <w:rPr>
                <w:noProof/>
                <w:sz w:val="18"/>
                <w:szCs w:val="20"/>
                <w:lang w:val="en-GB"/>
              </w:rPr>
              <w:br/>
            </w:r>
          </w:p>
        </w:tc>
        <w:tc>
          <w:tcPr>
            <w:tcW w:w="437" w:type="pct"/>
            <w:gridSpan w:val="2"/>
            <w:vMerge w:val="restar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58D7B901" w14:textId="77777777" w:rsidR="00D905F7" w:rsidRPr="000A4E79" w:rsidRDefault="00D905F7" w:rsidP="004A264C">
            <w:pPr>
              <w:widowControl w:val="0"/>
              <w:rPr>
                <w:noProof/>
                <w:sz w:val="18"/>
                <w:szCs w:val="20"/>
                <w:lang w:val="en-GB"/>
              </w:rPr>
            </w:pPr>
            <w:r w:rsidRPr="000A4E79">
              <w:rPr>
                <w:noProof/>
                <w:sz w:val="18"/>
                <w:szCs w:val="20"/>
                <w:lang w:val="en-GB"/>
              </w:rPr>
              <w:t>Crop and/</w:t>
            </w:r>
            <w:r w:rsidRPr="000A4E79">
              <w:rPr>
                <w:noProof/>
                <w:sz w:val="18"/>
                <w:szCs w:val="20"/>
                <w:lang w:val="en-GB"/>
              </w:rPr>
              <w:br/>
              <w:t>or situation</w:t>
            </w:r>
            <w:r w:rsidRPr="000A4E79">
              <w:rPr>
                <w:noProof/>
                <w:sz w:val="18"/>
                <w:szCs w:val="20"/>
                <w:lang w:val="en-GB"/>
              </w:rPr>
              <w:br/>
            </w:r>
            <w:r w:rsidRPr="000A4E79">
              <w:rPr>
                <w:noProof/>
                <w:sz w:val="18"/>
                <w:szCs w:val="20"/>
                <w:lang w:val="en-GB"/>
              </w:rPr>
              <w:br/>
              <w:t>(crop destination / purpose of crop)</w:t>
            </w:r>
          </w:p>
        </w:tc>
        <w:tc>
          <w:tcPr>
            <w:tcW w:w="376" w:type="pct"/>
            <w:vMerge w:val="restar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66E1410A" w14:textId="77777777" w:rsidR="00D905F7" w:rsidRPr="000A4E79" w:rsidRDefault="00D905F7" w:rsidP="004A264C">
            <w:pPr>
              <w:widowControl w:val="0"/>
              <w:rPr>
                <w:noProof/>
                <w:sz w:val="18"/>
                <w:szCs w:val="20"/>
                <w:lang w:val="en-GB"/>
              </w:rPr>
            </w:pPr>
            <w:r w:rsidRPr="000A4E79">
              <w:rPr>
                <w:noProof/>
                <w:sz w:val="18"/>
                <w:szCs w:val="20"/>
                <w:lang w:val="en-GB"/>
              </w:rPr>
              <w:t>F, Fn, Fpn</w:t>
            </w:r>
            <w:r w:rsidRPr="000A4E79">
              <w:rPr>
                <w:noProof/>
                <w:sz w:val="18"/>
                <w:szCs w:val="20"/>
                <w:lang w:val="en-GB"/>
              </w:rPr>
              <w:br/>
              <w:t>G, Gn, Gpn</w:t>
            </w:r>
            <w:r w:rsidRPr="000A4E79">
              <w:rPr>
                <w:noProof/>
                <w:sz w:val="18"/>
                <w:szCs w:val="20"/>
                <w:lang w:val="en-GB"/>
              </w:rPr>
              <w:br/>
              <w:t>or</w:t>
            </w:r>
            <w:r w:rsidRPr="000A4E79">
              <w:rPr>
                <w:noProof/>
                <w:sz w:val="18"/>
                <w:szCs w:val="20"/>
                <w:lang w:val="en-GB"/>
              </w:rPr>
              <w:br/>
              <w:t>I</w:t>
            </w:r>
          </w:p>
        </w:tc>
        <w:tc>
          <w:tcPr>
            <w:tcW w:w="598" w:type="pct"/>
            <w:vMerge w:val="restar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6A890920" w14:textId="77777777" w:rsidR="00D905F7" w:rsidRPr="000A4E79" w:rsidRDefault="00D905F7" w:rsidP="004A264C">
            <w:pPr>
              <w:widowControl w:val="0"/>
              <w:rPr>
                <w:noProof/>
                <w:sz w:val="18"/>
                <w:szCs w:val="20"/>
                <w:lang w:val="en-GB"/>
              </w:rPr>
            </w:pPr>
            <w:r w:rsidRPr="000A4E79">
              <w:rPr>
                <w:noProof/>
                <w:sz w:val="18"/>
                <w:szCs w:val="20"/>
                <w:lang w:val="en-GB"/>
              </w:rPr>
              <w:t>Pests or Group of pests controlled</w:t>
            </w:r>
            <w:r w:rsidRPr="000A4E79">
              <w:rPr>
                <w:noProof/>
                <w:sz w:val="18"/>
                <w:szCs w:val="20"/>
                <w:lang w:val="en-GB"/>
              </w:rPr>
              <w:br/>
            </w:r>
            <w:r w:rsidRPr="000A4E79">
              <w:rPr>
                <w:noProof/>
                <w:sz w:val="18"/>
                <w:szCs w:val="20"/>
                <w:lang w:val="en-GB"/>
              </w:rPr>
              <w:br/>
              <w:t>(additionally: developmental stages of the pest or pest group)</w:t>
            </w:r>
          </w:p>
        </w:tc>
        <w:tc>
          <w:tcPr>
            <w:tcW w:w="1302" w:type="pct"/>
            <w:gridSpan w:val="5"/>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2630116E" w14:textId="77777777" w:rsidR="00D905F7" w:rsidRPr="000A4E79" w:rsidRDefault="00D905F7" w:rsidP="004A264C">
            <w:pPr>
              <w:widowControl w:val="0"/>
              <w:jc w:val="center"/>
              <w:rPr>
                <w:noProof/>
                <w:sz w:val="18"/>
                <w:szCs w:val="20"/>
                <w:lang w:val="en-GB"/>
              </w:rPr>
            </w:pPr>
            <w:r w:rsidRPr="000A4E79">
              <w:rPr>
                <w:noProof/>
                <w:sz w:val="18"/>
                <w:szCs w:val="20"/>
                <w:lang w:val="en-GB"/>
              </w:rPr>
              <w:t>Application</w:t>
            </w:r>
          </w:p>
        </w:tc>
        <w:tc>
          <w:tcPr>
            <w:tcW w:w="1002" w:type="pct"/>
            <w:gridSpan w:val="4"/>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1D1965A8" w14:textId="77777777" w:rsidR="00D905F7" w:rsidRPr="000A4E79" w:rsidRDefault="00D905F7" w:rsidP="004A264C">
            <w:pPr>
              <w:widowControl w:val="0"/>
              <w:jc w:val="center"/>
              <w:rPr>
                <w:noProof/>
                <w:sz w:val="18"/>
                <w:szCs w:val="20"/>
                <w:lang w:val="en-GB"/>
              </w:rPr>
            </w:pPr>
            <w:r w:rsidRPr="000A4E79">
              <w:rPr>
                <w:noProof/>
                <w:sz w:val="18"/>
                <w:szCs w:val="20"/>
                <w:lang w:val="en-GB"/>
              </w:rPr>
              <w:t>Application rate</w:t>
            </w:r>
          </w:p>
        </w:tc>
        <w:tc>
          <w:tcPr>
            <w:tcW w:w="276" w:type="pct"/>
            <w:vMerge w:val="restar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725D9673" w14:textId="77777777" w:rsidR="00D905F7" w:rsidRPr="000A4E79" w:rsidRDefault="00D905F7" w:rsidP="004A264C">
            <w:pPr>
              <w:widowControl w:val="0"/>
              <w:rPr>
                <w:noProof/>
                <w:sz w:val="18"/>
                <w:szCs w:val="20"/>
                <w:lang w:val="en-GB"/>
              </w:rPr>
            </w:pPr>
            <w:r w:rsidRPr="000A4E79">
              <w:rPr>
                <w:noProof/>
                <w:sz w:val="18"/>
                <w:szCs w:val="20"/>
                <w:lang w:val="en-GB"/>
              </w:rPr>
              <w:t>PHI</w:t>
            </w:r>
            <w:r w:rsidRPr="000A4E79">
              <w:rPr>
                <w:noProof/>
                <w:sz w:val="18"/>
                <w:szCs w:val="20"/>
                <w:lang w:val="en-GB"/>
              </w:rPr>
              <w:br/>
              <w:t>(days)</w:t>
            </w:r>
          </w:p>
        </w:tc>
        <w:tc>
          <w:tcPr>
            <w:tcW w:w="494" w:type="pct"/>
            <w:vMerge w:val="restar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0B61B15E" w14:textId="77777777" w:rsidR="00D905F7" w:rsidRPr="000A4E79" w:rsidRDefault="00D905F7" w:rsidP="004A264C">
            <w:pPr>
              <w:widowControl w:val="0"/>
              <w:rPr>
                <w:noProof/>
                <w:sz w:val="18"/>
                <w:szCs w:val="20"/>
                <w:lang w:val="en-GB"/>
              </w:rPr>
            </w:pPr>
            <w:r w:rsidRPr="000A4E79">
              <w:rPr>
                <w:noProof/>
                <w:sz w:val="18"/>
                <w:szCs w:val="20"/>
                <w:lang w:val="en-GB"/>
              </w:rPr>
              <w:t xml:space="preserve">Remarks: </w:t>
            </w:r>
            <w:r w:rsidRPr="000A4E79">
              <w:rPr>
                <w:noProof/>
                <w:sz w:val="18"/>
                <w:szCs w:val="20"/>
                <w:lang w:val="en-GB"/>
              </w:rPr>
              <w:br/>
            </w:r>
            <w:r w:rsidRPr="000A4E79">
              <w:rPr>
                <w:noProof/>
                <w:sz w:val="18"/>
                <w:szCs w:val="20"/>
                <w:lang w:val="en-GB"/>
              </w:rPr>
              <w:br/>
              <w:t xml:space="preserve">e.g. g safener/synergist per ha </w:t>
            </w:r>
          </w:p>
          <w:p w14:paraId="3DDE12BA" w14:textId="77777777" w:rsidR="00D905F7" w:rsidRPr="000A4E79" w:rsidRDefault="00D905F7" w:rsidP="004A264C">
            <w:pPr>
              <w:widowControl w:val="0"/>
              <w:rPr>
                <w:noProof/>
                <w:sz w:val="18"/>
                <w:szCs w:val="20"/>
                <w:lang w:val="en-GB"/>
              </w:rPr>
            </w:pPr>
            <w:r w:rsidRPr="000A4E79">
              <w:rPr>
                <w:noProof/>
                <w:sz w:val="18"/>
                <w:szCs w:val="20"/>
                <w:lang w:val="en-GB"/>
              </w:rPr>
              <w:t>(f)</w:t>
            </w:r>
          </w:p>
        </w:tc>
      </w:tr>
      <w:tr w:rsidR="00D905F7" w:rsidRPr="000A4E79" w14:paraId="394A5D5D" w14:textId="77777777" w:rsidTr="004A264C">
        <w:trPr>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FAEE2E" w14:textId="77777777" w:rsidR="00D905F7" w:rsidRPr="000A4E79" w:rsidRDefault="00D905F7" w:rsidP="004A264C">
            <w:pPr>
              <w:widowControl w:val="0"/>
              <w:rPr>
                <w:noProof/>
                <w:sz w:val="18"/>
                <w:szCs w:val="20"/>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90622F" w14:textId="77777777" w:rsidR="00D905F7" w:rsidRPr="000A4E79" w:rsidRDefault="00D905F7" w:rsidP="004A264C">
            <w:pPr>
              <w:widowControl w:val="0"/>
              <w:rPr>
                <w:noProof/>
                <w:sz w:val="18"/>
                <w:szCs w:val="20"/>
                <w:lang w:val="en-GB"/>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9136823" w14:textId="77777777" w:rsidR="00D905F7" w:rsidRPr="000A4E79" w:rsidRDefault="00D905F7" w:rsidP="004A264C">
            <w:pPr>
              <w:widowControl w:val="0"/>
              <w:rPr>
                <w:noProof/>
                <w:sz w:val="18"/>
                <w:szCs w:val="20"/>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8ED000" w14:textId="77777777" w:rsidR="00D905F7" w:rsidRPr="000A4E79" w:rsidRDefault="00D905F7" w:rsidP="004A264C">
            <w:pPr>
              <w:widowControl w:val="0"/>
              <w:rPr>
                <w:noProof/>
                <w:sz w:val="18"/>
                <w:szCs w:val="20"/>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CE35D6" w14:textId="77777777" w:rsidR="00D905F7" w:rsidRPr="000A4E79" w:rsidRDefault="00D905F7" w:rsidP="004A264C">
            <w:pPr>
              <w:widowControl w:val="0"/>
              <w:rPr>
                <w:noProof/>
                <w:sz w:val="18"/>
                <w:szCs w:val="20"/>
                <w:lang w:val="en-GB"/>
              </w:rPr>
            </w:pPr>
          </w:p>
        </w:tc>
        <w:tc>
          <w:tcPr>
            <w:tcW w:w="290"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26F44888" w14:textId="77777777" w:rsidR="00D905F7" w:rsidRPr="000A4E79" w:rsidRDefault="00D905F7" w:rsidP="004A264C">
            <w:pPr>
              <w:widowControl w:val="0"/>
              <w:rPr>
                <w:noProof/>
                <w:sz w:val="18"/>
                <w:szCs w:val="20"/>
                <w:lang w:val="en-GB"/>
              </w:rPr>
            </w:pPr>
            <w:r w:rsidRPr="000A4E79">
              <w:rPr>
                <w:noProof/>
                <w:sz w:val="18"/>
                <w:szCs w:val="20"/>
                <w:lang w:val="en-GB"/>
              </w:rPr>
              <w:t>Method / Kind</w:t>
            </w:r>
          </w:p>
        </w:tc>
        <w:tc>
          <w:tcPr>
            <w:tcW w:w="41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048F5191" w14:textId="77777777" w:rsidR="00D905F7" w:rsidRPr="000A4E79" w:rsidRDefault="00D905F7" w:rsidP="004A264C">
            <w:pPr>
              <w:widowControl w:val="0"/>
              <w:rPr>
                <w:noProof/>
                <w:sz w:val="18"/>
                <w:szCs w:val="20"/>
                <w:lang w:val="en-GB"/>
              </w:rPr>
            </w:pPr>
            <w:r w:rsidRPr="000A4E79">
              <w:rPr>
                <w:noProof/>
                <w:sz w:val="18"/>
                <w:szCs w:val="20"/>
                <w:lang w:val="en-GB"/>
              </w:rPr>
              <w:t>Timing / Growth stage of crop &amp; season</w:t>
            </w:r>
          </w:p>
        </w:tc>
        <w:tc>
          <w:tcPr>
            <w:tcW w:w="293" w:type="pct"/>
            <w:gridSpan w:val="2"/>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0938D815" w14:textId="77777777" w:rsidR="00D905F7" w:rsidRPr="000A4E79" w:rsidRDefault="00D905F7" w:rsidP="004A264C">
            <w:pPr>
              <w:widowControl w:val="0"/>
              <w:rPr>
                <w:noProof/>
                <w:sz w:val="18"/>
                <w:szCs w:val="20"/>
                <w:lang w:val="en-GB"/>
              </w:rPr>
            </w:pPr>
            <w:r w:rsidRPr="000A4E79">
              <w:rPr>
                <w:noProof/>
                <w:sz w:val="18"/>
                <w:szCs w:val="20"/>
                <w:lang w:val="en-GB"/>
              </w:rPr>
              <w:t xml:space="preserve">Max. number </w:t>
            </w:r>
          </w:p>
          <w:p w14:paraId="64C65E24" w14:textId="77777777" w:rsidR="00D905F7" w:rsidRPr="000A4E79" w:rsidRDefault="00D905F7" w:rsidP="004A264C">
            <w:pPr>
              <w:widowControl w:val="0"/>
              <w:rPr>
                <w:noProof/>
                <w:sz w:val="18"/>
                <w:szCs w:val="20"/>
                <w:lang w:val="en-GB"/>
              </w:rPr>
            </w:pPr>
            <w:r w:rsidRPr="000A4E79">
              <w:rPr>
                <w:noProof/>
                <w:sz w:val="18"/>
                <w:szCs w:val="20"/>
                <w:lang w:val="en-GB"/>
              </w:rPr>
              <w:t>a) per use</w:t>
            </w:r>
          </w:p>
          <w:p w14:paraId="291673FB" w14:textId="77777777" w:rsidR="00D905F7" w:rsidRPr="000A4E79" w:rsidRDefault="00D905F7" w:rsidP="004A264C">
            <w:pPr>
              <w:widowControl w:val="0"/>
              <w:rPr>
                <w:noProof/>
                <w:sz w:val="18"/>
                <w:szCs w:val="20"/>
                <w:lang w:val="en-GB"/>
              </w:rPr>
            </w:pPr>
            <w:r w:rsidRPr="000A4E79">
              <w:rPr>
                <w:noProof/>
                <w:sz w:val="18"/>
                <w:szCs w:val="20"/>
                <w:lang w:val="en-GB"/>
              </w:rPr>
              <w:t>b) per crop/ season</w:t>
            </w:r>
          </w:p>
        </w:tc>
        <w:tc>
          <w:tcPr>
            <w:tcW w:w="308"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5D6C230C" w14:textId="77777777" w:rsidR="00D905F7" w:rsidRPr="000A4E79" w:rsidRDefault="00D905F7" w:rsidP="004A264C">
            <w:pPr>
              <w:widowControl w:val="0"/>
              <w:rPr>
                <w:noProof/>
                <w:sz w:val="18"/>
                <w:szCs w:val="20"/>
                <w:lang w:val="en-GB"/>
              </w:rPr>
            </w:pPr>
            <w:r w:rsidRPr="000A4E79">
              <w:rPr>
                <w:noProof/>
                <w:sz w:val="18"/>
                <w:szCs w:val="20"/>
                <w:lang w:val="en-GB"/>
              </w:rPr>
              <w:t>Min. interval between applications (days)</w:t>
            </w:r>
          </w:p>
        </w:tc>
        <w:tc>
          <w:tcPr>
            <w:tcW w:w="346" w:type="pct"/>
            <w:gridSpan w:val="2"/>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18896C69" w14:textId="77777777" w:rsidR="00D905F7" w:rsidRPr="000A4E79" w:rsidRDefault="00D905F7" w:rsidP="004A264C">
            <w:pPr>
              <w:widowControl w:val="0"/>
              <w:rPr>
                <w:noProof/>
                <w:sz w:val="18"/>
                <w:szCs w:val="20"/>
                <w:lang w:val="en-GB"/>
              </w:rPr>
            </w:pPr>
            <w:r w:rsidRPr="000A4E79">
              <w:rPr>
                <w:noProof/>
                <w:sz w:val="18"/>
                <w:szCs w:val="20"/>
                <w:lang w:val="en-GB"/>
              </w:rPr>
              <w:t>kg or L product / ha</w:t>
            </w:r>
          </w:p>
          <w:p w14:paraId="6B10C4F2" w14:textId="77777777" w:rsidR="00D905F7" w:rsidRPr="000A4E79" w:rsidRDefault="00D905F7" w:rsidP="004A264C">
            <w:pPr>
              <w:widowControl w:val="0"/>
              <w:rPr>
                <w:noProof/>
                <w:sz w:val="18"/>
                <w:szCs w:val="20"/>
                <w:lang w:val="en-GB"/>
              </w:rPr>
            </w:pPr>
            <w:r w:rsidRPr="000A4E79">
              <w:rPr>
                <w:noProof/>
                <w:sz w:val="18"/>
                <w:szCs w:val="20"/>
                <w:lang w:val="en-GB"/>
              </w:rPr>
              <w:t>a) max. rate per appl.</w:t>
            </w:r>
          </w:p>
          <w:p w14:paraId="7D6058B8" w14:textId="77777777" w:rsidR="00D905F7" w:rsidRPr="000A4E79" w:rsidRDefault="00D905F7" w:rsidP="004A264C">
            <w:pPr>
              <w:widowControl w:val="0"/>
              <w:rPr>
                <w:noProof/>
                <w:sz w:val="18"/>
                <w:szCs w:val="20"/>
                <w:lang w:val="en-GB"/>
              </w:rPr>
            </w:pPr>
            <w:r w:rsidRPr="000A4E79">
              <w:rPr>
                <w:noProof/>
                <w:sz w:val="18"/>
                <w:szCs w:val="20"/>
                <w:lang w:val="en-GB"/>
              </w:rPr>
              <w:t>b) max. total rate per crop/season</w:t>
            </w:r>
          </w:p>
        </w:tc>
        <w:tc>
          <w:tcPr>
            <w:tcW w:w="29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74387EC1" w14:textId="77777777" w:rsidR="00D905F7" w:rsidRPr="000A4E79" w:rsidRDefault="00D905F7" w:rsidP="004A264C">
            <w:pPr>
              <w:widowControl w:val="0"/>
              <w:rPr>
                <w:noProof/>
                <w:sz w:val="18"/>
                <w:szCs w:val="20"/>
                <w:lang w:val="en-GB"/>
              </w:rPr>
            </w:pPr>
            <w:r w:rsidRPr="000A4E79">
              <w:rPr>
                <w:noProof/>
                <w:sz w:val="18"/>
                <w:szCs w:val="20"/>
                <w:lang w:val="en-GB"/>
              </w:rPr>
              <w:t>g or kg as/ha</w:t>
            </w:r>
            <w:r w:rsidRPr="000A4E79">
              <w:rPr>
                <w:noProof/>
                <w:sz w:val="18"/>
                <w:szCs w:val="20"/>
                <w:lang w:val="en-GB"/>
              </w:rPr>
              <w:br/>
            </w:r>
          </w:p>
          <w:p w14:paraId="3663B251" w14:textId="77777777" w:rsidR="00D905F7" w:rsidRPr="000A4E79" w:rsidRDefault="00D905F7" w:rsidP="004A264C">
            <w:pPr>
              <w:widowControl w:val="0"/>
              <w:rPr>
                <w:noProof/>
                <w:sz w:val="18"/>
                <w:szCs w:val="20"/>
                <w:lang w:val="en-GB"/>
              </w:rPr>
            </w:pPr>
            <w:r w:rsidRPr="000A4E79">
              <w:rPr>
                <w:noProof/>
                <w:sz w:val="18"/>
                <w:szCs w:val="20"/>
                <w:lang w:val="en-GB"/>
              </w:rPr>
              <w:t>a) max. rate per appl.</w:t>
            </w:r>
          </w:p>
          <w:p w14:paraId="29BC9F2D" w14:textId="77777777" w:rsidR="00D905F7" w:rsidRPr="000A4E79" w:rsidRDefault="00D905F7" w:rsidP="004A264C">
            <w:pPr>
              <w:widowControl w:val="0"/>
              <w:rPr>
                <w:noProof/>
                <w:sz w:val="18"/>
                <w:szCs w:val="20"/>
                <w:lang w:val="en-GB"/>
              </w:rPr>
            </w:pPr>
            <w:r w:rsidRPr="000A4E79">
              <w:rPr>
                <w:noProof/>
                <w:sz w:val="18"/>
                <w:szCs w:val="20"/>
                <w:lang w:val="en-GB"/>
              </w:rPr>
              <w:t>b) max. total rate per crop/season</w:t>
            </w:r>
          </w:p>
        </w:tc>
        <w:tc>
          <w:tcPr>
            <w:tcW w:w="360"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44333B58" w14:textId="77777777" w:rsidR="00D905F7" w:rsidRPr="000A4E79" w:rsidRDefault="00D905F7" w:rsidP="004A264C">
            <w:pPr>
              <w:widowControl w:val="0"/>
              <w:rPr>
                <w:noProof/>
                <w:sz w:val="18"/>
                <w:szCs w:val="20"/>
                <w:lang w:val="en-GB"/>
              </w:rPr>
            </w:pPr>
            <w:r w:rsidRPr="000A4E79">
              <w:rPr>
                <w:noProof/>
                <w:sz w:val="18"/>
                <w:szCs w:val="20"/>
                <w:lang w:val="en-GB"/>
              </w:rPr>
              <w:t>Water L/ha</w:t>
            </w:r>
            <w:r w:rsidRPr="000A4E79">
              <w:rPr>
                <w:noProof/>
                <w:sz w:val="18"/>
                <w:szCs w:val="20"/>
                <w:lang w:val="en-GB"/>
              </w:rPr>
              <w:br/>
            </w:r>
            <w:r w:rsidRPr="000A4E79">
              <w:rPr>
                <w:noProof/>
                <w:sz w:val="18"/>
                <w:szCs w:val="20"/>
                <w:lang w:val="en-GB"/>
              </w:rPr>
              <w:br/>
              <w:t>min / 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786912" w14:textId="77777777" w:rsidR="00D905F7" w:rsidRPr="000A4E79" w:rsidRDefault="00D905F7" w:rsidP="004A264C">
            <w:pPr>
              <w:widowControl w:val="0"/>
              <w:rPr>
                <w:noProof/>
                <w:sz w:val="18"/>
                <w:szCs w:val="20"/>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63CA08" w14:textId="77777777" w:rsidR="00D905F7" w:rsidRPr="000A4E79" w:rsidRDefault="00D905F7" w:rsidP="004A264C">
            <w:pPr>
              <w:widowControl w:val="0"/>
              <w:rPr>
                <w:noProof/>
                <w:sz w:val="18"/>
                <w:szCs w:val="20"/>
                <w:lang w:val="en-GB"/>
              </w:rPr>
            </w:pPr>
          </w:p>
        </w:tc>
      </w:tr>
      <w:tr w:rsidR="00D905F7" w:rsidRPr="000A4E79" w14:paraId="30B98D35" w14:textId="77777777" w:rsidTr="004A264C">
        <w:tc>
          <w:tcPr>
            <w:tcW w:w="5000" w:type="pct"/>
            <w:gridSpan w:val="17"/>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74EC850F" w14:textId="77777777" w:rsidR="00D905F7" w:rsidRPr="000A4E79" w:rsidRDefault="00D905F7" w:rsidP="004A264C">
            <w:pPr>
              <w:widowControl w:val="0"/>
              <w:rPr>
                <w:noProof/>
                <w:sz w:val="18"/>
                <w:szCs w:val="20"/>
                <w:lang w:val="en-GB"/>
              </w:rPr>
            </w:pPr>
            <w:r w:rsidRPr="000A4E79">
              <w:rPr>
                <w:noProof/>
                <w:sz w:val="18"/>
                <w:szCs w:val="20"/>
                <w:lang w:val="en-GB"/>
              </w:rPr>
              <w:t>Zonal uses – Art. 33</w:t>
            </w:r>
          </w:p>
        </w:tc>
      </w:tr>
      <w:tr w:rsidR="00D905F7" w:rsidRPr="00824522" w14:paraId="2669B954" w14:textId="77777777" w:rsidTr="004A264C">
        <w:trPr>
          <w:trHeight w:val="277"/>
        </w:trPr>
        <w:tc>
          <w:tcPr>
            <w:tcW w:w="145"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596AEE5D" w14:textId="77777777" w:rsidR="00D905F7" w:rsidRPr="000A4E79" w:rsidRDefault="00D905F7" w:rsidP="004A264C">
            <w:pPr>
              <w:widowControl w:val="0"/>
              <w:rPr>
                <w:noProof/>
                <w:sz w:val="18"/>
                <w:szCs w:val="20"/>
                <w:lang w:val="en-GB"/>
              </w:rPr>
            </w:pPr>
            <w:r w:rsidRPr="000A4E79">
              <w:rPr>
                <w:noProof/>
                <w:sz w:val="18"/>
                <w:szCs w:val="20"/>
                <w:lang w:val="en-GB"/>
              </w:rPr>
              <w:t>1</w:t>
            </w:r>
          </w:p>
        </w:tc>
        <w:tc>
          <w:tcPr>
            <w:tcW w:w="370"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764743E4" w14:textId="77777777" w:rsidR="00D905F7" w:rsidRPr="000A4E79" w:rsidRDefault="00D905F7" w:rsidP="004A264C">
            <w:pPr>
              <w:widowControl w:val="0"/>
              <w:rPr>
                <w:noProof/>
                <w:sz w:val="18"/>
                <w:szCs w:val="20"/>
                <w:lang w:val="en-GB"/>
              </w:rPr>
            </w:pPr>
            <w:r w:rsidRPr="000A4E79">
              <w:rPr>
                <w:noProof/>
                <w:sz w:val="18"/>
                <w:szCs w:val="20"/>
                <w:lang w:val="en-GB"/>
              </w:rPr>
              <w:t>PL</w:t>
            </w:r>
          </w:p>
        </w:tc>
        <w:tc>
          <w:tcPr>
            <w:tcW w:w="437" w:type="pct"/>
            <w:gridSpan w:val="2"/>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2704876D" w14:textId="77777777" w:rsidR="00D905F7" w:rsidRPr="000A4E79" w:rsidRDefault="00D905F7" w:rsidP="004A264C">
            <w:pPr>
              <w:widowControl w:val="0"/>
              <w:rPr>
                <w:noProof/>
                <w:sz w:val="18"/>
                <w:szCs w:val="20"/>
                <w:lang w:val="en-GB"/>
              </w:rPr>
            </w:pPr>
            <w:r w:rsidRPr="000A4E79">
              <w:rPr>
                <w:noProof/>
                <w:sz w:val="18"/>
                <w:szCs w:val="20"/>
                <w:lang w:val="en-GB"/>
              </w:rPr>
              <w:t xml:space="preserve">Deciduous and coniferous trees in </w:t>
            </w:r>
            <w:r w:rsidRPr="000A4E79">
              <w:rPr>
                <w:noProof/>
                <w:sz w:val="18"/>
                <w:szCs w:val="20"/>
                <w:lang w:val="en-GB"/>
              </w:rPr>
              <w:lastRenderedPageBreak/>
              <w:t>forestry</w:t>
            </w:r>
          </w:p>
          <w:p w14:paraId="73CC3557" w14:textId="77777777" w:rsidR="00D905F7" w:rsidRPr="000A4E79" w:rsidRDefault="00D905F7" w:rsidP="004A264C">
            <w:pPr>
              <w:widowControl w:val="0"/>
              <w:rPr>
                <w:noProof/>
                <w:sz w:val="18"/>
                <w:szCs w:val="20"/>
                <w:lang w:val="en-GB"/>
              </w:rPr>
            </w:pPr>
          </w:p>
        </w:tc>
        <w:tc>
          <w:tcPr>
            <w:tcW w:w="37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7C273526" w14:textId="77777777" w:rsidR="00D905F7" w:rsidRPr="000A4E79" w:rsidRDefault="00D905F7" w:rsidP="004A264C">
            <w:pPr>
              <w:widowControl w:val="0"/>
              <w:rPr>
                <w:noProof/>
                <w:sz w:val="18"/>
                <w:szCs w:val="20"/>
                <w:lang w:val="en-GB"/>
              </w:rPr>
            </w:pPr>
            <w:r w:rsidRPr="000A4E79">
              <w:rPr>
                <w:noProof/>
                <w:sz w:val="18"/>
                <w:szCs w:val="20"/>
                <w:lang w:val="en-GB"/>
              </w:rPr>
              <w:lastRenderedPageBreak/>
              <w:t>Fpn</w:t>
            </w:r>
          </w:p>
        </w:tc>
        <w:tc>
          <w:tcPr>
            <w:tcW w:w="598"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072EFE66" w14:textId="77777777" w:rsidR="00D905F7" w:rsidRPr="000A4E79" w:rsidRDefault="00D905F7" w:rsidP="004A264C">
            <w:pPr>
              <w:widowControl w:val="0"/>
              <w:spacing w:line="256" w:lineRule="auto"/>
              <w:rPr>
                <w:noProof/>
                <w:sz w:val="18"/>
                <w:szCs w:val="20"/>
                <w:lang w:val="en-GB"/>
              </w:rPr>
            </w:pPr>
            <w:r w:rsidRPr="000A4E79">
              <w:rPr>
                <w:noProof/>
                <w:sz w:val="18"/>
                <w:szCs w:val="20"/>
                <w:lang w:val="en-GB"/>
              </w:rPr>
              <w:t xml:space="preserve">Bark </w:t>
            </w:r>
            <w:r w:rsidRPr="006F7213">
              <w:rPr>
                <w:dstrike/>
                <w:noProof/>
                <w:color w:val="808080"/>
                <w:sz w:val="18"/>
                <w:szCs w:val="20"/>
                <w:highlight w:val="green"/>
                <w:lang w:val="en-GB"/>
              </w:rPr>
              <w:t>damage</w:t>
            </w:r>
            <w:r w:rsidRPr="006F7213">
              <w:rPr>
                <w:dstrike/>
                <w:noProof/>
                <w:color w:val="808080"/>
                <w:sz w:val="18"/>
                <w:szCs w:val="20"/>
                <w:lang w:val="en-GB"/>
              </w:rPr>
              <w:t xml:space="preserve"> </w:t>
            </w:r>
            <w:r w:rsidR="00D10C05" w:rsidRPr="00D10C05">
              <w:rPr>
                <w:noProof/>
                <w:sz w:val="18"/>
                <w:szCs w:val="20"/>
                <w:highlight w:val="green"/>
                <w:lang w:val="en-GB"/>
              </w:rPr>
              <w:t>stripping</w:t>
            </w:r>
            <w:r w:rsidR="00D10C05" w:rsidRPr="006F7213">
              <w:rPr>
                <w:dstrike/>
                <w:noProof/>
                <w:color w:val="808080"/>
                <w:sz w:val="18"/>
                <w:szCs w:val="20"/>
                <w:lang w:val="en-GB"/>
              </w:rPr>
              <w:t xml:space="preserve"> </w:t>
            </w:r>
            <w:r w:rsidRPr="000A4E79">
              <w:rPr>
                <w:noProof/>
                <w:sz w:val="18"/>
                <w:szCs w:val="20"/>
                <w:lang w:val="en-GB"/>
              </w:rPr>
              <w:t>caused by: Ruminant animals:</w:t>
            </w:r>
          </w:p>
          <w:p w14:paraId="30E251D1" w14:textId="77777777" w:rsidR="00D905F7" w:rsidRPr="000A4E79" w:rsidRDefault="00D905F7" w:rsidP="004A264C">
            <w:pPr>
              <w:widowControl w:val="0"/>
              <w:spacing w:line="256" w:lineRule="auto"/>
              <w:rPr>
                <w:noProof/>
                <w:sz w:val="18"/>
                <w:szCs w:val="20"/>
                <w:lang w:val="en-GB"/>
              </w:rPr>
            </w:pPr>
            <w:r w:rsidRPr="000A4E79">
              <w:rPr>
                <w:noProof/>
                <w:sz w:val="18"/>
                <w:szCs w:val="20"/>
                <w:lang w:val="en-GB"/>
              </w:rPr>
              <w:lastRenderedPageBreak/>
              <w:t>- deer family</w:t>
            </w:r>
          </w:p>
          <w:p w14:paraId="756992B1" w14:textId="77777777" w:rsidR="00D905F7" w:rsidRPr="000A4E79" w:rsidRDefault="00D905F7" w:rsidP="004A264C">
            <w:pPr>
              <w:widowControl w:val="0"/>
              <w:spacing w:line="256" w:lineRule="auto"/>
              <w:rPr>
                <w:noProof/>
                <w:sz w:val="18"/>
                <w:szCs w:val="20"/>
                <w:lang w:val="en-GB"/>
              </w:rPr>
            </w:pPr>
            <w:r w:rsidRPr="000A4E79">
              <w:rPr>
                <w:noProof/>
                <w:sz w:val="18"/>
                <w:szCs w:val="20"/>
                <w:lang w:val="en-GB"/>
              </w:rPr>
              <w:t>- roe family</w:t>
            </w:r>
          </w:p>
          <w:p w14:paraId="6E2D9359" w14:textId="77777777" w:rsidR="00D905F7" w:rsidRPr="000A4E79" w:rsidRDefault="00D905F7" w:rsidP="004A264C">
            <w:pPr>
              <w:widowControl w:val="0"/>
              <w:spacing w:line="256" w:lineRule="auto"/>
              <w:rPr>
                <w:noProof/>
                <w:sz w:val="18"/>
                <w:szCs w:val="20"/>
                <w:lang w:val="en-GB"/>
              </w:rPr>
            </w:pPr>
            <w:r w:rsidRPr="000A4E79">
              <w:rPr>
                <w:noProof/>
                <w:sz w:val="18"/>
                <w:szCs w:val="20"/>
                <w:lang w:val="en-GB"/>
              </w:rPr>
              <w:t>- fallow deer</w:t>
            </w:r>
          </w:p>
          <w:p w14:paraId="657AB1B2" w14:textId="77777777" w:rsidR="00D905F7" w:rsidRPr="006F7213" w:rsidRDefault="00D905F7" w:rsidP="004A264C">
            <w:pPr>
              <w:widowControl w:val="0"/>
              <w:spacing w:line="256" w:lineRule="auto"/>
              <w:rPr>
                <w:dstrike/>
                <w:noProof/>
                <w:color w:val="808080"/>
                <w:sz w:val="18"/>
                <w:szCs w:val="20"/>
                <w:lang w:val="en-GB"/>
              </w:rPr>
            </w:pPr>
            <w:r w:rsidRPr="006F7213">
              <w:rPr>
                <w:dstrike/>
                <w:noProof/>
                <w:color w:val="808080"/>
                <w:sz w:val="18"/>
                <w:szCs w:val="20"/>
                <w:highlight w:val="green"/>
                <w:lang w:val="en-GB"/>
              </w:rPr>
              <w:t>Lagomorphs</w:t>
            </w:r>
          </w:p>
          <w:p w14:paraId="2EFFD6F3" w14:textId="77777777" w:rsidR="00D905F7" w:rsidRPr="00824522" w:rsidRDefault="00D905F7" w:rsidP="004A264C">
            <w:pPr>
              <w:widowControl w:val="0"/>
              <w:spacing w:line="256" w:lineRule="auto"/>
              <w:rPr>
                <w:strike/>
                <w:noProof/>
                <w:sz w:val="18"/>
                <w:szCs w:val="20"/>
                <w:highlight w:val="lightGray"/>
                <w:lang w:val="en-GB"/>
              </w:rPr>
            </w:pPr>
            <w:r w:rsidRPr="00824522">
              <w:rPr>
                <w:strike/>
                <w:noProof/>
                <w:sz w:val="18"/>
                <w:szCs w:val="20"/>
                <w:highlight w:val="lightGray"/>
                <w:lang w:val="en-GB"/>
              </w:rPr>
              <w:t>Squirrel family</w:t>
            </w:r>
          </w:p>
          <w:p w14:paraId="27E60797" w14:textId="77777777" w:rsidR="00D905F7" w:rsidRPr="00824522" w:rsidRDefault="00D905F7" w:rsidP="004A264C">
            <w:pPr>
              <w:widowControl w:val="0"/>
              <w:spacing w:line="256" w:lineRule="auto"/>
              <w:rPr>
                <w:strike/>
                <w:noProof/>
                <w:sz w:val="18"/>
                <w:szCs w:val="20"/>
                <w:lang w:val="en-GB"/>
              </w:rPr>
            </w:pPr>
            <w:r w:rsidRPr="00824522">
              <w:rPr>
                <w:strike/>
                <w:noProof/>
                <w:sz w:val="18"/>
                <w:szCs w:val="20"/>
                <w:highlight w:val="lightGray"/>
                <w:lang w:val="en-GB"/>
              </w:rPr>
              <w:t>Beaver family</w:t>
            </w:r>
          </w:p>
          <w:p w14:paraId="3EBDE121" w14:textId="77777777" w:rsidR="00D905F7" w:rsidRPr="006F7213" w:rsidRDefault="00D905F7" w:rsidP="004A264C">
            <w:pPr>
              <w:widowControl w:val="0"/>
              <w:rPr>
                <w:dstrike/>
                <w:noProof/>
                <w:color w:val="808080"/>
                <w:sz w:val="18"/>
                <w:szCs w:val="20"/>
                <w:lang w:val="en-GB"/>
              </w:rPr>
            </w:pPr>
            <w:r w:rsidRPr="006F7213">
              <w:rPr>
                <w:dstrike/>
                <w:noProof/>
                <w:color w:val="808080"/>
                <w:sz w:val="18"/>
                <w:szCs w:val="20"/>
                <w:highlight w:val="green"/>
                <w:lang w:val="en-GB"/>
              </w:rPr>
              <w:t>(browsing damages)</w:t>
            </w:r>
          </w:p>
        </w:tc>
        <w:tc>
          <w:tcPr>
            <w:tcW w:w="290"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15728E73" w14:textId="77777777" w:rsidR="00D905F7" w:rsidRPr="000A4E79" w:rsidRDefault="00D905F7" w:rsidP="004A264C">
            <w:pPr>
              <w:widowControl w:val="0"/>
              <w:rPr>
                <w:noProof/>
                <w:sz w:val="18"/>
                <w:szCs w:val="20"/>
                <w:lang w:val="en-GB"/>
              </w:rPr>
            </w:pPr>
            <w:r w:rsidRPr="000A4E79">
              <w:rPr>
                <w:noProof/>
                <w:sz w:val="18"/>
                <w:szCs w:val="20"/>
                <w:lang w:val="en-GB"/>
              </w:rPr>
              <w:lastRenderedPageBreak/>
              <w:t xml:space="preserve">Coating manually with </w:t>
            </w:r>
            <w:r w:rsidRPr="000A4E79">
              <w:rPr>
                <w:noProof/>
                <w:sz w:val="18"/>
                <w:szCs w:val="20"/>
                <w:lang w:val="en-GB"/>
              </w:rPr>
              <w:lastRenderedPageBreak/>
              <w:t>special brush or glove.</w:t>
            </w:r>
          </w:p>
        </w:tc>
        <w:tc>
          <w:tcPr>
            <w:tcW w:w="41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66CF94FC" w14:textId="77777777" w:rsidR="00D905F7" w:rsidRPr="000A4E79" w:rsidRDefault="00D905F7" w:rsidP="004A264C">
            <w:pPr>
              <w:widowControl w:val="0"/>
              <w:rPr>
                <w:noProof/>
                <w:sz w:val="18"/>
                <w:szCs w:val="20"/>
                <w:lang w:val="en-GB"/>
              </w:rPr>
            </w:pPr>
            <w:r w:rsidRPr="000A4E79">
              <w:rPr>
                <w:noProof/>
                <w:sz w:val="18"/>
                <w:szCs w:val="20"/>
                <w:lang w:val="en-GB"/>
              </w:rPr>
              <w:lastRenderedPageBreak/>
              <w:t xml:space="preserve">Late autumn when game starts to </w:t>
            </w:r>
            <w:r w:rsidRPr="000A4E79">
              <w:rPr>
                <w:noProof/>
                <w:sz w:val="18"/>
                <w:szCs w:val="20"/>
                <w:lang w:val="en-GB"/>
              </w:rPr>
              <w:lastRenderedPageBreak/>
              <w:t>damage seedlings</w:t>
            </w:r>
          </w:p>
        </w:tc>
        <w:tc>
          <w:tcPr>
            <w:tcW w:w="293" w:type="pct"/>
            <w:gridSpan w:val="2"/>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44938520" w14:textId="77777777" w:rsidR="00D905F7" w:rsidRPr="000A4E79" w:rsidRDefault="00D905F7" w:rsidP="004A264C">
            <w:pPr>
              <w:widowControl w:val="0"/>
              <w:rPr>
                <w:noProof/>
                <w:sz w:val="18"/>
                <w:szCs w:val="20"/>
                <w:lang w:val="en-GB"/>
              </w:rPr>
            </w:pPr>
            <w:r w:rsidRPr="000A4E79">
              <w:rPr>
                <w:noProof/>
                <w:sz w:val="18"/>
                <w:szCs w:val="20"/>
                <w:lang w:val="en-GB"/>
              </w:rPr>
              <w:lastRenderedPageBreak/>
              <w:t>1 per year.</w:t>
            </w:r>
          </w:p>
        </w:tc>
        <w:tc>
          <w:tcPr>
            <w:tcW w:w="308"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6A6706F2" w14:textId="77777777" w:rsidR="00D905F7" w:rsidRPr="000A4E79" w:rsidRDefault="00D905F7" w:rsidP="004A264C">
            <w:pPr>
              <w:widowControl w:val="0"/>
              <w:rPr>
                <w:noProof/>
                <w:sz w:val="18"/>
                <w:szCs w:val="20"/>
                <w:lang w:val="en-GB"/>
              </w:rPr>
            </w:pPr>
            <w:r w:rsidRPr="000A4E79">
              <w:rPr>
                <w:noProof/>
                <w:sz w:val="18"/>
                <w:szCs w:val="20"/>
                <w:lang w:val="en-GB"/>
              </w:rPr>
              <w:t>Not relevant.</w:t>
            </w:r>
          </w:p>
        </w:tc>
        <w:tc>
          <w:tcPr>
            <w:tcW w:w="346" w:type="pct"/>
            <w:gridSpan w:val="2"/>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0D826874" w14:textId="77777777" w:rsidR="00D905F7" w:rsidRPr="000A4E79" w:rsidRDefault="00D905F7" w:rsidP="004A264C">
            <w:pPr>
              <w:widowControl w:val="0"/>
              <w:rPr>
                <w:noProof/>
                <w:sz w:val="18"/>
                <w:szCs w:val="20"/>
                <w:lang w:val="en-GB"/>
              </w:rPr>
            </w:pPr>
            <w:r w:rsidRPr="000A4E79">
              <w:rPr>
                <w:noProof/>
                <w:sz w:val="18"/>
                <w:szCs w:val="20"/>
                <w:lang w:val="en-GB"/>
              </w:rPr>
              <w:t>10-13 kg/1000 plants</w:t>
            </w:r>
          </w:p>
        </w:tc>
        <w:tc>
          <w:tcPr>
            <w:tcW w:w="29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5EEDEB40" w14:textId="77777777" w:rsidR="00D905F7" w:rsidRPr="000A4E79" w:rsidRDefault="00D905F7" w:rsidP="004A264C">
            <w:pPr>
              <w:widowControl w:val="0"/>
              <w:rPr>
                <w:noProof/>
                <w:sz w:val="18"/>
                <w:szCs w:val="20"/>
                <w:lang w:val="en-GB"/>
              </w:rPr>
            </w:pPr>
            <w:r w:rsidRPr="000A4E79">
              <w:rPr>
                <w:noProof/>
                <w:sz w:val="18"/>
                <w:szCs w:val="20"/>
                <w:lang w:val="en-GB"/>
              </w:rPr>
              <w:t>2,5-3,3 ka as/1000 plants</w:t>
            </w:r>
          </w:p>
        </w:tc>
        <w:tc>
          <w:tcPr>
            <w:tcW w:w="360"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6866F088" w14:textId="77777777" w:rsidR="00D905F7" w:rsidRPr="000A4E79" w:rsidRDefault="00D905F7" w:rsidP="004A264C">
            <w:pPr>
              <w:widowControl w:val="0"/>
              <w:rPr>
                <w:noProof/>
                <w:sz w:val="18"/>
                <w:szCs w:val="20"/>
                <w:lang w:val="en-GB"/>
              </w:rPr>
            </w:pPr>
            <w:r w:rsidRPr="000A4E79">
              <w:rPr>
                <w:noProof/>
                <w:sz w:val="18"/>
                <w:szCs w:val="20"/>
                <w:lang w:val="en-GB"/>
              </w:rPr>
              <w:t>Not relevant.</w:t>
            </w:r>
          </w:p>
        </w:tc>
        <w:tc>
          <w:tcPr>
            <w:tcW w:w="27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50267C07" w14:textId="77777777" w:rsidR="00D905F7" w:rsidRPr="000A4E79" w:rsidRDefault="00D905F7" w:rsidP="004A264C">
            <w:pPr>
              <w:widowControl w:val="0"/>
              <w:rPr>
                <w:noProof/>
                <w:sz w:val="18"/>
                <w:szCs w:val="20"/>
                <w:lang w:val="en-GB"/>
              </w:rPr>
            </w:pPr>
            <w:r w:rsidRPr="000A4E79">
              <w:rPr>
                <w:noProof/>
                <w:sz w:val="18"/>
                <w:szCs w:val="20"/>
                <w:lang w:val="en-GB"/>
              </w:rPr>
              <w:t>Not relevant.</w:t>
            </w:r>
          </w:p>
        </w:tc>
        <w:tc>
          <w:tcPr>
            <w:tcW w:w="494"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6F710496" w14:textId="77777777" w:rsidR="00D10C05" w:rsidRDefault="00D905F7" w:rsidP="00D10C05">
            <w:pPr>
              <w:widowControl w:val="0"/>
              <w:spacing w:after="120"/>
              <w:rPr>
                <w:noProof/>
                <w:sz w:val="18"/>
                <w:szCs w:val="20"/>
              </w:rPr>
            </w:pPr>
            <w:r w:rsidRPr="00824522">
              <w:rPr>
                <w:b/>
                <w:bCs/>
                <w:noProof/>
                <w:sz w:val="18"/>
                <w:szCs w:val="20"/>
                <w:highlight w:val="lightGray"/>
                <w:lang w:val="en-GB"/>
              </w:rPr>
              <w:t>Eff.section:</w:t>
            </w:r>
            <w:r>
              <w:rPr>
                <w:noProof/>
                <w:sz w:val="18"/>
                <w:szCs w:val="20"/>
                <w:lang w:val="en-GB"/>
              </w:rPr>
              <w:t xml:space="preserve"> </w:t>
            </w:r>
            <w:r w:rsidRPr="006F7213">
              <w:rPr>
                <w:dstrike/>
                <w:noProof/>
                <w:color w:val="808080"/>
                <w:sz w:val="18"/>
                <w:szCs w:val="20"/>
                <w:highlight w:val="green"/>
                <w:lang w:val="en-GB"/>
              </w:rPr>
              <w:t xml:space="preserve">squirrel family and beaver family </w:t>
            </w:r>
            <w:r w:rsidRPr="006F7213">
              <w:rPr>
                <w:dstrike/>
                <w:noProof/>
                <w:color w:val="808080"/>
                <w:sz w:val="18"/>
                <w:szCs w:val="20"/>
                <w:highlight w:val="green"/>
                <w:lang w:val="en-GB"/>
              </w:rPr>
              <w:lastRenderedPageBreak/>
              <w:t>are not accepted. Lagomorph is accepted only</w:t>
            </w:r>
            <w:r w:rsidRPr="00D10C05">
              <w:rPr>
                <w:noProof/>
                <w:sz w:val="18"/>
                <w:szCs w:val="20"/>
                <w:highlight w:val="green"/>
                <w:lang w:val="en-GB"/>
              </w:rPr>
              <w:t xml:space="preserve"> </w:t>
            </w:r>
            <w:r w:rsidRPr="006F7213">
              <w:rPr>
                <w:dstrike/>
                <w:noProof/>
                <w:color w:val="808080"/>
                <w:sz w:val="18"/>
                <w:szCs w:val="20"/>
                <w:highlight w:val="green"/>
                <w:lang w:val="en-GB"/>
              </w:rPr>
              <w:t>coditionally.</w:t>
            </w:r>
            <w:r w:rsidR="00D10C05">
              <w:rPr>
                <w:noProof/>
                <w:sz w:val="18"/>
                <w:szCs w:val="20"/>
              </w:rPr>
              <w:t xml:space="preserve"> </w:t>
            </w:r>
            <w:r w:rsidR="00D10C05" w:rsidRPr="00D10C05">
              <w:rPr>
                <w:noProof/>
                <w:sz w:val="18"/>
                <w:szCs w:val="20"/>
                <w:highlight w:val="green"/>
              </w:rPr>
              <w:t>Acceptable  against ruminant animals.</w:t>
            </w:r>
          </w:p>
          <w:p w14:paraId="5DC9EBD9" w14:textId="77777777" w:rsidR="00D905F7" w:rsidRPr="000A4E79" w:rsidRDefault="00D905F7" w:rsidP="004A264C">
            <w:pPr>
              <w:widowControl w:val="0"/>
              <w:rPr>
                <w:noProof/>
                <w:sz w:val="18"/>
                <w:szCs w:val="20"/>
                <w:lang w:val="en-GB"/>
              </w:rPr>
            </w:pPr>
          </w:p>
        </w:tc>
      </w:tr>
      <w:tr w:rsidR="00D905F7" w:rsidRPr="00D10C05" w14:paraId="12045BF3" w14:textId="77777777" w:rsidTr="004A264C">
        <w:trPr>
          <w:trHeight w:val="277"/>
        </w:trPr>
        <w:tc>
          <w:tcPr>
            <w:tcW w:w="145"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40F788A8" w14:textId="77777777" w:rsidR="00D905F7" w:rsidRPr="000A4E79" w:rsidRDefault="00D905F7" w:rsidP="004A264C">
            <w:pPr>
              <w:widowControl w:val="0"/>
              <w:rPr>
                <w:noProof/>
                <w:sz w:val="18"/>
                <w:szCs w:val="20"/>
                <w:lang w:val="en-GB"/>
              </w:rPr>
            </w:pPr>
            <w:r w:rsidRPr="000A4E79">
              <w:rPr>
                <w:noProof/>
                <w:sz w:val="18"/>
                <w:szCs w:val="20"/>
                <w:lang w:val="en-GB"/>
              </w:rPr>
              <w:lastRenderedPageBreak/>
              <w:t>2</w:t>
            </w:r>
          </w:p>
        </w:tc>
        <w:tc>
          <w:tcPr>
            <w:tcW w:w="370"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73427742" w14:textId="77777777" w:rsidR="00D905F7" w:rsidRPr="000A4E79" w:rsidRDefault="00D905F7" w:rsidP="004A264C">
            <w:pPr>
              <w:widowControl w:val="0"/>
              <w:rPr>
                <w:noProof/>
                <w:sz w:val="18"/>
                <w:szCs w:val="20"/>
                <w:lang w:val="en-GB"/>
              </w:rPr>
            </w:pPr>
            <w:r w:rsidRPr="000A4E79">
              <w:rPr>
                <w:noProof/>
                <w:sz w:val="18"/>
                <w:szCs w:val="20"/>
                <w:lang w:val="en-GB"/>
              </w:rPr>
              <w:t>PL</w:t>
            </w:r>
          </w:p>
        </w:tc>
        <w:tc>
          <w:tcPr>
            <w:tcW w:w="437" w:type="pct"/>
            <w:gridSpan w:val="2"/>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57E62433" w14:textId="77777777" w:rsidR="00D905F7" w:rsidRPr="000A4E79" w:rsidRDefault="00D905F7" w:rsidP="004A264C">
            <w:pPr>
              <w:widowControl w:val="0"/>
              <w:rPr>
                <w:noProof/>
                <w:sz w:val="18"/>
                <w:szCs w:val="20"/>
                <w:lang w:val="en-GB"/>
              </w:rPr>
            </w:pPr>
            <w:r w:rsidRPr="000A4E79">
              <w:rPr>
                <w:noProof/>
                <w:sz w:val="18"/>
                <w:szCs w:val="20"/>
                <w:lang w:val="en-GB"/>
              </w:rPr>
              <w:t>Deciduous and coniferous trees in forestry</w:t>
            </w:r>
          </w:p>
          <w:p w14:paraId="330790DE" w14:textId="77777777" w:rsidR="00D905F7" w:rsidRPr="000A4E79" w:rsidRDefault="00D905F7" w:rsidP="004A264C">
            <w:pPr>
              <w:widowControl w:val="0"/>
              <w:rPr>
                <w:noProof/>
                <w:sz w:val="18"/>
                <w:szCs w:val="20"/>
                <w:lang w:val="en-GB"/>
              </w:rPr>
            </w:pPr>
          </w:p>
        </w:tc>
        <w:tc>
          <w:tcPr>
            <w:tcW w:w="37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444D7468" w14:textId="77777777" w:rsidR="00D905F7" w:rsidRPr="000A4E79" w:rsidRDefault="00D905F7" w:rsidP="004A264C">
            <w:pPr>
              <w:widowControl w:val="0"/>
              <w:rPr>
                <w:noProof/>
                <w:sz w:val="18"/>
                <w:szCs w:val="20"/>
                <w:lang w:val="en-GB"/>
              </w:rPr>
            </w:pPr>
            <w:r w:rsidRPr="000A4E79">
              <w:rPr>
                <w:noProof/>
                <w:sz w:val="18"/>
                <w:szCs w:val="20"/>
                <w:lang w:val="en-GB"/>
              </w:rPr>
              <w:t>Fpn</w:t>
            </w:r>
          </w:p>
        </w:tc>
        <w:tc>
          <w:tcPr>
            <w:tcW w:w="598"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6A7798DD" w14:textId="77777777" w:rsidR="00D905F7" w:rsidRPr="000A4E79" w:rsidRDefault="00D905F7" w:rsidP="004A264C">
            <w:pPr>
              <w:widowControl w:val="0"/>
              <w:spacing w:line="256" w:lineRule="auto"/>
              <w:rPr>
                <w:noProof/>
                <w:sz w:val="18"/>
                <w:szCs w:val="20"/>
                <w:lang w:val="en-GB"/>
              </w:rPr>
            </w:pPr>
            <w:r w:rsidRPr="000A4E79">
              <w:rPr>
                <w:noProof/>
                <w:sz w:val="18"/>
                <w:szCs w:val="20"/>
                <w:lang w:val="en-GB"/>
              </w:rPr>
              <w:t>Browsing damage caused by: Ruminant animals:</w:t>
            </w:r>
          </w:p>
          <w:p w14:paraId="09304362" w14:textId="77777777" w:rsidR="00D905F7" w:rsidRPr="000A4E79" w:rsidRDefault="00D905F7" w:rsidP="004A264C">
            <w:pPr>
              <w:widowControl w:val="0"/>
              <w:spacing w:line="256" w:lineRule="auto"/>
              <w:rPr>
                <w:noProof/>
                <w:sz w:val="18"/>
                <w:szCs w:val="20"/>
                <w:lang w:val="en-GB"/>
              </w:rPr>
            </w:pPr>
            <w:r w:rsidRPr="000A4E79">
              <w:rPr>
                <w:noProof/>
                <w:sz w:val="18"/>
                <w:szCs w:val="20"/>
                <w:lang w:val="en-GB"/>
              </w:rPr>
              <w:t>- deer family</w:t>
            </w:r>
          </w:p>
          <w:p w14:paraId="1B95CC10" w14:textId="77777777" w:rsidR="00D905F7" w:rsidRPr="000A4E79" w:rsidRDefault="00D905F7" w:rsidP="004A264C">
            <w:pPr>
              <w:widowControl w:val="0"/>
              <w:spacing w:line="256" w:lineRule="auto"/>
              <w:rPr>
                <w:noProof/>
                <w:sz w:val="18"/>
                <w:szCs w:val="20"/>
                <w:lang w:val="en-GB"/>
              </w:rPr>
            </w:pPr>
            <w:r w:rsidRPr="000A4E79">
              <w:rPr>
                <w:noProof/>
                <w:sz w:val="18"/>
                <w:szCs w:val="20"/>
                <w:lang w:val="en-GB"/>
              </w:rPr>
              <w:t>- roe family</w:t>
            </w:r>
          </w:p>
          <w:p w14:paraId="5CC243E6" w14:textId="77777777" w:rsidR="00D905F7" w:rsidRPr="000A4E79" w:rsidRDefault="00D905F7" w:rsidP="004A264C">
            <w:pPr>
              <w:widowControl w:val="0"/>
              <w:spacing w:line="256" w:lineRule="auto"/>
              <w:rPr>
                <w:noProof/>
                <w:sz w:val="18"/>
                <w:szCs w:val="20"/>
                <w:lang w:val="en-GB"/>
              </w:rPr>
            </w:pPr>
            <w:r w:rsidRPr="000A4E79">
              <w:rPr>
                <w:noProof/>
                <w:sz w:val="18"/>
                <w:szCs w:val="20"/>
                <w:lang w:val="en-GB"/>
              </w:rPr>
              <w:t>- fallow deer</w:t>
            </w:r>
          </w:p>
          <w:p w14:paraId="23B3B057" w14:textId="77777777" w:rsidR="00D905F7" w:rsidRPr="006F7213" w:rsidRDefault="00D905F7" w:rsidP="004A264C">
            <w:pPr>
              <w:widowControl w:val="0"/>
              <w:spacing w:line="256" w:lineRule="auto"/>
              <w:rPr>
                <w:dstrike/>
                <w:noProof/>
                <w:color w:val="808080"/>
                <w:sz w:val="18"/>
                <w:szCs w:val="20"/>
                <w:lang w:val="en-GB"/>
              </w:rPr>
            </w:pPr>
            <w:r w:rsidRPr="006F7213">
              <w:rPr>
                <w:dstrike/>
                <w:noProof/>
                <w:color w:val="808080"/>
                <w:sz w:val="18"/>
                <w:szCs w:val="20"/>
                <w:highlight w:val="green"/>
                <w:lang w:val="en-GB"/>
              </w:rPr>
              <w:t>(bark stripping)</w:t>
            </w:r>
          </w:p>
          <w:p w14:paraId="3F80AEA8" w14:textId="77777777" w:rsidR="00D10C05" w:rsidRPr="000A4E79" w:rsidRDefault="00D10C05" w:rsidP="004A264C">
            <w:pPr>
              <w:widowControl w:val="0"/>
              <w:spacing w:line="256" w:lineRule="auto"/>
              <w:rPr>
                <w:noProof/>
                <w:sz w:val="18"/>
                <w:szCs w:val="20"/>
                <w:lang w:val="en-GB"/>
              </w:rPr>
            </w:pPr>
            <w:r w:rsidRPr="00D10C05">
              <w:rPr>
                <w:noProof/>
                <w:sz w:val="18"/>
                <w:szCs w:val="20"/>
                <w:highlight w:val="green"/>
                <w:lang w:val="en-GB"/>
              </w:rPr>
              <w:t>and lagomorph</w:t>
            </w:r>
          </w:p>
        </w:tc>
        <w:tc>
          <w:tcPr>
            <w:tcW w:w="290"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46B92D96" w14:textId="77777777" w:rsidR="00D905F7" w:rsidRPr="000A4E79" w:rsidRDefault="00D905F7" w:rsidP="004A264C">
            <w:pPr>
              <w:widowControl w:val="0"/>
              <w:rPr>
                <w:noProof/>
                <w:sz w:val="18"/>
                <w:szCs w:val="20"/>
                <w:lang w:val="en-GB"/>
              </w:rPr>
            </w:pPr>
            <w:r w:rsidRPr="000A4E79">
              <w:rPr>
                <w:noProof/>
                <w:sz w:val="18"/>
                <w:szCs w:val="20"/>
                <w:lang w:val="en-GB"/>
              </w:rPr>
              <w:t>Coating manually with special brush or glove.</w:t>
            </w:r>
          </w:p>
        </w:tc>
        <w:tc>
          <w:tcPr>
            <w:tcW w:w="41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4916A311" w14:textId="77777777" w:rsidR="00D905F7" w:rsidRPr="000A4E79" w:rsidRDefault="00D905F7" w:rsidP="004A264C">
            <w:pPr>
              <w:widowControl w:val="0"/>
              <w:rPr>
                <w:noProof/>
                <w:sz w:val="18"/>
                <w:szCs w:val="20"/>
                <w:lang w:val="en-GB"/>
              </w:rPr>
            </w:pPr>
            <w:r w:rsidRPr="000A4E79">
              <w:rPr>
                <w:noProof/>
                <w:sz w:val="18"/>
                <w:szCs w:val="20"/>
                <w:lang w:val="en-GB"/>
              </w:rPr>
              <w:t>Late autumn when game starts to damage seedlings</w:t>
            </w:r>
          </w:p>
        </w:tc>
        <w:tc>
          <w:tcPr>
            <w:tcW w:w="293" w:type="pct"/>
            <w:gridSpan w:val="2"/>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47A9946" w14:textId="77777777" w:rsidR="00D905F7" w:rsidRPr="000A4E79" w:rsidRDefault="00D905F7" w:rsidP="004A264C">
            <w:pPr>
              <w:widowControl w:val="0"/>
              <w:rPr>
                <w:noProof/>
                <w:sz w:val="18"/>
                <w:szCs w:val="20"/>
                <w:lang w:val="en-GB"/>
              </w:rPr>
            </w:pPr>
            <w:r w:rsidRPr="000A4E79">
              <w:rPr>
                <w:noProof/>
                <w:sz w:val="18"/>
                <w:szCs w:val="20"/>
                <w:lang w:val="en-GB"/>
              </w:rPr>
              <w:t>1 per year</w:t>
            </w:r>
          </w:p>
        </w:tc>
        <w:tc>
          <w:tcPr>
            <w:tcW w:w="308"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6E56BA97" w14:textId="77777777" w:rsidR="00D905F7" w:rsidRPr="000A4E79" w:rsidRDefault="00D905F7" w:rsidP="004A264C">
            <w:pPr>
              <w:widowControl w:val="0"/>
              <w:rPr>
                <w:noProof/>
                <w:sz w:val="18"/>
                <w:szCs w:val="20"/>
                <w:lang w:val="en-GB"/>
              </w:rPr>
            </w:pPr>
            <w:r w:rsidRPr="000A4E79">
              <w:rPr>
                <w:noProof/>
                <w:sz w:val="18"/>
                <w:szCs w:val="20"/>
                <w:lang w:val="en-GB"/>
              </w:rPr>
              <w:t>Not relevant</w:t>
            </w:r>
          </w:p>
        </w:tc>
        <w:tc>
          <w:tcPr>
            <w:tcW w:w="346" w:type="pct"/>
            <w:gridSpan w:val="2"/>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10411A7C" w14:textId="77777777" w:rsidR="00D905F7" w:rsidRPr="000A4E79" w:rsidRDefault="00D905F7" w:rsidP="004A264C">
            <w:pPr>
              <w:widowControl w:val="0"/>
              <w:rPr>
                <w:noProof/>
                <w:sz w:val="18"/>
                <w:szCs w:val="20"/>
                <w:lang w:val="en-GB"/>
              </w:rPr>
            </w:pPr>
            <w:r w:rsidRPr="000A4E79">
              <w:rPr>
                <w:noProof/>
                <w:sz w:val="18"/>
                <w:szCs w:val="20"/>
                <w:lang w:val="en-GB"/>
              </w:rPr>
              <w:t>2-5 kg/1000 plants</w:t>
            </w:r>
          </w:p>
        </w:tc>
        <w:tc>
          <w:tcPr>
            <w:tcW w:w="29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2CA1C29E" w14:textId="77777777" w:rsidR="00D905F7" w:rsidRPr="000A4E79" w:rsidRDefault="00D905F7" w:rsidP="004A264C">
            <w:pPr>
              <w:widowControl w:val="0"/>
              <w:rPr>
                <w:noProof/>
                <w:sz w:val="18"/>
                <w:szCs w:val="20"/>
                <w:lang w:val="en-GB"/>
              </w:rPr>
            </w:pPr>
            <w:r w:rsidRPr="000A4E79">
              <w:rPr>
                <w:noProof/>
                <w:sz w:val="18"/>
                <w:szCs w:val="20"/>
                <w:lang w:val="en-GB"/>
              </w:rPr>
              <w:t>0.5-1.3 kg as/1000 plants</w:t>
            </w:r>
          </w:p>
        </w:tc>
        <w:tc>
          <w:tcPr>
            <w:tcW w:w="360"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54B3EA62" w14:textId="77777777" w:rsidR="00D905F7" w:rsidRPr="000A4E79" w:rsidRDefault="00D905F7" w:rsidP="004A264C">
            <w:pPr>
              <w:widowControl w:val="0"/>
              <w:rPr>
                <w:noProof/>
                <w:sz w:val="18"/>
                <w:szCs w:val="20"/>
                <w:lang w:val="en-GB"/>
              </w:rPr>
            </w:pPr>
            <w:r w:rsidRPr="000A4E79">
              <w:rPr>
                <w:noProof/>
                <w:sz w:val="18"/>
                <w:szCs w:val="20"/>
                <w:lang w:val="en-GB"/>
              </w:rPr>
              <w:t>Not relevant.</w:t>
            </w:r>
          </w:p>
        </w:tc>
        <w:tc>
          <w:tcPr>
            <w:tcW w:w="27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15339A48" w14:textId="77777777" w:rsidR="00D905F7" w:rsidRPr="000A4E79" w:rsidRDefault="00D905F7" w:rsidP="004A264C">
            <w:pPr>
              <w:widowControl w:val="0"/>
              <w:rPr>
                <w:noProof/>
                <w:sz w:val="18"/>
                <w:szCs w:val="20"/>
                <w:lang w:val="en-GB"/>
              </w:rPr>
            </w:pPr>
            <w:r w:rsidRPr="000A4E79">
              <w:rPr>
                <w:noProof/>
                <w:sz w:val="18"/>
                <w:szCs w:val="20"/>
                <w:lang w:val="en-GB"/>
              </w:rPr>
              <w:t>Not relevant.</w:t>
            </w:r>
          </w:p>
        </w:tc>
        <w:tc>
          <w:tcPr>
            <w:tcW w:w="494"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77B2661D" w14:textId="77777777" w:rsidR="00D905F7" w:rsidRPr="000A4E79" w:rsidRDefault="00D905F7" w:rsidP="00D10C05">
            <w:pPr>
              <w:widowControl w:val="0"/>
              <w:rPr>
                <w:noProof/>
                <w:sz w:val="18"/>
                <w:szCs w:val="20"/>
                <w:lang w:val="en-GB"/>
              </w:rPr>
            </w:pPr>
            <w:r w:rsidRPr="000A4E79">
              <w:rPr>
                <w:noProof/>
                <w:sz w:val="18"/>
                <w:szCs w:val="20"/>
                <w:lang w:val="en-GB"/>
              </w:rPr>
              <w:t>-</w:t>
            </w:r>
            <w:r w:rsidR="00D10C05" w:rsidRPr="00E04008">
              <w:rPr>
                <w:noProof/>
                <w:sz w:val="18"/>
                <w:szCs w:val="20"/>
                <w:highlight w:val="green"/>
              </w:rPr>
              <w:t xml:space="preserve"> </w:t>
            </w:r>
            <w:r w:rsidR="00D10C05" w:rsidRPr="00D10C05">
              <w:rPr>
                <w:b/>
                <w:noProof/>
                <w:sz w:val="18"/>
                <w:szCs w:val="20"/>
                <w:highlight w:val="green"/>
                <w:u w:val="single"/>
              </w:rPr>
              <w:t>Eficacy section</w:t>
            </w:r>
            <w:r w:rsidR="00D10C05">
              <w:rPr>
                <w:noProof/>
                <w:sz w:val="18"/>
                <w:szCs w:val="20"/>
                <w:highlight w:val="green"/>
              </w:rPr>
              <w:t>: a</w:t>
            </w:r>
            <w:r w:rsidR="00D10C05" w:rsidRPr="00E04008">
              <w:rPr>
                <w:noProof/>
                <w:sz w:val="18"/>
                <w:szCs w:val="20"/>
                <w:highlight w:val="green"/>
              </w:rPr>
              <w:t>cceptable for ruminant animals and lagomprphs</w:t>
            </w:r>
          </w:p>
        </w:tc>
      </w:tr>
      <w:tr w:rsidR="00D905F7" w:rsidRPr="002211DB" w14:paraId="0B8D0FE3" w14:textId="77777777" w:rsidTr="004A264C">
        <w:trPr>
          <w:trHeight w:val="277"/>
        </w:trPr>
        <w:tc>
          <w:tcPr>
            <w:tcW w:w="5000" w:type="pct"/>
            <w:gridSpan w:val="17"/>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4C484508" w14:textId="77777777" w:rsidR="00D905F7" w:rsidRPr="000A4E79" w:rsidRDefault="00D905F7" w:rsidP="004A264C">
            <w:pPr>
              <w:widowControl w:val="0"/>
              <w:rPr>
                <w:noProof/>
                <w:sz w:val="18"/>
                <w:szCs w:val="20"/>
                <w:lang w:val="en-GB"/>
              </w:rPr>
            </w:pPr>
            <w:r w:rsidRPr="000A4E79">
              <w:rPr>
                <w:noProof/>
                <w:sz w:val="18"/>
                <w:szCs w:val="20"/>
                <w:lang w:val="en-GB"/>
              </w:rPr>
              <w:t>Minor uses – Art. 51 Reg. 1107/2009</w:t>
            </w:r>
            <w:r w:rsidR="002211DB">
              <w:rPr>
                <w:noProof/>
                <w:sz w:val="18"/>
                <w:szCs w:val="20"/>
                <w:lang w:val="en-GB"/>
              </w:rPr>
              <w:t xml:space="preserve"> </w:t>
            </w:r>
            <w:r w:rsidR="002211DB" w:rsidRPr="002211DB">
              <w:rPr>
                <w:noProof/>
                <w:sz w:val="18"/>
                <w:szCs w:val="20"/>
                <w:highlight w:val="green"/>
                <w:lang w:val="en-GB"/>
              </w:rPr>
              <w:t>f</w:t>
            </w:r>
            <w:r w:rsidR="002211DB">
              <w:rPr>
                <w:noProof/>
                <w:sz w:val="18"/>
                <w:szCs w:val="20"/>
                <w:highlight w:val="green"/>
                <w:lang w:val="en-GB"/>
              </w:rPr>
              <w:t xml:space="preserve">or proffesional uses </w:t>
            </w:r>
            <w:r w:rsidR="002211DB" w:rsidRPr="002211DB">
              <w:rPr>
                <w:noProof/>
                <w:sz w:val="18"/>
                <w:szCs w:val="20"/>
                <w:highlight w:val="green"/>
                <w:lang w:val="en-GB"/>
              </w:rPr>
              <w:t>in Gorzka KORA</w:t>
            </w:r>
          </w:p>
        </w:tc>
      </w:tr>
      <w:tr w:rsidR="00D905F7" w:rsidRPr="000A4E79" w14:paraId="60F19002" w14:textId="77777777" w:rsidTr="004A264C">
        <w:trPr>
          <w:trHeight w:val="277"/>
        </w:trPr>
        <w:tc>
          <w:tcPr>
            <w:tcW w:w="145"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3DA731FC" w14:textId="77777777" w:rsidR="00D905F7" w:rsidRPr="000A4E79" w:rsidRDefault="00D905F7" w:rsidP="004A264C">
            <w:pPr>
              <w:widowControl w:val="0"/>
              <w:rPr>
                <w:noProof/>
                <w:sz w:val="18"/>
                <w:szCs w:val="20"/>
                <w:lang w:val="en-GB"/>
              </w:rPr>
            </w:pPr>
            <w:r w:rsidRPr="000A4E79">
              <w:rPr>
                <w:noProof/>
                <w:sz w:val="18"/>
                <w:szCs w:val="20"/>
                <w:lang w:val="en-GB"/>
              </w:rPr>
              <w:t>3</w:t>
            </w:r>
          </w:p>
        </w:tc>
        <w:tc>
          <w:tcPr>
            <w:tcW w:w="370"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52356511" w14:textId="77777777" w:rsidR="00D905F7" w:rsidRPr="000A4E79" w:rsidRDefault="00D905F7" w:rsidP="004A264C">
            <w:pPr>
              <w:widowControl w:val="0"/>
              <w:rPr>
                <w:noProof/>
                <w:sz w:val="18"/>
                <w:szCs w:val="20"/>
                <w:lang w:val="en-GB"/>
              </w:rPr>
            </w:pPr>
            <w:r w:rsidRPr="000A4E79">
              <w:rPr>
                <w:noProof/>
                <w:sz w:val="18"/>
                <w:szCs w:val="20"/>
                <w:lang w:val="en-GB"/>
              </w:rPr>
              <w:t>PL</w:t>
            </w:r>
          </w:p>
        </w:tc>
        <w:tc>
          <w:tcPr>
            <w:tcW w:w="437" w:type="pct"/>
            <w:gridSpan w:val="2"/>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657312D1" w14:textId="77777777" w:rsidR="00D905F7" w:rsidRPr="000A4E79" w:rsidRDefault="00D905F7" w:rsidP="004A264C">
            <w:pPr>
              <w:widowControl w:val="0"/>
              <w:rPr>
                <w:noProof/>
                <w:sz w:val="18"/>
                <w:szCs w:val="20"/>
                <w:lang w:val="en-GB"/>
              </w:rPr>
            </w:pPr>
            <w:r w:rsidRPr="000A4E79">
              <w:rPr>
                <w:noProof/>
                <w:sz w:val="18"/>
                <w:szCs w:val="20"/>
                <w:lang w:val="en-GB"/>
              </w:rPr>
              <w:t>Forest nursery plants, renewals, afforestation and seed plantations of forest trees, ornamental shrubs and trees, Christmas trees grown on plantations</w:t>
            </w:r>
          </w:p>
        </w:tc>
        <w:tc>
          <w:tcPr>
            <w:tcW w:w="37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AA5CD5F" w14:textId="77777777" w:rsidR="00D905F7" w:rsidRPr="000A4E79" w:rsidRDefault="00D905F7" w:rsidP="004A264C">
            <w:pPr>
              <w:widowControl w:val="0"/>
              <w:rPr>
                <w:noProof/>
                <w:sz w:val="18"/>
                <w:szCs w:val="20"/>
                <w:lang w:val="en-GB"/>
              </w:rPr>
            </w:pPr>
            <w:r w:rsidRPr="000A4E79">
              <w:rPr>
                <w:noProof/>
                <w:sz w:val="18"/>
                <w:szCs w:val="20"/>
                <w:lang w:val="en-GB"/>
              </w:rPr>
              <w:t>F</w:t>
            </w:r>
          </w:p>
        </w:tc>
        <w:tc>
          <w:tcPr>
            <w:tcW w:w="598"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15C46924" w14:textId="77777777" w:rsidR="00D905F7" w:rsidRPr="000A4E79" w:rsidRDefault="00D905F7" w:rsidP="004A264C">
            <w:pPr>
              <w:widowControl w:val="0"/>
              <w:rPr>
                <w:noProof/>
                <w:sz w:val="18"/>
                <w:szCs w:val="20"/>
                <w:lang w:val="en-GB"/>
              </w:rPr>
            </w:pPr>
            <w:r w:rsidRPr="000A4E79">
              <w:rPr>
                <w:noProof/>
                <w:sz w:val="18"/>
                <w:szCs w:val="20"/>
                <w:lang w:val="en-GB"/>
              </w:rPr>
              <w:t>Browsing damage caused by</w:t>
            </w:r>
          </w:p>
          <w:p w14:paraId="2B024353" w14:textId="77777777" w:rsidR="00D905F7" w:rsidRPr="000A4E79" w:rsidRDefault="00D905F7" w:rsidP="004A264C">
            <w:pPr>
              <w:widowControl w:val="0"/>
              <w:rPr>
                <w:noProof/>
                <w:sz w:val="18"/>
                <w:szCs w:val="20"/>
                <w:lang w:val="en-GB"/>
              </w:rPr>
            </w:pPr>
            <w:r w:rsidRPr="000A4E79">
              <w:rPr>
                <w:noProof/>
                <w:sz w:val="18"/>
                <w:szCs w:val="20"/>
                <w:lang w:val="en-GB"/>
              </w:rPr>
              <w:t>Ruminant animals:</w:t>
            </w:r>
          </w:p>
          <w:p w14:paraId="10DD984E" w14:textId="77777777" w:rsidR="00D905F7" w:rsidRPr="000A4E79" w:rsidRDefault="00D905F7" w:rsidP="004A264C">
            <w:pPr>
              <w:widowControl w:val="0"/>
              <w:rPr>
                <w:noProof/>
                <w:sz w:val="18"/>
                <w:szCs w:val="20"/>
                <w:lang w:val="en-GB"/>
              </w:rPr>
            </w:pPr>
            <w:r w:rsidRPr="000A4E79">
              <w:rPr>
                <w:noProof/>
                <w:sz w:val="18"/>
                <w:szCs w:val="20"/>
                <w:lang w:val="en-GB"/>
              </w:rPr>
              <w:t>- deer family</w:t>
            </w:r>
          </w:p>
          <w:p w14:paraId="202890F3" w14:textId="77777777" w:rsidR="00D905F7" w:rsidRPr="000A4E79" w:rsidRDefault="00D905F7" w:rsidP="004A264C">
            <w:pPr>
              <w:widowControl w:val="0"/>
              <w:rPr>
                <w:noProof/>
                <w:sz w:val="18"/>
                <w:szCs w:val="20"/>
                <w:lang w:val="en-GB"/>
              </w:rPr>
            </w:pPr>
            <w:r w:rsidRPr="000A4E79">
              <w:rPr>
                <w:noProof/>
                <w:sz w:val="18"/>
                <w:szCs w:val="20"/>
                <w:lang w:val="en-GB"/>
              </w:rPr>
              <w:t>- roe family</w:t>
            </w:r>
          </w:p>
          <w:p w14:paraId="4F4D7EFC" w14:textId="77777777" w:rsidR="00D905F7" w:rsidRPr="000A4E79" w:rsidRDefault="00D905F7" w:rsidP="004A264C">
            <w:pPr>
              <w:widowControl w:val="0"/>
              <w:rPr>
                <w:noProof/>
                <w:sz w:val="18"/>
                <w:szCs w:val="20"/>
                <w:lang w:val="en-GB"/>
              </w:rPr>
            </w:pPr>
            <w:r w:rsidRPr="000A4E79">
              <w:rPr>
                <w:noProof/>
                <w:sz w:val="18"/>
                <w:szCs w:val="20"/>
                <w:lang w:val="en-GB"/>
              </w:rPr>
              <w:t>- fallow deer</w:t>
            </w:r>
          </w:p>
          <w:p w14:paraId="6B0D790A" w14:textId="77777777" w:rsidR="00D905F7" w:rsidRPr="000A4E79" w:rsidRDefault="00D905F7" w:rsidP="004A264C">
            <w:pPr>
              <w:widowControl w:val="0"/>
              <w:rPr>
                <w:noProof/>
                <w:sz w:val="18"/>
                <w:szCs w:val="20"/>
                <w:lang w:val="en-GB"/>
              </w:rPr>
            </w:pPr>
            <w:r w:rsidRPr="000A4E79">
              <w:rPr>
                <w:noProof/>
                <w:sz w:val="18"/>
                <w:szCs w:val="20"/>
                <w:lang w:val="en-GB"/>
              </w:rPr>
              <w:t>Lagomorphs</w:t>
            </w:r>
          </w:p>
          <w:p w14:paraId="7EE95942" w14:textId="77777777" w:rsidR="00D905F7" w:rsidRPr="000A4E79" w:rsidRDefault="00D905F7" w:rsidP="004A264C">
            <w:pPr>
              <w:widowControl w:val="0"/>
              <w:rPr>
                <w:noProof/>
                <w:sz w:val="18"/>
                <w:szCs w:val="20"/>
                <w:lang w:val="en-GB"/>
              </w:rPr>
            </w:pPr>
            <w:r w:rsidRPr="000A4E79">
              <w:rPr>
                <w:noProof/>
                <w:sz w:val="18"/>
                <w:szCs w:val="20"/>
                <w:lang w:val="en-GB"/>
              </w:rPr>
              <w:t>Squirrel family</w:t>
            </w:r>
          </w:p>
          <w:p w14:paraId="59123714" w14:textId="77777777" w:rsidR="00D905F7" w:rsidRPr="000A4E79" w:rsidRDefault="00D905F7" w:rsidP="004A264C">
            <w:pPr>
              <w:widowControl w:val="0"/>
              <w:rPr>
                <w:noProof/>
                <w:sz w:val="18"/>
                <w:szCs w:val="20"/>
                <w:lang w:val="en-GB"/>
              </w:rPr>
            </w:pPr>
            <w:r w:rsidRPr="000A4E79">
              <w:rPr>
                <w:noProof/>
                <w:sz w:val="18"/>
                <w:szCs w:val="20"/>
                <w:lang w:val="en-GB"/>
              </w:rPr>
              <w:t>Beaver family</w:t>
            </w:r>
          </w:p>
        </w:tc>
        <w:tc>
          <w:tcPr>
            <w:tcW w:w="290"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2AD7EF15" w14:textId="77777777" w:rsidR="00D905F7" w:rsidRPr="000A4E79" w:rsidRDefault="00D905F7" w:rsidP="004A264C">
            <w:pPr>
              <w:widowControl w:val="0"/>
              <w:rPr>
                <w:noProof/>
                <w:sz w:val="18"/>
                <w:szCs w:val="20"/>
                <w:lang w:val="en-GB"/>
              </w:rPr>
            </w:pPr>
            <w:r w:rsidRPr="000A4E79">
              <w:rPr>
                <w:noProof/>
                <w:sz w:val="18"/>
                <w:szCs w:val="20"/>
                <w:lang w:val="en-GB"/>
              </w:rPr>
              <w:t>Coating manually with special brush or glove</w:t>
            </w:r>
          </w:p>
        </w:tc>
        <w:tc>
          <w:tcPr>
            <w:tcW w:w="41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38FBB2ED" w14:textId="77777777" w:rsidR="00D905F7" w:rsidRPr="000A4E79" w:rsidRDefault="00D905F7" w:rsidP="004A264C">
            <w:pPr>
              <w:widowControl w:val="0"/>
              <w:rPr>
                <w:noProof/>
                <w:sz w:val="18"/>
                <w:szCs w:val="20"/>
                <w:lang w:val="en-GB"/>
              </w:rPr>
            </w:pPr>
            <w:r w:rsidRPr="000A4E79">
              <w:rPr>
                <w:noProof/>
                <w:sz w:val="18"/>
                <w:szCs w:val="20"/>
                <w:lang w:val="en-GB"/>
              </w:rPr>
              <w:t>Late autumn when game starts to damage seedlings</w:t>
            </w:r>
          </w:p>
        </w:tc>
        <w:tc>
          <w:tcPr>
            <w:tcW w:w="293" w:type="pct"/>
            <w:gridSpan w:val="2"/>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2B0BEDB7" w14:textId="77777777" w:rsidR="00D905F7" w:rsidRPr="000A4E79" w:rsidRDefault="00D905F7" w:rsidP="004A264C">
            <w:pPr>
              <w:widowControl w:val="0"/>
              <w:rPr>
                <w:noProof/>
                <w:sz w:val="18"/>
                <w:szCs w:val="20"/>
                <w:lang w:val="en-GB"/>
              </w:rPr>
            </w:pPr>
            <w:r w:rsidRPr="000A4E79">
              <w:rPr>
                <w:noProof/>
                <w:sz w:val="18"/>
                <w:szCs w:val="20"/>
                <w:lang w:val="en-GB"/>
              </w:rPr>
              <w:t>1 per year</w:t>
            </w:r>
          </w:p>
        </w:tc>
        <w:tc>
          <w:tcPr>
            <w:tcW w:w="308"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3AB4121" w14:textId="77777777" w:rsidR="00D905F7" w:rsidRPr="000A4E79" w:rsidRDefault="00D905F7" w:rsidP="004A264C">
            <w:pPr>
              <w:widowControl w:val="0"/>
              <w:rPr>
                <w:noProof/>
                <w:sz w:val="18"/>
                <w:szCs w:val="20"/>
                <w:lang w:val="en-GB"/>
              </w:rPr>
            </w:pPr>
            <w:r w:rsidRPr="000A4E79">
              <w:rPr>
                <w:noProof/>
                <w:sz w:val="18"/>
                <w:szCs w:val="20"/>
                <w:lang w:val="en-GB"/>
              </w:rPr>
              <w:t>Not relevant</w:t>
            </w:r>
          </w:p>
        </w:tc>
        <w:tc>
          <w:tcPr>
            <w:tcW w:w="346" w:type="pct"/>
            <w:gridSpan w:val="2"/>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5BEE3294" w14:textId="77777777" w:rsidR="00D905F7" w:rsidRPr="000A4E79" w:rsidRDefault="00D905F7" w:rsidP="004A264C">
            <w:pPr>
              <w:widowControl w:val="0"/>
              <w:rPr>
                <w:noProof/>
                <w:sz w:val="18"/>
                <w:szCs w:val="20"/>
                <w:lang w:val="en-GB"/>
              </w:rPr>
            </w:pPr>
            <w:r w:rsidRPr="000A4E79">
              <w:rPr>
                <w:noProof/>
                <w:sz w:val="18"/>
                <w:szCs w:val="20"/>
                <w:lang w:val="en-GB"/>
              </w:rPr>
              <w:t>2-5 kg/1000 plants</w:t>
            </w:r>
          </w:p>
        </w:tc>
        <w:tc>
          <w:tcPr>
            <w:tcW w:w="29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5C173C51" w14:textId="77777777" w:rsidR="00D905F7" w:rsidRPr="000A4E79" w:rsidRDefault="00D905F7" w:rsidP="004A264C">
            <w:pPr>
              <w:widowControl w:val="0"/>
              <w:rPr>
                <w:noProof/>
                <w:sz w:val="18"/>
                <w:szCs w:val="20"/>
                <w:lang w:val="en-GB"/>
              </w:rPr>
            </w:pPr>
            <w:r w:rsidRPr="000A4E79">
              <w:rPr>
                <w:noProof/>
                <w:sz w:val="18"/>
                <w:szCs w:val="20"/>
                <w:lang w:val="en-GB"/>
              </w:rPr>
              <w:t>0.5-1.3 kg as/1000 plants</w:t>
            </w:r>
          </w:p>
        </w:tc>
        <w:tc>
          <w:tcPr>
            <w:tcW w:w="360"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271E67E" w14:textId="77777777" w:rsidR="00D905F7" w:rsidRPr="000A4E79" w:rsidRDefault="00D905F7" w:rsidP="004A264C">
            <w:pPr>
              <w:widowControl w:val="0"/>
              <w:rPr>
                <w:noProof/>
                <w:sz w:val="18"/>
                <w:szCs w:val="20"/>
                <w:lang w:val="en-GB"/>
              </w:rPr>
            </w:pPr>
            <w:r w:rsidRPr="000A4E79">
              <w:rPr>
                <w:noProof/>
                <w:sz w:val="18"/>
                <w:szCs w:val="20"/>
                <w:lang w:val="en-GB"/>
              </w:rPr>
              <w:t>Not relevant</w:t>
            </w:r>
          </w:p>
        </w:tc>
        <w:tc>
          <w:tcPr>
            <w:tcW w:w="27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66A414F0" w14:textId="77777777" w:rsidR="00D905F7" w:rsidRPr="000A4E79" w:rsidRDefault="00D905F7" w:rsidP="004A264C">
            <w:pPr>
              <w:widowControl w:val="0"/>
              <w:rPr>
                <w:noProof/>
                <w:sz w:val="18"/>
                <w:szCs w:val="20"/>
                <w:lang w:val="en-GB"/>
              </w:rPr>
            </w:pPr>
            <w:r w:rsidRPr="000A4E79">
              <w:rPr>
                <w:noProof/>
                <w:sz w:val="18"/>
                <w:szCs w:val="20"/>
                <w:lang w:val="en-GB"/>
              </w:rPr>
              <w:t>Not relevant</w:t>
            </w:r>
          </w:p>
        </w:tc>
        <w:tc>
          <w:tcPr>
            <w:tcW w:w="494"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3FC418A0" w14:textId="77777777" w:rsidR="00D905F7" w:rsidRPr="000A4E79" w:rsidRDefault="00D905F7" w:rsidP="004A264C">
            <w:pPr>
              <w:widowControl w:val="0"/>
              <w:rPr>
                <w:noProof/>
                <w:sz w:val="18"/>
                <w:szCs w:val="20"/>
                <w:lang w:val="en-GB"/>
              </w:rPr>
            </w:pPr>
            <w:r w:rsidRPr="000A4E79">
              <w:rPr>
                <w:noProof/>
                <w:sz w:val="18"/>
                <w:szCs w:val="20"/>
                <w:lang w:val="en-GB"/>
              </w:rPr>
              <w:t>-</w:t>
            </w:r>
          </w:p>
        </w:tc>
      </w:tr>
      <w:tr w:rsidR="00D905F7" w:rsidRPr="000A4E79" w14:paraId="58820887" w14:textId="77777777" w:rsidTr="004A264C">
        <w:trPr>
          <w:trHeight w:val="277"/>
        </w:trPr>
        <w:tc>
          <w:tcPr>
            <w:tcW w:w="145"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2E2E8D6C" w14:textId="77777777" w:rsidR="00D905F7" w:rsidRPr="000A4E79" w:rsidRDefault="00D905F7" w:rsidP="004A264C">
            <w:pPr>
              <w:widowControl w:val="0"/>
              <w:rPr>
                <w:noProof/>
                <w:sz w:val="18"/>
                <w:szCs w:val="20"/>
                <w:lang w:val="en-GB"/>
              </w:rPr>
            </w:pPr>
            <w:r w:rsidRPr="000A4E79">
              <w:rPr>
                <w:noProof/>
                <w:sz w:val="18"/>
                <w:szCs w:val="20"/>
                <w:lang w:val="en-GB"/>
              </w:rPr>
              <w:t>4</w:t>
            </w:r>
          </w:p>
        </w:tc>
        <w:tc>
          <w:tcPr>
            <w:tcW w:w="370"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4AF422E7" w14:textId="77777777" w:rsidR="00D905F7" w:rsidRPr="000A4E79" w:rsidRDefault="00D905F7" w:rsidP="004A264C">
            <w:pPr>
              <w:widowControl w:val="0"/>
              <w:rPr>
                <w:noProof/>
                <w:sz w:val="18"/>
                <w:szCs w:val="20"/>
                <w:lang w:val="en-GB"/>
              </w:rPr>
            </w:pPr>
            <w:r w:rsidRPr="000A4E79">
              <w:rPr>
                <w:noProof/>
                <w:sz w:val="18"/>
                <w:szCs w:val="20"/>
                <w:lang w:val="en-GB"/>
              </w:rPr>
              <w:t>PL</w:t>
            </w:r>
          </w:p>
        </w:tc>
        <w:tc>
          <w:tcPr>
            <w:tcW w:w="437" w:type="pct"/>
            <w:gridSpan w:val="2"/>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12EBDA60" w14:textId="77777777" w:rsidR="00D905F7" w:rsidRPr="000A4E79" w:rsidRDefault="00D905F7" w:rsidP="004A264C">
            <w:pPr>
              <w:widowControl w:val="0"/>
              <w:rPr>
                <w:noProof/>
                <w:sz w:val="18"/>
                <w:szCs w:val="20"/>
                <w:lang w:val="en-GB"/>
              </w:rPr>
            </w:pPr>
            <w:r w:rsidRPr="000A4E79">
              <w:rPr>
                <w:noProof/>
                <w:sz w:val="18"/>
                <w:szCs w:val="20"/>
                <w:lang w:val="en-GB"/>
              </w:rPr>
              <w:t>Pear, plum, sweet cherry, sour cherry, peach, apricot, hazel, walnut, quince</w:t>
            </w:r>
          </w:p>
        </w:tc>
        <w:tc>
          <w:tcPr>
            <w:tcW w:w="37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7D256246" w14:textId="77777777" w:rsidR="00D905F7" w:rsidRPr="000A4E79" w:rsidRDefault="00D905F7" w:rsidP="004A264C">
            <w:pPr>
              <w:widowControl w:val="0"/>
              <w:rPr>
                <w:noProof/>
                <w:sz w:val="18"/>
                <w:szCs w:val="20"/>
                <w:lang w:val="en-GB"/>
              </w:rPr>
            </w:pPr>
            <w:r w:rsidRPr="000A4E79">
              <w:rPr>
                <w:noProof/>
                <w:sz w:val="18"/>
                <w:szCs w:val="20"/>
                <w:lang w:val="en-GB"/>
              </w:rPr>
              <w:t>F</w:t>
            </w:r>
          </w:p>
        </w:tc>
        <w:tc>
          <w:tcPr>
            <w:tcW w:w="598"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1E38099F" w14:textId="77777777" w:rsidR="00D905F7" w:rsidRPr="000A4E79" w:rsidRDefault="00D905F7" w:rsidP="004A264C">
            <w:pPr>
              <w:widowControl w:val="0"/>
              <w:rPr>
                <w:noProof/>
                <w:sz w:val="18"/>
                <w:szCs w:val="20"/>
                <w:lang w:val="en-GB"/>
              </w:rPr>
            </w:pPr>
            <w:r w:rsidRPr="000A4E79">
              <w:rPr>
                <w:noProof/>
                <w:sz w:val="18"/>
                <w:szCs w:val="20"/>
                <w:lang w:val="en-GB"/>
              </w:rPr>
              <w:t>Browsing damage caused by</w:t>
            </w:r>
          </w:p>
          <w:p w14:paraId="66D5EBB5" w14:textId="77777777" w:rsidR="00D905F7" w:rsidRPr="000A4E79" w:rsidRDefault="00D905F7" w:rsidP="004A264C">
            <w:pPr>
              <w:widowControl w:val="0"/>
              <w:rPr>
                <w:noProof/>
                <w:sz w:val="18"/>
                <w:szCs w:val="20"/>
                <w:lang w:val="en-GB"/>
              </w:rPr>
            </w:pPr>
            <w:r w:rsidRPr="000A4E79">
              <w:rPr>
                <w:noProof/>
                <w:sz w:val="18"/>
                <w:szCs w:val="20"/>
                <w:lang w:val="en-GB"/>
              </w:rPr>
              <w:t>Ruminant animals:</w:t>
            </w:r>
          </w:p>
          <w:p w14:paraId="37C05B84" w14:textId="77777777" w:rsidR="00D905F7" w:rsidRPr="000A4E79" w:rsidRDefault="00D905F7" w:rsidP="004A264C">
            <w:pPr>
              <w:widowControl w:val="0"/>
              <w:rPr>
                <w:noProof/>
                <w:sz w:val="18"/>
                <w:szCs w:val="20"/>
                <w:lang w:val="en-GB"/>
              </w:rPr>
            </w:pPr>
            <w:r w:rsidRPr="000A4E79">
              <w:rPr>
                <w:noProof/>
                <w:sz w:val="18"/>
                <w:szCs w:val="20"/>
                <w:lang w:val="en-GB"/>
              </w:rPr>
              <w:t>- deer family</w:t>
            </w:r>
          </w:p>
          <w:p w14:paraId="6983ABD8" w14:textId="77777777" w:rsidR="00D905F7" w:rsidRPr="000A4E79" w:rsidRDefault="00D905F7" w:rsidP="004A264C">
            <w:pPr>
              <w:widowControl w:val="0"/>
              <w:rPr>
                <w:noProof/>
                <w:sz w:val="18"/>
                <w:szCs w:val="20"/>
                <w:lang w:val="en-GB"/>
              </w:rPr>
            </w:pPr>
            <w:r w:rsidRPr="000A4E79">
              <w:rPr>
                <w:noProof/>
                <w:sz w:val="18"/>
                <w:szCs w:val="20"/>
                <w:lang w:val="en-GB"/>
              </w:rPr>
              <w:t>- roe family</w:t>
            </w:r>
          </w:p>
          <w:p w14:paraId="7B6475F3" w14:textId="77777777" w:rsidR="00D905F7" w:rsidRPr="000A4E79" w:rsidRDefault="00D905F7" w:rsidP="004A264C">
            <w:pPr>
              <w:widowControl w:val="0"/>
              <w:rPr>
                <w:noProof/>
                <w:sz w:val="18"/>
                <w:szCs w:val="20"/>
                <w:lang w:val="en-GB"/>
              </w:rPr>
            </w:pPr>
            <w:r w:rsidRPr="000A4E79">
              <w:rPr>
                <w:noProof/>
                <w:sz w:val="18"/>
                <w:szCs w:val="20"/>
                <w:lang w:val="en-GB"/>
              </w:rPr>
              <w:t>- fallow deer</w:t>
            </w:r>
          </w:p>
          <w:p w14:paraId="580DEE7A" w14:textId="77777777" w:rsidR="00D905F7" w:rsidRPr="000A4E79" w:rsidRDefault="00D905F7" w:rsidP="004A264C">
            <w:pPr>
              <w:widowControl w:val="0"/>
              <w:rPr>
                <w:noProof/>
                <w:sz w:val="18"/>
                <w:szCs w:val="20"/>
                <w:lang w:val="en-GB"/>
              </w:rPr>
            </w:pPr>
            <w:r w:rsidRPr="000A4E79">
              <w:rPr>
                <w:noProof/>
                <w:sz w:val="18"/>
                <w:szCs w:val="20"/>
                <w:lang w:val="en-GB"/>
              </w:rPr>
              <w:t>Lagomorphs</w:t>
            </w:r>
          </w:p>
          <w:p w14:paraId="29829A42" w14:textId="77777777" w:rsidR="00D905F7" w:rsidRPr="000A4E79" w:rsidRDefault="00D905F7" w:rsidP="004A264C">
            <w:pPr>
              <w:widowControl w:val="0"/>
              <w:rPr>
                <w:noProof/>
                <w:sz w:val="18"/>
                <w:szCs w:val="20"/>
                <w:lang w:val="en-GB"/>
              </w:rPr>
            </w:pPr>
            <w:r w:rsidRPr="000A4E79">
              <w:rPr>
                <w:noProof/>
                <w:sz w:val="18"/>
                <w:szCs w:val="20"/>
                <w:lang w:val="en-GB"/>
              </w:rPr>
              <w:t>Squirrel family</w:t>
            </w:r>
          </w:p>
          <w:p w14:paraId="1264AAF3" w14:textId="77777777" w:rsidR="00D905F7" w:rsidRPr="000A4E79" w:rsidRDefault="00D905F7" w:rsidP="004A264C">
            <w:pPr>
              <w:widowControl w:val="0"/>
              <w:spacing w:line="256" w:lineRule="auto"/>
              <w:rPr>
                <w:noProof/>
                <w:sz w:val="18"/>
                <w:szCs w:val="20"/>
                <w:lang w:val="en-GB"/>
              </w:rPr>
            </w:pPr>
            <w:r w:rsidRPr="000A4E79">
              <w:rPr>
                <w:noProof/>
                <w:sz w:val="18"/>
                <w:szCs w:val="20"/>
                <w:lang w:val="en-GB"/>
              </w:rPr>
              <w:lastRenderedPageBreak/>
              <w:t>Beaver family</w:t>
            </w:r>
          </w:p>
        </w:tc>
        <w:tc>
          <w:tcPr>
            <w:tcW w:w="290"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3AFEDF01" w14:textId="77777777" w:rsidR="00D905F7" w:rsidRPr="000A4E79" w:rsidRDefault="00D905F7" w:rsidP="004A264C">
            <w:pPr>
              <w:widowControl w:val="0"/>
              <w:rPr>
                <w:noProof/>
                <w:sz w:val="18"/>
                <w:szCs w:val="20"/>
                <w:lang w:val="en-GB"/>
              </w:rPr>
            </w:pPr>
            <w:r w:rsidRPr="000A4E79">
              <w:rPr>
                <w:noProof/>
                <w:sz w:val="18"/>
                <w:szCs w:val="20"/>
                <w:lang w:val="en-GB"/>
              </w:rPr>
              <w:lastRenderedPageBreak/>
              <w:t>Coating manually with special brush or glove</w:t>
            </w:r>
          </w:p>
        </w:tc>
        <w:tc>
          <w:tcPr>
            <w:tcW w:w="41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5EBE0214" w14:textId="77777777" w:rsidR="00D905F7" w:rsidRPr="000A4E79" w:rsidRDefault="00D905F7" w:rsidP="004A264C">
            <w:pPr>
              <w:widowControl w:val="0"/>
              <w:rPr>
                <w:noProof/>
                <w:sz w:val="18"/>
                <w:szCs w:val="20"/>
                <w:lang w:val="en-GB"/>
              </w:rPr>
            </w:pPr>
            <w:r w:rsidRPr="000A4E79">
              <w:rPr>
                <w:noProof/>
                <w:sz w:val="18"/>
                <w:szCs w:val="20"/>
                <w:lang w:val="en-GB"/>
              </w:rPr>
              <w:t>Late autumn when game starts to damage seedlings</w:t>
            </w:r>
          </w:p>
        </w:tc>
        <w:tc>
          <w:tcPr>
            <w:tcW w:w="293" w:type="pct"/>
            <w:gridSpan w:val="2"/>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3A629581" w14:textId="77777777" w:rsidR="00D905F7" w:rsidRPr="000A4E79" w:rsidRDefault="00D905F7" w:rsidP="004A264C">
            <w:pPr>
              <w:widowControl w:val="0"/>
              <w:rPr>
                <w:noProof/>
                <w:sz w:val="18"/>
                <w:szCs w:val="20"/>
                <w:lang w:val="en-GB"/>
              </w:rPr>
            </w:pPr>
            <w:r w:rsidRPr="000A4E79">
              <w:rPr>
                <w:noProof/>
                <w:sz w:val="18"/>
                <w:szCs w:val="20"/>
                <w:lang w:val="en-GB"/>
              </w:rPr>
              <w:t>1 per year</w:t>
            </w:r>
          </w:p>
        </w:tc>
        <w:tc>
          <w:tcPr>
            <w:tcW w:w="308"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730E4057" w14:textId="77777777" w:rsidR="00D905F7" w:rsidRPr="000A4E79" w:rsidRDefault="00D905F7" w:rsidP="004A264C">
            <w:pPr>
              <w:widowControl w:val="0"/>
              <w:rPr>
                <w:noProof/>
                <w:sz w:val="18"/>
                <w:szCs w:val="20"/>
                <w:lang w:val="en-GB"/>
              </w:rPr>
            </w:pPr>
            <w:r w:rsidRPr="000A4E79">
              <w:rPr>
                <w:noProof/>
                <w:sz w:val="18"/>
                <w:szCs w:val="20"/>
                <w:lang w:val="en-GB"/>
              </w:rPr>
              <w:t>Not relevant</w:t>
            </w:r>
          </w:p>
        </w:tc>
        <w:tc>
          <w:tcPr>
            <w:tcW w:w="346" w:type="pct"/>
            <w:gridSpan w:val="2"/>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4C73894" w14:textId="77777777" w:rsidR="00D905F7" w:rsidRPr="000A4E79" w:rsidRDefault="00D905F7" w:rsidP="004A264C">
            <w:pPr>
              <w:widowControl w:val="0"/>
              <w:rPr>
                <w:noProof/>
                <w:sz w:val="18"/>
                <w:szCs w:val="20"/>
                <w:lang w:val="en-GB"/>
              </w:rPr>
            </w:pPr>
            <w:r w:rsidRPr="000A4E79">
              <w:rPr>
                <w:noProof/>
                <w:sz w:val="18"/>
                <w:szCs w:val="20"/>
                <w:lang w:val="en-GB"/>
              </w:rPr>
              <w:t>2-5 kg/1000 plants</w:t>
            </w:r>
          </w:p>
        </w:tc>
        <w:tc>
          <w:tcPr>
            <w:tcW w:w="29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69D239B0" w14:textId="77777777" w:rsidR="00D905F7" w:rsidRPr="000A4E79" w:rsidRDefault="00D905F7" w:rsidP="004A264C">
            <w:pPr>
              <w:widowControl w:val="0"/>
              <w:rPr>
                <w:noProof/>
                <w:sz w:val="18"/>
                <w:szCs w:val="20"/>
                <w:lang w:val="en-GB"/>
              </w:rPr>
            </w:pPr>
            <w:r w:rsidRPr="000A4E79">
              <w:rPr>
                <w:noProof/>
                <w:sz w:val="18"/>
                <w:szCs w:val="20"/>
                <w:lang w:val="en-GB"/>
              </w:rPr>
              <w:t>0.5-1.3 kg as/1000 plants</w:t>
            </w:r>
          </w:p>
        </w:tc>
        <w:tc>
          <w:tcPr>
            <w:tcW w:w="360"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40FC106B" w14:textId="77777777" w:rsidR="00D905F7" w:rsidRPr="000A4E79" w:rsidRDefault="00D905F7" w:rsidP="004A264C">
            <w:pPr>
              <w:widowControl w:val="0"/>
              <w:rPr>
                <w:noProof/>
                <w:sz w:val="18"/>
                <w:szCs w:val="20"/>
                <w:lang w:val="en-GB"/>
              </w:rPr>
            </w:pPr>
            <w:r w:rsidRPr="000A4E79">
              <w:rPr>
                <w:noProof/>
                <w:sz w:val="18"/>
                <w:szCs w:val="20"/>
                <w:lang w:val="en-GB"/>
              </w:rPr>
              <w:t>Not relevant</w:t>
            </w:r>
          </w:p>
        </w:tc>
        <w:tc>
          <w:tcPr>
            <w:tcW w:w="27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210EBFE6" w14:textId="77777777" w:rsidR="00D905F7" w:rsidRPr="000A4E79" w:rsidRDefault="00D905F7" w:rsidP="004A264C">
            <w:pPr>
              <w:widowControl w:val="0"/>
              <w:rPr>
                <w:noProof/>
                <w:sz w:val="18"/>
                <w:szCs w:val="20"/>
                <w:lang w:val="en-GB"/>
              </w:rPr>
            </w:pPr>
            <w:r w:rsidRPr="000A4E79">
              <w:rPr>
                <w:noProof/>
                <w:sz w:val="18"/>
                <w:szCs w:val="20"/>
                <w:lang w:val="en-GB"/>
              </w:rPr>
              <w:t>Not relevant</w:t>
            </w:r>
          </w:p>
        </w:tc>
        <w:tc>
          <w:tcPr>
            <w:tcW w:w="494"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4DE4AB07" w14:textId="77777777" w:rsidR="00D905F7" w:rsidRPr="000A4E79" w:rsidRDefault="00D905F7" w:rsidP="004A264C">
            <w:pPr>
              <w:widowControl w:val="0"/>
              <w:rPr>
                <w:noProof/>
                <w:sz w:val="18"/>
                <w:szCs w:val="20"/>
                <w:lang w:val="en-GB"/>
              </w:rPr>
            </w:pPr>
            <w:r w:rsidRPr="000A4E79">
              <w:rPr>
                <w:noProof/>
                <w:sz w:val="18"/>
                <w:szCs w:val="20"/>
                <w:lang w:val="en-GB"/>
              </w:rPr>
              <w:t>-</w:t>
            </w:r>
          </w:p>
        </w:tc>
      </w:tr>
      <w:tr w:rsidR="00D905F7" w:rsidRPr="000A4E79" w14:paraId="53954CF4" w14:textId="77777777" w:rsidTr="004A264C">
        <w:trPr>
          <w:trHeight w:val="277"/>
        </w:trPr>
        <w:tc>
          <w:tcPr>
            <w:tcW w:w="145"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F8E0CD8" w14:textId="77777777" w:rsidR="00D905F7" w:rsidRPr="000A4E79" w:rsidRDefault="00D905F7" w:rsidP="004A264C">
            <w:pPr>
              <w:widowControl w:val="0"/>
              <w:rPr>
                <w:noProof/>
                <w:sz w:val="18"/>
                <w:szCs w:val="20"/>
                <w:lang w:val="en-GB"/>
              </w:rPr>
            </w:pPr>
            <w:r w:rsidRPr="000A4E79">
              <w:rPr>
                <w:noProof/>
                <w:sz w:val="18"/>
                <w:szCs w:val="20"/>
                <w:lang w:val="en-GB"/>
              </w:rPr>
              <w:t>5</w:t>
            </w:r>
          </w:p>
        </w:tc>
        <w:tc>
          <w:tcPr>
            <w:tcW w:w="370"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578F803A" w14:textId="77777777" w:rsidR="00D905F7" w:rsidRPr="000A4E79" w:rsidRDefault="00D905F7" w:rsidP="004A264C">
            <w:pPr>
              <w:widowControl w:val="0"/>
              <w:rPr>
                <w:noProof/>
                <w:sz w:val="18"/>
                <w:szCs w:val="20"/>
                <w:lang w:val="en-GB"/>
              </w:rPr>
            </w:pPr>
            <w:r w:rsidRPr="000A4E79">
              <w:rPr>
                <w:noProof/>
                <w:sz w:val="18"/>
                <w:szCs w:val="20"/>
                <w:lang w:val="en-GB"/>
              </w:rPr>
              <w:t>PL</w:t>
            </w:r>
          </w:p>
        </w:tc>
        <w:tc>
          <w:tcPr>
            <w:tcW w:w="437" w:type="pct"/>
            <w:gridSpan w:val="2"/>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37370F08" w14:textId="77777777" w:rsidR="00D905F7" w:rsidRPr="000A4E79" w:rsidRDefault="00D905F7" w:rsidP="004A264C">
            <w:pPr>
              <w:widowControl w:val="0"/>
              <w:rPr>
                <w:noProof/>
                <w:sz w:val="18"/>
                <w:szCs w:val="20"/>
                <w:lang w:val="en-GB"/>
              </w:rPr>
            </w:pPr>
            <w:r w:rsidRPr="000A4E79">
              <w:rPr>
                <w:noProof/>
                <w:sz w:val="18"/>
                <w:szCs w:val="20"/>
                <w:lang w:val="en-GB"/>
              </w:rPr>
              <w:t>Gooseberry, choke berry, highbush blueberry, vines</w:t>
            </w:r>
          </w:p>
        </w:tc>
        <w:tc>
          <w:tcPr>
            <w:tcW w:w="37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56487734" w14:textId="77777777" w:rsidR="00D905F7" w:rsidRPr="000A4E79" w:rsidRDefault="00D905F7" w:rsidP="004A264C">
            <w:pPr>
              <w:widowControl w:val="0"/>
              <w:rPr>
                <w:noProof/>
                <w:sz w:val="18"/>
                <w:szCs w:val="20"/>
                <w:lang w:val="en-GB"/>
              </w:rPr>
            </w:pPr>
            <w:r w:rsidRPr="000A4E79">
              <w:rPr>
                <w:noProof/>
                <w:sz w:val="18"/>
                <w:szCs w:val="20"/>
                <w:lang w:val="en-GB"/>
              </w:rPr>
              <w:t>F</w:t>
            </w:r>
          </w:p>
        </w:tc>
        <w:tc>
          <w:tcPr>
            <w:tcW w:w="598"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3511E2CD" w14:textId="77777777" w:rsidR="00D905F7" w:rsidRPr="000A4E79" w:rsidRDefault="00D905F7" w:rsidP="004A264C">
            <w:pPr>
              <w:widowControl w:val="0"/>
              <w:rPr>
                <w:noProof/>
                <w:sz w:val="18"/>
                <w:szCs w:val="20"/>
                <w:lang w:val="en-GB"/>
              </w:rPr>
            </w:pPr>
            <w:r w:rsidRPr="000A4E79">
              <w:rPr>
                <w:noProof/>
                <w:sz w:val="18"/>
                <w:szCs w:val="20"/>
                <w:lang w:val="en-GB"/>
              </w:rPr>
              <w:t>Browsing damage caused by</w:t>
            </w:r>
          </w:p>
          <w:p w14:paraId="0A36B54F" w14:textId="77777777" w:rsidR="00D905F7" w:rsidRPr="000A4E79" w:rsidRDefault="00D905F7" w:rsidP="004A264C">
            <w:pPr>
              <w:widowControl w:val="0"/>
              <w:rPr>
                <w:noProof/>
                <w:sz w:val="18"/>
                <w:szCs w:val="20"/>
                <w:lang w:val="en-GB"/>
              </w:rPr>
            </w:pPr>
            <w:r w:rsidRPr="000A4E79">
              <w:rPr>
                <w:noProof/>
                <w:sz w:val="18"/>
                <w:szCs w:val="20"/>
                <w:lang w:val="en-GB"/>
              </w:rPr>
              <w:t>Ruminant animals:</w:t>
            </w:r>
          </w:p>
          <w:p w14:paraId="6FD63B36" w14:textId="77777777" w:rsidR="00D905F7" w:rsidRPr="000A4E79" w:rsidRDefault="00D905F7" w:rsidP="004A264C">
            <w:pPr>
              <w:widowControl w:val="0"/>
              <w:rPr>
                <w:noProof/>
                <w:sz w:val="18"/>
                <w:szCs w:val="20"/>
                <w:lang w:val="en-GB"/>
              </w:rPr>
            </w:pPr>
            <w:r w:rsidRPr="000A4E79">
              <w:rPr>
                <w:noProof/>
                <w:sz w:val="18"/>
                <w:szCs w:val="20"/>
                <w:lang w:val="en-GB"/>
              </w:rPr>
              <w:t>- deer family</w:t>
            </w:r>
          </w:p>
          <w:p w14:paraId="08AA8A92" w14:textId="77777777" w:rsidR="00D905F7" w:rsidRPr="000A4E79" w:rsidRDefault="00D905F7" w:rsidP="004A264C">
            <w:pPr>
              <w:widowControl w:val="0"/>
              <w:rPr>
                <w:noProof/>
                <w:sz w:val="18"/>
                <w:szCs w:val="20"/>
                <w:lang w:val="en-GB"/>
              </w:rPr>
            </w:pPr>
            <w:r w:rsidRPr="000A4E79">
              <w:rPr>
                <w:noProof/>
                <w:sz w:val="18"/>
                <w:szCs w:val="20"/>
                <w:lang w:val="en-GB"/>
              </w:rPr>
              <w:t>- roe family</w:t>
            </w:r>
          </w:p>
          <w:p w14:paraId="1192B193" w14:textId="77777777" w:rsidR="00D905F7" w:rsidRPr="000A4E79" w:rsidRDefault="00D905F7" w:rsidP="004A264C">
            <w:pPr>
              <w:widowControl w:val="0"/>
              <w:rPr>
                <w:noProof/>
                <w:sz w:val="18"/>
                <w:szCs w:val="20"/>
                <w:lang w:val="en-GB"/>
              </w:rPr>
            </w:pPr>
            <w:r w:rsidRPr="000A4E79">
              <w:rPr>
                <w:noProof/>
                <w:sz w:val="18"/>
                <w:szCs w:val="20"/>
                <w:lang w:val="en-GB"/>
              </w:rPr>
              <w:t>- fallow deer</w:t>
            </w:r>
          </w:p>
          <w:p w14:paraId="43B30029" w14:textId="77777777" w:rsidR="00D905F7" w:rsidRPr="000A4E79" w:rsidRDefault="00D905F7" w:rsidP="004A264C">
            <w:pPr>
              <w:widowControl w:val="0"/>
              <w:rPr>
                <w:noProof/>
                <w:sz w:val="18"/>
                <w:szCs w:val="20"/>
                <w:lang w:val="en-GB"/>
              </w:rPr>
            </w:pPr>
            <w:r w:rsidRPr="000A4E79">
              <w:rPr>
                <w:noProof/>
                <w:sz w:val="18"/>
                <w:szCs w:val="20"/>
                <w:lang w:val="en-GB"/>
              </w:rPr>
              <w:t>Lagomorphs</w:t>
            </w:r>
          </w:p>
          <w:p w14:paraId="451A01BB" w14:textId="77777777" w:rsidR="00D905F7" w:rsidRPr="000A4E79" w:rsidRDefault="00D905F7" w:rsidP="004A264C">
            <w:pPr>
              <w:widowControl w:val="0"/>
              <w:rPr>
                <w:noProof/>
                <w:sz w:val="18"/>
                <w:szCs w:val="20"/>
                <w:lang w:val="en-GB"/>
              </w:rPr>
            </w:pPr>
            <w:r w:rsidRPr="000A4E79">
              <w:rPr>
                <w:noProof/>
                <w:sz w:val="18"/>
                <w:szCs w:val="20"/>
                <w:lang w:val="en-GB"/>
              </w:rPr>
              <w:t>Squirrel family</w:t>
            </w:r>
          </w:p>
          <w:p w14:paraId="11C13ECC" w14:textId="77777777" w:rsidR="00D905F7" w:rsidRPr="000A4E79" w:rsidRDefault="00D905F7" w:rsidP="004A264C">
            <w:pPr>
              <w:widowControl w:val="0"/>
              <w:spacing w:line="256" w:lineRule="auto"/>
              <w:rPr>
                <w:noProof/>
                <w:sz w:val="18"/>
                <w:szCs w:val="20"/>
                <w:lang w:val="en-GB"/>
              </w:rPr>
            </w:pPr>
            <w:r w:rsidRPr="000A4E79">
              <w:rPr>
                <w:noProof/>
                <w:sz w:val="18"/>
                <w:szCs w:val="20"/>
                <w:lang w:val="en-GB"/>
              </w:rPr>
              <w:t>Beaver family</w:t>
            </w:r>
          </w:p>
        </w:tc>
        <w:tc>
          <w:tcPr>
            <w:tcW w:w="290"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3D92E61C" w14:textId="77777777" w:rsidR="00D905F7" w:rsidRPr="000A4E79" w:rsidRDefault="00D905F7" w:rsidP="004A264C">
            <w:pPr>
              <w:widowControl w:val="0"/>
              <w:rPr>
                <w:noProof/>
                <w:sz w:val="18"/>
                <w:szCs w:val="20"/>
                <w:lang w:val="en-GB"/>
              </w:rPr>
            </w:pPr>
            <w:r w:rsidRPr="000A4E79">
              <w:rPr>
                <w:noProof/>
                <w:sz w:val="18"/>
                <w:szCs w:val="20"/>
                <w:lang w:val="en-GB"/>
              </w:rPr>
              <w:t>Coating manually with special brush or glove</w:t>
            </w:r>
          </w:p>
        </w:tc>
        <w:tc>
          <w:tcPr>
            <w:tcW w:w="41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47929D62" w14:textId="77777777" w:rsidR="00D905F7" w:rsidRPr="000A4E79" w:rsidRDefault="00D905F7" w:rsidP="004A264C">
            <w:pPr>
              <w:widowControl w:val="0"/>
              <w:rPr>
                <w:noProof/>
                <w:sz w:val="18"/>
                <w:szCs w:val="20"/>
                <w:lang w:val="en-GB"/>
              </w:rPr>
            </w:pPr>
            <w:r w:rsidRPr="000A4E79">
              <w:rPr>
                <w:noProof/>
                <w:sz w:val="18"/>
                <w:szCs w:val="20"/>
                <w:lang w:val="en-GB"/>
              </w:rPr>
              <w:t>Late autumn when game starts to damage seedlings</w:t>
            </w:r>
          </w:p>
        </w:tc>
        <w:tc>
          <w:tcPr>
            <w:tcW w:w="293" w:type="pct"/>
            <w:gridSpan w:val="2"/>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5EAC90F1" w14:textId="77777777" w:rsidR="00D905F7" w:rsidRPr="000A4E79" w:rsidRDefault="00D905F7" w:rsidP="004A264C">
            <w:pPr>
              <w:widowControl w:val="0"/>
              <w:rPr>
                <w:noProof/>
                <w:sz w:val="18"/>
                <w:szCs w:val="20"/>
                <w:lang w:val="en-GB"/>
              </w:rPr>
            </w:pPr>
            <w:r w:rsidRPr="000A4E79">
              <w:rPr>
                <w:noProof/>
                <w:sz w:val="18"/>
                <w:szCs w:val="20"/>
                <w:lang w:val="en-GB"/>
              </w:rPr>
              <w:t>1 per year</w:t>
            </w:r>
          </w:p>
        </w:tc>
        <w:tc>
          <w:tcPr>
            <w:tcW w:w="308"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1D414D50" w14:textId="77777777" w:rsidR="00D905F7" w:rsidRPr="000A4E79" w:rsidRDefault="00D905F7" w:rsidP="004A264C">
            <w:pPr>
              <w:widowControl w:val="0"/>
              <w:rPr>
                <w:noProof/>
                <w:sz w:val="18"/>
                <w:szCs w:val="20"/>
                <w:lang w:val="en-GB"/>
              </w:rPr>
            </w:pPr>
            <w:r w:rsidRPr="000A4E79">
              <w:rPr>
                <w:noProof/>
                <w:sz w:val="18"/>
                <w:szCs w:val="20"/>
                <w:lang w:val="en-GB"/>
              </w:rPr>
              <w:t>Not relevant</w:t>
            </w:r>
          </w:p>
        </w:tc>
        <w:tc>
          <w:tcPr>
            <w:tcW w:w="346" w:type="pct"/>
            <w:gridSpan w:val="2"/>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6D3FAEC8" w14:textId="77777777" w:rsidR="00D905F7" w:rsidRPr="000A4E79" w:rsidRDefault="00D905F7" w:rsidP="004A264C">
            <w:pPr>
              <w:widowControl w:val="0"/>
              <w:rPr>
                <w:noProof/>
                <w:sz w:val="18"/>
                <w:szCs w:val="20"/>
                <w:lang w:val="en-GB"/>
              </w:rPr>
            </w:pPr>
            <w:r w:rsidRPr="000A4E79">
              <w:rPr>
                <w:noProof/>
                <w:sz w:val="18"/>
                <w:szCs w:val="20"/>
                <w:lang w:val="en-GB"/>
              </w:rPr>
              <w:t>2-5 kg/1000 plants</w:t>
            </w:r>
          </w:p>
        </w:tc>
        <w:tc>
          <w:tcPr>
            <w:tcW w:w="29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3F211BC1" w14:textId="77777777" w:rsidR="00D905F7" w:rsidRPr="000A4E79" w:rsidRDefault="00D905F7" w:rsidP="004A264C">
            <w:pPr>
              <w:widowControl w:val="0"/>
              <w:rPr>
                <w:noProof/>
                <w:sz w:val="18"/>
                <w:szCs w:val="20"/>
                <w:lang w:val="en-GB"/>
              </w:rPr>
            </w:pPr>
            <w:r w:rsidRPr="000A4E79">
              <w:rPr>
                <w:noProof/>
                <w:sz w:val="18"/>
                <w:szCs w:val="20"/>
                <w:lang w:val="en-GB"/>
              </w:rPr>
              <w:t>0.5-1.3 kg as/1000 plants</w:t>
            </w:r>
          </w:p>
        </w:tc>
        <w:tc>
          <w:tcPr>
            <w:tcW w:w="360"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74328092" w14:textId="77777777" w:rsidR="00D905F7" w:rsidRPr="000A4E79" w:rsidRDefault="00D905F7" w:rsidP="004A264C">
            <w:pPr>
              <w:widowControl w:val="0"/>
              <w:rPr>
                <w:noProof/>
                <w:sz w:val="18"/>
                <w:szCs w:val="20"/>
                <w:lang w:val="en-GB"/>
              </w:rPr>
            </w:pPr>
            <w:r w:rsidRPr="000A4E79">
              <w:rPr>
                <w:noProof/>
                <w:sz w:val="18"/>
                <w:szCs w:val="20"/>
                <w:lang w:val="en-GB"/>
              </w:rPr>
              <w:t>Not relevant</w:t>
            </w:r>
          </w:p>
        </w:tc>
        <w:tc>
          <w:tcPr>
            <w:tcW w:w="27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507B497D" w14:textId="77777777" w:rsidR="00D905F7" w:rsidRPr="000A4E79" w:rsidRDefault="00D905F7" w:rsidP="004A264C">
            <w:pPr>
              <w:widowControl w:val="0"/>
              <w:rPr>
                <w:noProof/>
                <w:sz w:val="18"/>
                <w:szCs w:val="20"/>
                <w:lang w:val="en-GB"/>
              </w:rPr>
            </w:pPr>
            <w:r w:rsidRPr="000A4E79">
              <w:rPr>
                <w:noProof/>
                <w:sz w:val="18"/>
                <w:szCs w:val="20"/>
                <w:lang w:val="en-GB"/>
              </w:rPr>
              <w:t>Not relevant</w:t>
            </w:r>
          </w:p>
        </w:tc>
        <w:tc>
          <w:tcPr>
            <w:tcW w:w="494"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24BF2258" w14:textId="77777777" w:rsidR="00D905F7" w:rsidRPr="000A4E79" w:rsidRDefault="00D905F7" w:rsidP="004A264C">
            <w:pPr>
              <w:widowControl w:val="0"/>
              <w:rPr>
                <w:noProof/>
                <w:sz w:val="18"/>
                <w:szCs w:val="20"/>
                <w:lang w:val="en-GB"/>
              </w:rPr>
            </w:pPr>
            <w:r w:rsidRPr="000A4E79">
              <w:rPr>
                <w:noProof/>
                <w:sz w:val="18"/>
                <w:szCs w:val="20"/>
                <w:lang w:val="en-GB"/>
              </w:rPr>
              <w:t>-</w:t>
            </w:r>
          </w:p>
        </w:tc>
      </w:tr>
      <w:tr w:rsidR="00D905F7" w:rsidRPr="000A4E79" w14:paraId="799FF1FB" w14:textId="77777777" w:rsidTr="004A264C">
        <w:trPr>
          <w:trHeight w:val="277"/>
        </w:trPr>
        <w:tc>
          <w:tcPr>
            <w:tcW w:w="145"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21B61551" w14:textId="77777777" w:rsidR="00D905F7" w:rsidRPr="000A4E79" w:rsidRDefault="00D905F7" w:rsidP="004A264C">
            <w:pPr>
              <w:widowControl w:val="0"/>
              <w:rPr>
                <w:noProof/>
                <w:sz w:val="18"/>
                <w:szCs w:val="20"/>
                <w:lang w:val="en-GB"/>
              </w:rPr>
            </w:pPr>
            <w:r w:rsidRPr="000A4E79">
              <w:rPr>
                <w:noProof/>
                <w:sz w:val="18"/>
                <w:szCs w:val="20"/>
                <w:lang w:val="en-GB"/>
              </w:rPr>
              <w:t>6</w:t>
            </w:r>
          </w:p>
        </w:tc>
        <w:tc>
          <w:tcPr>
            <w:tcW w:w="370"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615C94BF" w14:textId="77777777" w:rsidR="00D905F7" w:rsidRPr="000A4E79" w:rsidRDefault="00D905F7" w:rsidP="004A264C">
            <w:pPr>
              <w:widowControl w:val="0"/>
              <w:rPr>
                <w:noProof/>
                <w:sz w:val="18"/>
                <w:szCs w:val="20"/>
                <w:lang w:val="en-GB"/>
              </w:rPr>
            </w:pPr>
            <w:r w:rsidRPr="000A4E79">
              <w:rPr>
                <w:noProof/>
                <w:sz w:val="18"/>
                <w:szCs w:val="20"/>
                <w:lang w:val="en-GB"/>
              </w:rPr>
              <w:t>PL</w:t>
            </w:r>
          </w:p>
        </w:tc>
        <w:tc>
          <w:tcPr>
            <w:tcW w:w="437" w:type="pct"/>
            <w:gridSpan w:val="2"/>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37C358CD" w14:textId="77777777" w:rsidR="00D905F7" w:rsidRPr="000A4E79" w:rsidRDefault="00D905F7" w:rsidP="004A264C">
            <w:pPr>
              <w:widowControl w:val="0"/>
              <w:rPr>
                <w:noProof/>
                <w:sz w:val="18"/>
                <w:szCs w:val="20"/>
                <w:lang w:val="en-GB"/>
              </w:rPr>
            </w:pPr>
            <w:r w:rsidRPr="000A4E79">
              <w:rPr>
                <w:noProof/>
                <w:sz w:val="18"/>
                <w:szCs w:val="20"/>
                <w:lang w:val="en-GB"/>
              </w:rPr>
              <w:t>Ornamental trees, Christmas trees grown on plantations</w:t>
            </w:r>
          </w:p>
        </w:tc>
        <w:tc>
          <w:tcPr>
            <w:tcW w:w="37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5C327C26" w14:textId="77777777" w:rsidR="00D905F7" w:rsidRPr="000A4E79" w:rsidRDefault="00D905F7" w:rsidP="004A264C">
            <w:pPr>
              <w:widowControl w:val="0"/>
              <w:rPr>
                <w:noProof/>
                <w:sz w:val="18"/>
                <w:szCs w:val="20"/>
                <w:lang w:val="en-GB"/>
              </w:rPr>
            </w:pPr>
            <w:r w:rsidRPr="000A4E79">
              <w:rPr>
                <w:noProof/>
                <w:sz w:val="18"/>
                <w:szCs w:val="20"/>
                <w:lang w:val="en-GB"/>
              </w:rPr>
              <w:t>F</w:t>
            </w:r>
          </w:p>
        </w:tc>
        <w:tc>
          <w:tcPr>
            <w:tcW w:w="598"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17D1A92E" w14:textId="77777777" w:rsidR="00D905F7" w:rsidRPr="000A4E79" w:rsidRDefault="00D905F7" w:rsidP="004A264C">
            <w:pPr>
              <w:widowControl w:val="0"/>
              <w:rPr>
                <w:noProof/>
                <w:sz w:val="18"/>
                <w:szCs w:val="20"/>
                <w:lang w:val="en-GB"/>
              </w:rPr>
            </w:pPr>
            <w:r w:rsidRPr="000A4E79">
              <w:rPr>
                <w:noProof/>
                <w:sz w:val="18"/>
                <w:szCs w:val="20"/>
                <w:lang w:val="en-GB"/>
              </w:rPr>
              <w:t>Bark stripping caused by</w:t>
            </w:r>
          </w:p>
          <w:p w14:paraId="61540859" w14:textId="77777777" w:rsidR="00D905F7" w:rsidRPr="000A4E79" w:rsidRDefault="00D905F7" w:rsidP="004A264C">
            <w:pPr>
              <w:widowControl w:val="0"/>
              <w:rPr>
                <w:noProof/>
                <w:sz w:val="18"/>
                <w:szCs w:val="20"/>
                <w:lang w:val="en-GB"/>
              </w:rPr>
            </w:pPr>
            <w:r w:rsidRPr="000A4E79">
              <w:rPr>
                <w:noProof/>
                <w:sz w:val="18"/>
                <w:szCs w:val="20"/>
                <w:lang w:val="en-GB"/>
              </w:rPr>
              <w:t>Ruminant animals:</w:t>
            </w:r>
          </w:p>
          <w:p w14:paraId="6FD138D6" w14:textId="77777777" w:rsidR="00D905F7" w:rsidRPr="000A4E79" w:rsidRDefault="00D905F7" w:rsidP="004A264C">
            <w:pPr>
              <w:widowControl w:val="0"/>
              <w:rPr>
                <w:noProof/>
                <w:sz w:val="18"/>
                <w:szCs w:val="20"/>
                <w:lang w:val="en-GB"/>
              </w:rPr>
            </w:pPr>
            <w:r w:rsidRPr="000A4E79">
              <w:rPr>
                <w:noProof/>
                <w:sz w:val="18"/>
                <w:szCs w:val="20"/>
                <w:lang w:val="en-GB"/>
              </w:rPr>
              <w:t>- deer family</w:t>
            </w:r>
          </w:p>
          <w:p w14:paraId="487E6945" w14:textId="77777777" w:rsidR="00D905F7" w:rsidRPr="000A4E79" w:rsidRDefault="00D905F7" w:rsidP="004A264C">
            <w:pPr>
              <w:widowControl w:val="0"/>
              <w:rPr>
                <w:noProof/>
                <w:sz w:val="18"/>
                <w:szCs w:val="20"/>
                <w:lang w:val="en-GB"/>
              </w:rPr>
            </w:pPr>
            <w:r w:rsidRPr="000A4E79">
              <w:rPr>
                <w:noProof/>
                <w:sz w:val="18"/>
                <w:szCs w:val="20"/>
                <w:lang w:val="en-GB"/>
              </w:rPr>
              <w:t>- roe family</w:t>
            </w:r>
          </w:p>
          <w:p w14:paraId="34995BE7" w14:textId="77777777" w:rsidR="00D905F7" w:rsidRPr="000A4E79" w:rsidRDefault="00D905F7" w:rsidP="004A264C">
            <w:pPr>
              <w:widowControl w:val="0"/>
              <w:rPr>
                <w:noProof/>
                <w:sz w:val="18"/>
                <w:szCs w:val="20"/>
                <w:lang w:val="en-GB"/>
              </w:rPr>
            </w:pPr>
            <w:r w:rsidRPr="000A4E79">
              <w:rPr>
                <w:noProof/>
                <w:sz w:val="18"/>
                <w:szCs w:val="20"/>
                <w:lang w:val="en-GB"/>
              </w:rPr>
              <w:t>- fallow deer</w:t>
            </w:r>
          </w:p>
          <w:p w14:paraId="7A676C9B" w14:textId="77777777" w:rsidR="00D905F7" w:rsidRPr="000A4E79" w:rsidRDefault="00D905F7" w:rsidP="004A264C">
            <w:pPr>
              <w:widowControl w:val="0"/>
              <w:spacing w:line="256" w:lineRule="auto"/>
              <w:rPr>
                <w:noProof/>
                <w:sz w:val="18"/>
                <w:szCs w:val="20"/>
                <w:lang w:val="en-GB"/>
              </w:rPr>
            </w:pPr>
          </w:p>
        </w:tc>
        <w:tc>
          <w:tcPr>
            <w:tcW w:w="290"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6CBE5F48" w14:textId="77777777" w:rsidR="00D905F7" w:rsidRPr="000A4E79" w:rsidRDefault="00D905F7" w:rsidP="004A264C">
            <w:pPr>
              <w:widowControl w:val="0"/>
              <w:rPr>
                <w:noProof/>
                <w:sz w:val="18"/>
                <w:szCs w:val="20"/>
                <w:lang w:val="en-GB"/>
              </w:rPr>
            </w:pPr>
            <w:r w:rsidRPr="000A4E79">
              <w:rPr>
                <w:noProof/>
                <w:sz w:val="18"/>
                <w:szCs w:val="20"/>
                <w:lang w:val="en-GB"/>
              </w:rPr>
              <w:t>Coating manually with special brush or glove</w:t>
            </w:r>
          </w:p>
        </w:tc>
        <w:tc>
          <w:tcPr>
            <w:tcW w:w="41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5E5A396D" w14:textId="77777777" w:rsidR="00D905F7" w:rsidRPr="000A4E79" w:rsidRDefault="00D905F7" w:rsidP="004A264C">
            <w:pPr>
              <w:widowControl w:val="0"/>
              <w:rPr>
                <w:noProof/>
                <w:sz w:val="18"/>
                <w:szCs w:val="20"/>
                <w:lang w:val="en-GB"/>
              </w:rPr>
            </w:pPr>
            <w:r w:rsidRPr="000A4E79">
              <w:rPr>
                <w:noProof/>
                <w:sz w:val="18"/>
                <w:szCs w:val="20"/>
                <w:lang w:val="en-GB"/>
              </w:rPr>
              <w:t>Late autumn when game starts to damage seedlings</w:t>
            </w:r>
          </w:p>
        </w:tc>
        <w:tc>
          <w:tcPr>
            <w:tcW w:w="293" w:type="pct"/>
            <w:gridSpan w:val="2"/>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4659F692" w14:textId="77777777" w:rsidR="00D905F7" w:rsidRPr="000A4E79" w:rsidRDefault="00D905F7" w:rsidP="004A264C">
            <w:pPr>
              <w:widowControl w:val="0"/>
              <w:rPr>
                <w:noProof/>
                <w:sz w:val="18"/>
                <w:szCs w:val="20"/>
                <w:lang w:val="en-GB"/>
              </w:rPr>
            </w:pPr>
            <w:r w:rsidRPr="000A4E79">
              <w:rPr>
                <w:noProof/>
                <w:sz w:val="18"/>
                <w:szCs w:val="20"/>
                <w:lang w:val="en-GB"/>
              </w:rPr>
              <w:t>1 per year.</w:t>
            </w:r>
          </w:p>
        </w:tc>
        <w:tc>
          <w:tcPr>
            <w:tcW w:w="308"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4550F11" w14:textId="77777777" w:rsidR="00D905F7" w:rsidRPr="000A4E79" w:rsidRDefault="00D905F7" w:rsidP="004A264C">
            <w:pPr>
              <w:widowControl w:val="0"/>
              <w:rPr>
                <w:noProof/>
                <w:sz w:val="18"/>
                <w:szCs w:val="20"/>
                <w:lang w:val="en-GB"/>
              </w:rPr>
            </w:pPr>
            <w:r w:rsidRPr="000A4E79">
              <w:rPr>
                <w:noProof/>
                <w:sz w:val="18"/>
                <w:szCs w:val="20"/>
                <w:lang w:val="en-GB"/>
              </w:rPr>
              <w:t>Not relevant.</w:t>
            </w:r>
          </w:p>
        </w:tc>
        <w:tc>
          <w:tcPr>
            <w:tcW w:w="346" w:type="pct"/>
            <w:gridSpan w:val="2"/>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4E2FB25A" w14:textId="77777777" w:rsidR="00D905F7" w:rsidRPr="000A4E79" w:rsidRDefault="00D905F7" w:rsidP="004A264C">
            <w:pPr>
              <w:widowControl w:val="0"/>
              <w:rPr>
                <w:noProof/>
                <w:sz w:val="18"/>
                <w:szCs w:val="20"/>
                <w:lang w:val="en-GB"/>
              </w:rPr>
            </w:pPr>
            <w:r w:rsidRPr="000A4E79">
              <w:rPr>
                <w:noProof/>
                <w:sz w:val="18"/>
                <w:szCs w:val="20"/>
                <w:lang w:val="en-GB"/>
              </w:rPr>
              <w:t>10-13 kg/1000 plants</w:t>
            </w:r>
          </w:p>
        </w:tc>
        <w:tc>
          <w:tcPr>
            <w:tcW w:w="29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16DA02DC" w14:textId="77777777" w:rsidR="00D905F7" w:rsidRPr="000A4E79" w:rsidRDefault="00D905F7" w:rsidP="004A264C">
            <w:pPr>
              <w:widowControl w:val="0"/>
              <w:rPr>
                <w:noProof/>
                <w:sz w:val="18"/>
                <w:szCs w:val="20"/>
                <w:lang w:val="en-GB"/>
              </w:rPr>
            </w:pPr>
            <w:r w:rsidRPr="000A4E79">
              <w:rPr>
                <w:noProof/>
                <w:sz w:val="18"/>
                <w:szCs w:val="20"/>
                <w:lang w:val="en-GB"/>
              </w:rPr>
              <w:t>2,5-3,3 ka as/1000 plants</w:t>
            </w:r>
          </w:p>
        </w:tc>
        <w:tc>
          <w:tcPr>
            <w:tcW w:w="360"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44AC756F" w14:textId="77777777" w:rsidR="00D905F7" w:rsidRPr="000A4E79" w:rsidRDefault="00D905F7" w:rsidP="004A264C">
            <w:pPr>
              <w:widowControl w:val="0"/>
              <w:rPr>
                <w:noProof/>
                <w:sz w:val="18"/>
                <w:szCs w:val="20"/>
                <w:lang w:val="en-GB"/>
              </w:rPr>
            </w:pPr>
            <w:r w:rsidRPr="000A4E79">
              <w:rPr>
                <w:noProof/>
                <w:sz w:val="18"/>
                <w:szCs w:val="20"/>
                <w:lang w:val="en-GB"/>
              </w:rPr>
              <w:t>Not relevant</w:t>
            </w:r>
          </w:p>
        </w:tc>
        <w:tc>
          <w:tcPr>
            <w:tcW w:w="27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2721F00D" w14:textId="77777777" w:rsidR="00D905F7" w:rsidRPr="000A4E79" w:rsidRDefault="00D905F7" w:rsidP="004A264C">
            <w:pPr>
              <w:widowControl w:val="0"/>
              <w:rPr>
                <w:noProof/>
                <w:sz w:val="18"/>
                <w:szCs w:val="20"/>
                <w:lang w:val="en-GB"/>
              </w:rPr>
            </w:pPr>
            <w:r w:rsidRPr="000A4E79">
              <w:rPr>
                <w:noProof/>
                <w:sz w:val="18"/>
                <w:szCs w:val="20"/>
                <w:lang w:val="en-GB"/>
              </w:rPr>
              <w:t>Not relevant</w:t>
            </w:r>
          </w:p>
        </w:tc>
        <w:tc>
          <w:tcPr>
            <w:tcW w:w="494"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5C02FC8F" w14:textId="77777777" w:rsidR="00D905F7" w:rsidRPr="000A4E79" w:rsidRDefault="00D905F7" w:rsidP="004A264C">
            <w:pPr>
              <w:widowControl w:val="0"/>
              <w:rPr>
                <w:noProof/>
                <w:sz w:val="18"/>
                <w:szCs w:val="20"/>
                <w:lang w:val="en-GB"/>
              </w:rPr>
            </w:pPr>
            <w:r w:rsidRPr="000A4E79">
              <w:rPr>
                <w:noProof/>
                <w:sz w:val="18"/>
                <w:szCs w:val="20"/>
                <w:lang w:val="en-GB"/>
              </w:rPr>
              <w:t>-</w:t>
            </w:r>
          </w:p>
        </w:tc>
      </w:tr>
      <w:tr w:rsidR="00D905F7" w:rsidRPr="000A4E79" w14:paraId="211D12DB" w14:textId="77777777" w:rsidTr="004A264C">
        <w:trPr>
          <w:trHeight w:val="277"/>
        </w:trPr>
        <w:tc>
          <w:tcPr>
            <w:tcW w:w="145"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81329F1" w14:textId="77777777" w:rsidR="00D905F7" w:rsidRPr="000A4E79" w:rsidRDefault="00D905F7" w:rsidP="004A264C">
            <w:pPr>
              <w:widowControl w:val="0"/>
              <w:rPr>
                <w:noProof/>
                <w:sz w:val="18"/>
                <w:szCs w:val="20"/>
                <w:lang w:val="en-GB"/>
              </w:rPr>
            </w:pPr>
            <w:r w:rsidRPr="000A4E79">
              <w:rPr>
                <w:noProof/>
                <w:sz w:val="18"/>
                <w:szCs w:val="20"/>
                <w:lang w:val="en-GB"/>
              </w:rPr>
              <w:t>7</w:t>
            </w:r>
          </w:p>
        </w:tc>
        <w:tc>
          <w:tcPr>
            <w:tcW w:w="370"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623CAA7C" w14:textId="77777777" w:rsidR="00D905F7" w:rsidRPr="000A4E79" w:rsidRDefault="00D905F7" w:rsidP="004A264C">
            <w:pPr>
              <w:widowControl w:val="0"/>
              <w:rPr>
                <w:noProof/>
                <w:sz w:val="18"/>
                <w:szCs w:val="20"/>
                <w:lang w:val="en-GB"/>
              </w:rPr>
            </w:pPr>
            <w:r w:rsidRPr="000A4E79">
              <w:rPr>
                <w:noProof/>
                <w:sz w:val="18"/>
                <w:szCs w:val="20"/>
                <w:lang w:val="en-GB"/>
              </w:rPr>
              <w:t>PL</w:t>
            </w:r>
          </w:p>
        </w:tc>
        <w:tc>
          <w:tcPr>
            <w:tcW w:w="437" w:type="pct"/>
            <w:gridSpan w:val="2"/>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4C655021" w14:textId="77777777" w:rsidR="00D905F7" w:rsidRPr="000A4E79" w:rsidRDefault="00D905F7" w:rsidP="004A264C">
            <w:pPr>
              <w:widowControl w:val="0"/>
              <w:rPr>
                <w:noProof/>
                <w:sz w:val="18"/>
                <w:szCs w:val="20"/>
                <w:lang w:val="en-GB"/>
              </w:rPr>
            </w:pPr>
            <w:r w:rsidRPr="000A4E79">
              <w:rPr>
                <w:noProof/>
                <w:sz w:val="18"/>
                <w:szCs w:val="20"/>
                <w:lang w:val="en-GB"/>
              </w:rPr>
              <w:t>Pear, plum, sweet cherry, sour cherry, peach, apricot, hazel, walnut</w:t>
            </w:r>
          </w:p>
        </w:tc>
        <w:tc>
          <w:tcPr>
            <w:tcW w:w="37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65BFF035" w14:textId="77777777" w:rsidR="00D905F7" w:rsidRPr="000A4E79" w:rsidRDefault="00D905F7" w:rsidP="004A264C">
            <w:pPr>
              <w:widowControl w:val="0"/>
              <w:rPr>
                <w:noProof/>
                <w:sz w:val="18"/>
                <w:szCs w:val="20"/>
                <w:lang w:val="en-GB"/>
              </w:rPr>
            </w:pPr>
            <w:r w:rsidRPr="000A4E79">
              <w:rPr>
                <w:noProof/>
                <w:sz w:val="18"/>
                <w:szCs w:val="20"/>
                <w:lang w:val="en-GB"/>
              </w:rPr>
              <w:t>F</w:t>
            </w:r>
          </w:p>
        </w:tc>
        <w:tc>
          <w:tcPr>
            <w:tcW w:w="598"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F6F0284" w14:textId="77777777" w:rsidR="00D905F7" w:rsidRPr="000A4E79" w:rsidRDefault="00D905F7" w:rsidP="004A264C">
            <w:pPr>
              <w:widowControl w:val="0"/>
              <w:rPr>
                <w:noProof/>
                <w:sz w:val="18"/>
                <w:szCs w:val="20"/>
                <w:lang w:val="en-GB"/>
              </w:rPr>
            </w:pPr>
            <w:r w:rsidRPr="000A4E79">
              <w:rPr>
                <w:noProof/>
                <w:sz w:val="18"/>
                <w:szCs w:val="20"/>
                <w:lang w:val="en-GB"/>
              </w:rPr>
              <w:t>Bark stripping caused by</w:t>
            </w:r>
          </w:p>
          <w:p w14:paraId="30C02C97" w14:textId="77777777" w:rsidR="00D905F7" w:rsidRPr="000A4E79" w:rsidRDefault="00D905F7" w:rsidP="004A264C">
            <w:pPr>
              <w:widowControl w:val="0"/>
              <w:rPr>
                <w:noProof/>
                <w:sz w:val="18"/>
                <w:szCs w:val="20"/>
                <w:lang w:val="en-GB"/>
              </w:rPr>
            </w:pPr>
            <w:r w:rsidRPr="000A4E79">
              <w:rPr>
                <w:noProof/>
                <w:sz w:val="18"/>
                <w:szCs w:val="20"/>
                <w:lang w:val="en-GB"/>
              </w:rPr>
              <w:t>Ruminant animals:</w:t>
            </w:r>
          </w:p>
          <w:p w14:paraId="577B5DE4" w14:textId="77777777" w:rsidR="00D905F7" w:rsidRPr="000A4E79" w:rsidRDefault="00D905F7" w:rsidP="004A264C">
            <w:pPr>
              <w:widowControl w:val="0"/>
              <w:rPr>
                <w:noProof/>
                <w:sz w:val="18"/>
                <w:szCs w:val="20"/>
                <w:lang w:val="en-GB"/>
              </w:rPr>
            </w:pPr>
            <w:r w:rsidRPr="000A4E79">
              <w:rPr>
                <w:noProof/>
                <w:sz w:val="18"/>
                <w:szCs w:val="20"/>
                <w:lang w:val="en-GB"/>
              </w:rPr>
              <w:t>- deer family</w:t>
            </w:r>
          </w:p>
          <w:p w14:paraId="32CDE725" w14:textId="77777777" w:rsidR="00D905F7" w:rsidRPr="000A4E79" w:rsidRDefault="00D905F7" w:rsidP="004A264C">
            <w:pPr>
              <w:widowControl w:val="0"/>
              <w:rPr>
                <w:noProof/>
                <w:sz w:val="18"/>
                <w:szCs w:val="20"/>
                <w:lang w:val="en-GB"/>
              </w:rPr>
            </w:pPr>
            <w:r w:rsidRPr="000A4E79">
              <w:rPr>
                <w:noProof/>
                <w:sz w:val="18"/>
                <w:szCs w:val="20"/>
                <w:lang w:val="en-GB"/>
              </w:rPr>
              <w:t>- roe family</w:t>
            </w:r>
          </w:p>
          <w:p w14:paraId="20293ED3" w14:textId="77777777" w:rsidR="00D905F7" w:rsidRPr="000A4E79" w:rsidRDefault="00D905F7" w:rsidP="004A264C">
            <w:pPr>
              <w:widowControl w:val="0"/>
              <w:rPr>
                <w:noProof/>
                <w:sz w:val="18"/>
                <w:szCs w:val="20"/>
                <w:lang w:val="en-GB"/>
              </w:rPr>
            </w:pPr>
            <w:r w:rsidRPr="000A4E79">
              <w:rPr>
                <w:noProof/>
                <w:sz w:val="18"/>
                <w:szCs w:val="20"/>
                <w:lang w:val="en-GB"/>
              </w:rPr>
              <w:t>- fallow deer</w:t>
            </w:r>
          </w:p>
          <w:p w14:paraId="695BE9F5" w14:textId="77777777" w:rsidR="00D905F7" w:rsidRPr="000A4E79" w:rsidRDefault="00D905F7" w:rsidP="004A264C">
            <w:pPr>
              <w:widowControl w:val="0"/>
              <w:rPr>
                <w:noProof/>
                <w:sz w:val="18"/>
                <w:szCs w:val="20"/>
                <w:lang w:val="en-GB"/>
              </w:rPr>
            </w:pPr>
          </w:p>
        </w:tc>
        <w:tc>
          <w:tcPr>
            <w:tcW w:w="290"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62B5CE2" w14:textId="77777777" w:rsidR="00D905F7" w:rsidRPr="000A4E79" w:rsidRDefault="00D905F7" w:rsidP="004A264C">
            <w:pPr>
              <w:widowControl w:val="0"/>
              <w:rPr>
                <w:noProof/>
                <w:sz w:val="18"/>
                <w:szCs w:val="20"/>
                <w:lang w:val="en-GB"/>
              </w:rPr>
            </w:pPr>
            <w:r w:rsidRPr="000A4E79">
              <w:rPr>
                <w:noProof/>
                <w:sz w:val="18"/>
                <w:szCs w:val="20"/>
                <w:lang w:val="en-GB"/>
              </w:rPr>
              <w:t>Coating manually with special brush or glove</w:t>
            </w:r>
          </w:p>
        </w:tc>
        <w:tc>
          <w:tcPr>
            <w:tcW w:w="41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48970DC3" w14:textId="77777777" w:rsidR="00D905F7" w:rsidRPr="000A4E79" w:rsidRDefault="00D905F7" w:rsidP="004A264C">
            <w:pPr>
              <w:widowControl w:val="0"/>
              <w:rPr>
                <w:noProof/>
                <w:sz w:val="18"/>
                <w:szCs w:val="20"/>
                <w:lang w:val="en-GB"/>
              </w:rPr>
            </w:pPr>
            <w:r w:rsidRPr="000A4E79">
              <w:rPr>
                <w:noProof/>
                <w:sz w:val="18"/>
                <w:szCs w:val="20"/>
                <w:lang w:val="en-GB"/>
              </w:rPr>
              <w:t>Late autumn when game starts to damage seedlings</w:t>
            </w:r>
          </w:p>
        </w:tc>
        <w:tc>
          <w:tcPr>
            <w:tcW w:w="293" w:type="pct"/>
            <w:gridSpan w:val="2"/>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65F7CC80" w14:textId="77777777" w:rsidR="00D905F7" w:rsidRPr="000A4E79" w:rsidRDefault="00D905F7" w:rsidP="004A264C">
            <w:pPr>
              <w:widowControl w:val="0"/>
              <w:rPr>
                <w:noProof/>
                <w:sz w:val="18"/>
                <w:szCs w:val="20"/>
                <w:lang w:val="en-GB"/>
              </w:rPr>
            </w:pPr>
            <w:r w:rsidRPr="000A4E79">
              <w:rPr>
                <w:noProof/>
                <w:sz w:val="18"/>
                <w:szCs w:val="20"/>
                <w:lang w:val="en-GB"/>
              </w:rPr>
              <w:t>1 per year.</w:t>
            </w:r>
          </w:p>
        </w:tc>
        <w:tc>
          <w:tcPr>
            <w:tcW w:w="308"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6E6D4275" w14:textId="77777777" w:rsidR="00D905F7" w:rsidRPr="000A4E79" w:rsidRDefault="00D905F7" w:rsidP="004A264C">
            <w:pPr>
              <w:widowControl w:val="0"/>
              <w:rPr>
                <w:noProof/>
                <w:sz w:val="18"/>
                <w:szCs w:val="20"/>
                <w:lang w:val="en-GB"/>
              </w:rPr>
            </w:pPr>
            <w:r w:rsidRPr="000A4E79">
              <w:rPr>
                <w:noProof/>
                <w:sz w:val="18"/>
                <w:szCs w:val="20"/>
                <w:lang w:val="en-GB"/>
              </w:rPr>
              <w:t>Not relevant.</w:t>
            </w:r>
          </w:p>
        </w:tc>
        <w:tc>
          <w:tcPr>
            <w:tcW w:w="346" w:type="pct"/>
            <w:gridSpan w:val="2"/>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709B7B49" w14:textId="77777777" w:rsidR="00D905F7" w:rsidRPr="000A4E79" w:rsidRDefault="00D905F7" w:rsidP="004A264C">
            <w:pPr>
              <w:widowControl w:val="0"/>
              <w:rPr>
                <w:noProof/>
                <w:sz w:val="18"/>
                <w:szCs w:val="20"/>
                <w:lang w:val="en-GB"/>
              </w:rPr>
            </w:pPr>
            <w:r w:rsidRPr="000A4E79">
              <w:rPr>
                <w:noProof/>
                <w:sz w:val="18"/>
                <w:szCs w:val="20"/>
                <w:lang w:val="en-GB"/>
              </w:rPr>
              <w:t>10-13 kg/1000 plants</w:t>
            </w:r>
          </w:p>
        </w:tc>
        <w:tc>
          <w:tcPr>
            <w:tcW w:w="29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17D5983B" w14:textId="77777777" w:rsidR="00D905F7" w:rsidRPr="000A4E79" w:rsidRDefault="00D905F7" w:rsidP="004A264C">
            <w:pPr>
              <w:widowControl w:val="0"/>
              <w:rPr>
                <w:noProof/>
                <w:sz w:val="18"/>
                <w:szCs w:val="20"/>
                <w:lang w:val="en-GB"/>
              </w:rPr>
            </w:pPr>
            <w:r w:rsidRPr="000A4E79">
              <w:rPr>
                <w:noProof/>
                <w:sz w:val="18"/>
                <w:szCs w:val="20"/>
                <w:lang w:val="en-GB"/>
              </w:rPr>
              <w:t>2,5-3,3 ka as/1000 plants</w:t>
            </w:r>
          </w:p>
        </w:tc>
        <w:tc>
          <w:tcPr>
            <w:tcW w:w="360"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783DDAE2" w14:textId="77777777" w:rsidR="00D905F7" w:rsidRPr="000A4E79" w:rsidRDefault="00D905F7" w:rsidP="004A264C">
            <w:pPr>
              <w:widowControl w:val="0"/>
              <w:rPr>
                <w:noProof/>
                <w:sz w:val="18"/>
                <w:szCs w:val="20"/>
                <w:lang w:val="en-GB"/>
              </w:rPr>
            </w:pPr>
            <w:r w:rsidRPr="000A4E79">
              <w:rPr>
                <w:noProof/>
                <w:sz w:val="18"/>
                <w:szCs w:val="20"/>
                <w:lang w:val="en-GB"/>
              </w:rPr>
              <w:t>Not relevant</w:t>
            </w:r>
          </w:p>
        </w:tc>
        <w:tc>
          <w:tcPr>
            <w:tcW w:w="27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78030CEE" w14:textId="77777777" w:rsidR="00D905F7" w:rsidRPr="000A4E79" w:rsidRDefault="00D905F7" w:rsidP="004A264C">
            <w:pPr>
              <w:widowControl w:val="0"/>
              <w:rPr>
                <w:noProof/>
                <w:sz w:val="18"/>
                <w:szCs w:val="20"/>
                <w:lang w:val="en-GB"/>
              </w:rPr>
            </w:pPr>
            <w:r w:rsidRPr="000A4E79">
              <w:rPr>
                <w:noProof/>
                <w:sz w:val="18"/>
                <w:szCs w:val="20"/>
                <w:lang w:val="en-GB"/>
              </w:rPr>
              <w:t>Not relevant</w:t>
            </w:r>
          </w:p>
        </w:tc>
        <w:tc>
          <w:tcPr>
            <w:tcW w:w="494"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2813F7FB" w14:textId="77777777" w:rsidR="00D905F7" w:rsidRPr="000A4E79" w:rsidRDefault="00D905F7" w:rsidP="004A264C">
            <w:pPr>
              <w:widowControl w:val="0"/>
              <w:rPr>
                <w:noProof/>
                <w:sz w:val="18"/>
                <w:szCs w:val="20"/>
                <w:lang w:val="en-GB"/>
              </w:rPr>
            </w:pPr>
          </w:p>
        </w:tc>
      </w:tr>
      <w:tr w:rsidR="00D905F7" w:rsidRPr="000A4E79" w14:paraId="21BD2F12" w14:textId="77777777" w:rsidTr="004A264C">
        <w:trPr>
          <w:trHeight w:val="277"/>
        </w:trPr>
        <w:tc>
          <w:tcPr>
            <w:tcW w:w="5000" w:type="pct"/>
            <w:gridSpan w:val="17"/>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736917A6" w14:textId="77777777" w:rsidR="00D905F7" w:rsidRPr="000A4E79" w:rsidRDefault="00D905F7" w:rsidP="004A264C">
            <w:pPr>
              <w:widowControl w:val="0"/>
              <w:rPr>
                <w:noProof/>
                <w:sz w:val="18"/>
                <w:szCs w:val="20"/>
                <w:lang w:val="en-GB"/>
              </w:rPr>
            </w:pPr>
            <w:r w:rsidRPr="000A4E79">
              <w:rPr>
                <w:noProof/>
                <w:sz w:val="18"/>
                <w:szCs w:val="20"/>
                <w:lang w:val="en-GB"/>
              </w:rPr>
              <w:t>Non-professional use for which application is submitted</w:t>
            </w:r>
            <w:r w:rsidR="002211DB">
              <w:rPr>
                <w:noProof/>
                <w:sz w:val="18"/>
                <w:szCs w:val="20"/>
                <w:lang w:val="en-GB"/>
              </w:rPr>
              <w:t xml:space="preserve"> </w:t>
            </w:r>
            <w:r w:rsidR="002211DB" w:rsidRPr="002211DB">
              <w:rPr>
                <w:noProof/>
                <w:sz w:val="18"/>
                <w:szCs w:val="20"/>
                <w:highlight w:val="green"/>
                <w:lang w:val="en-GB"/>
              </w:rPr>
              <w:t>in Biały Płaszcz</w:t>
            </w:r>
          </w:p>
        </w:tc>
      </w:tr>
      <w:tr w:rsidR="00D905F7" w:rsidRPr="000A4E79" w14:paraId="2450C35A" w14:textId="77777777" w:rsidTr="004A264C">
        <w:trPr>
          <w:trHeight w:val="277"/>
        </w:trPr>
        <w:tc>
          <w:tcPr>
            <w:tcW w:w="145"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71C39170" w14:textId="77777777" w:rsidR="00D905F7" w:rsidRPr="000A4E79" w:rsidRDefault="00D905F7" w:rsidP="004A264C">
            <w:pPr>
              <w:widowControl w:val="0"/>
              <w:rPr>
                <w:noProof/>
                <w:sz w:val="18"/>
                <w:szCs w:val="20"/>
                <w:lang w:val="en-GB"/>
              </w:rPr>
            </w:pPr>
            <w:r w:rsidRPr="000A4E79">
              <w:rPr>
                <w:noProof/>
                <w:sz w:val="18"/>
                <w:szCs w:val="20"/>
                <w:lang w:val="en-GB"/>
              </w:rPr>
              <w:t>8</w:t>
            </w:r>
          </w:p>
        </w:tc>
        <w:tc>
          <w:tcPr>
            <w:tcW w:w="370"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76AF75F6" w14:textId="77777777" w:rsidR="00D905F7" w:rsidRPr="000A4E79" w:rsidRDefault="00D905F7" w:rsidP="004A264C">
            <w:pPr>
              <w:widowControl w:val="0"/>
              <w:rPr>
                <w:noProof/>
                <w:sz w:val="18"/>
                <w:szCs w:val="20"/>
                <w:lang w:val="en-GB"/>
              </w:rPr>
            </w:pPr>
            <w:r w:rsidRPr="000A4E79">
              <w:rPr>
                <w:noProof/>
                <w:sz w:val="18"/>
                <w:szCs w:val="20"/>
                <w:lang w:val="en-GB"/>
              </w:rPr>
              <w:t>PL</w:t>
            </w:r>
          </w:p>
        </w:tc>
        <w:tc>
          <w:tcPr>
            <w:tcW w:w="437" w:type="pct"/>
            <w:gridSpan w:val="2"/>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444D5D5F" w14:textId="77777777" w:rsidR="00D905F7" w:rsidRPr="000A4E79" w:rsidRDefault="00D905F7" w:rsidP="004A264C">
            <w:pPr>
              <w:widowControl w:val="0"/>
              <w:rPr>
                <w:noProof/>
                <w:sz w:val="18"/>
                <w:szCs w:val="20"/>
                <w:lang w:val="en-GB"/>
              </w:rPr>
            </w:pPr>
            <w:r w:rsidRPr="000A4E79">
              <w:rPr>
                <w:noProof/>
                <w:sz w:val="18"/>
                <w:szCs w:val="20"/>
                <w:lang w:val="en-GB"/>
              </w:rPr>
              <w:t>Deciduous and coniferous trees in forestry</w:t>
            </w:r>
          </w:p>
          <w:p w14:paraId="6703DADA" w14:textId="77777777" w:rsidR="00D905F7" w:rsidRPr="000A4E79" w:rsidRDefault="00D905F7" w:rsidP="004A264C">
            <w:pPr>
              <w:widowControl w:val="0"/>
              <w:rPr>
                <w:noProof/>
                <w:sz w:val="18"/>
                <w:szCs w:val="20"/>
                <w:lang w:val="en-GB"/>
              </w:rPr>
            </w:pPr>
          </w:p>
        </w:tc>
        <w:tc>
          <w:tcPr>
            <w:tcW w:w="37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19EFD921" w14:textId="77777777" w:rsidR="00D905F7" w:rsidRPr="000A4E79" w:rsidRDefault="00D905F7" w:rsidP="004A264C">
            <w:pPr>
              <w:widowControl w:val="0"/>
              <w:spacing w:line="256" w:lineRule="auto"/>
              <w:rPr>
                <w:noProof/>
                <w:sz w:val="18"/>
                <w:szCs w:val="20"/>
                <w:lang w:val="en-GB"/>
              </w:rPr>
            </w:pPr>
            <w:r w:rsidRPr="000A4E79">
              <w:rPr>
                <w:noProof/>
                <w:sz w:val="18"/>
                <w:szCs w:val="20"/>
                <w:lang w:val="en-GB"/>
              </w:rPr>
              <w:t>Fn</w:t>
            </w:r>
          </w:p>
        </w:tc>
        <w:tc>
          <w:tcPr>
            <w:tcW w:w="598"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21698B1A" w14:textId="77777777" w:rsidR="00D905F7" w:rsidRPr="000A4E79" w:rsidRDefault="00D905F7" w:rsidP="004A264C">
            <w:pPr>
              <w:widowControl w:val="0"/>
              <w:rPr>
                <w:noProof/>
                <w:sz w:val="18"/>
                <w:szCs w:val="20"/>
                <w:lang w:val="en-GB"/>
              </w:rPr>
            </w:pPr>
            <w:r w:rsidRPr="000A4E79">
              <w:rPr>
                <w:noProof/>
                <w:sz w:val="18"/>
                <w:szCs w:val="20"/>
                <w:lang w:val="en-GB"/>
              </w:rPr>
              <w:t xml:space="preserve">Browsing </w:t>
            </w:r>
            <w:r w:rsidRPr="00D10C05">
              <w:rPr>
                <w:noProof/>
                <w:sz w:val="18"/>
                <w:szCs w:val="20"/>
                <w:lang w:val="en-GB"/>
              </w:rPr>
              <w:t xml:space="preserve">damage </w:t>
            </w:r>
            <w:r w:rsidRPr="000A4E79">
              <w:rPr>
                <w:noProof/>
                <w:sz w:val="18"/>
                <w:szCs w:val="20"/>
                <w:lang w:val="en-GB"/>
              </w:rPr>
              <w:t>caused by</w:t>
            </w:r>
          </w:p>
          <w:p w14:paraId="690A1C31" w14:textId="77777777" w:rsidR="00D905F7" w:rsidRPr="000A4E79" w:rsidRDefault="00D905F7" w:rsidP="004A264C">
            <w:pPr>
              <w:widowControl w:val="0"/>
              <w:rPr>
                <w:noProof/>
                <w:sz w:val="18"/>
                <w:szCs w:val="20"/>
                <w:lang w:val="en-GB"/>
              </w:rPr>
            </w:pPr>
            <w:r w:rsidRPr="000A4E79">
              <w:rPr>
                <w:noProof/>
                <w:sz w:val="18"/>
                <w:szCs w:val="20"/>
                <w:lang w:val="en-GB"/>
              </w:rPr>
              <w:t>Ruminant animals:</w:t>
            </w:r>
          </w:p>
          <w:p w14:paraId="43E86309" w14:textId="77777777" w:rsidR="00D905F7" w:rsidRPr="000A4E79" w:rsidRDefault="00D905F7" w:rsidP="004A264C">
            <w:pPr>
              <w:widowControl w:val="0"/>
              <w:rPr>
                <w:noProof/>
                <w:sz w:val="18"/>
                <w:szCs w:val="20"/>
                <w:lang w:val="en-GB"/>
              </w:rPr>
            </w:pPr>
            <w:r w:rsidRPr="000A4E79">
              <w:rPr>
                <w:noProof/>
                <w:sz w:val="18"/>
                <w:szCs w:val="20"/>
                <w:lang w:val="en-GB"/>
              </w:rPr>
              <w:t>- deer family</w:t>
            </w:r>
          </w:p>
          <w:p w14:paraId="452C24F0" w14:textId="77777777" w:rsidR="00D905F7" w:rsidRPr="000A4E79" w:rsidRDefault="00D905F7" w:rsidP="004A264C">
            <w:pPr>
              <w:widowControl w:val="0"/>
              <w:rPr>
                <w:noProof/>
                <w:sz w:val="18"/>
                <w:szCs w:val="20"/>
                <w:lang w:val="en-GB"/>
              </w:rPr>
            </w:pPr>
            <w:r w:rsidRPr="000A4E79">
              <w:rPr>
                <w:noProof/>
                <w:sz w:val="18"/>
                <w:szCs w:val="20"/>
                <w:lang w:val="en-GB"/>
              </w:rPr>
              <w:t>- roe family</w:t>
            </w:r>
          </w:p>
          <w:p w14:paraId="4991EEC4" w14:textId="77777777" w:rsidR="00D905F7" w:rsidRPr="000A4E79" w:rsidRDefault="00D905F7" w:rsidP="004A264C">
            <w:pPr>
              <w:widowControl w:val="0"/>
              <w:rPr>
                <w:noProof/>
                <w:sz w:val="18"/>
                <w:szCs w:val="20"/>
                <w:lang w:val="en-GB"/>
              </w:rPr>
            </w:pPr>
            <w:r w:rsidRPr="000A4E79">
              <w:rPr>
                <w:noProof/>
                <w:sz w:val="18"/>
                <w:szCs w:val="20"/>
                <w:lang w:val="en-GB"/>
              </w:rPr>
              <w:t>- fallow deer</w:t>
            </w:r>
          </w:p>
          <w:p w14:paraId="7E81BE66" w14:textId="77777777" w:rsidR="00D905F7" w:rsidRPr="000A4E79" w:rsidRDefault="00D905F7" w:rsidP="004A264C">
            <w:pPr>
              <w:widowControl w:val="0"/>
              <w:spacing w:line="256" w:lineRule="auto"/>
              <w:rPr>
                <w:noProof/>
                <w:sz w:val="18"/>
                <w:szCs w:val="20"/>
                <w:lang w:val="en-GB"/>
              </w:rPr>
            </w:pPr>
            <w:r w:rsidRPr="000A4E79">
              <w:rPr>
                <w:noProof/>
                <w:sz w:val="18"/>
                <w:szCs w:val="20"/>
                <w:lang w:val="en-GB"/>
              </w:rPr>
              <w:t>Lagomorphs</w:t>
            </w:r>
          </w:p>
        </w:tc>
        <w:tc>
          <w:tcPr>
            <w:tcW w:w="290"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52725028" w14:textId="77777777" w:rsidR="00D905F7" w:rsidRPr="000A4E79" w:rsidRDefault="00D905F7" w:rsidP="004A264C">
            <w:pPr>
              <w:widowControl w:val="0"/>
              <w:rPr>
                <w:noProof/>
                <w:sz w:val="18"/>
                <w:szCs w:val="20"/>
                <w:lang w:val="en-GB"/>
              </w:rPr>
            </w:pPr>
            <w:r w:rsidRPr="000A4E79">
              <w:rPr>
                <w:noProof/>
                <w:sz w:val="18"/>
                <w:szCs w:val="20"/>
                <w:lang w:val="en-GB"/>
              </w:rPr>
              <w:t>Coating manually with special brush or glove</w:t>
            </w:r>
          </w:p>
        </w:tc>
        <w:tc>
          <w:tcPr>
            <w:tcW w:w="41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679E72D" w14:textId="77777777" w:rsidR="00D905F7" w:rsidRPr="000A4E79" w:rsidRDefault="00D905F7" w:rsidP="004A264C">
            <w:pPr>
              <w:widowControl w:val="0"/>
              <w:rPr>
                <w:noProof/>
                <w:sz w:val="18"/>
                <w:szCs w:val="20"/>
                <w:lang w:val="en-GB"/>
              </w:rPr>
            </w:pPr>
            <w:r w:rsidRPr="000A4E79">
              <w:rPr>
                <w:noProof/>
                <w:sz w:val="18"/>
                <w:szCs w:val="20"/>
                <w:lang w:val="en-GB"/>
              </w:rPr>
              <w:t>Late autumn when game starts to damage seedlings</w:t>
            </w:r>
          </w:p>
        </w:tc>
        <w:tc>
          <w:tcPr>
            <w:tcW w:w="293" w:type="pct"/>
            <w:gridSpan w:val="2"/>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DA65842" w14:textId="77777777" w:rsidR="00D905F7" w:rsidRPr="000A4E79" w:rsidRDefault="00D905F7" w:rsidP="004A264C">
            <w:pPr>
              <w:widowControl w:val="0"/>
              <w:rPr>
                <w:noProof/>
                <w:sz w:val="18"/>
                <w:szCs w:val="20"/>
                <w:lang w:val="en-GB"/>
              </w:rPr>
            </w:pPr>
            <w:r w:rsidRPr="000A4E79">
              <w:rPr>
                <w:noProof/>
                <w:sz w:val="18"/>
                <w:szCs w:val="20"/>
                <w:lang w:val="en-GB"/>
              </w:rPr>
              <w:t>1 per year</w:t>
            </w:r>
          </w:p>
        </w:tc>
        <w:tc>
          <w:tcPr>
            <w:tcW w:w="308"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41948437" w14:textId="77777777" w:rsidR="00D905F7" w:rsidRPr="000A4E79" w:rsidRDefault="00D905F7" w:rsidP="004A264C">
            <w:pPr>
              <w:widowControl w:val="0"/>
              <w:rPr>
                <w:noProof/>
                <w:sz w:val="18"/>
                <w:szCs w:val="20"/>
                <w:lang w:val="en-GB"/>
              </w:rPr>
            </w:pPr>
            <w:r w:rsidRPr="000A4E79">
              <w:rPr>
                <w:noProof/>
                <w:sz w:val="18"/>
                <w:szCs w:val="20"/>
                <w:lang w:val="en-GB"/>
              </w:rPr>
              <w:t>Not relevant</w:t>
            </w:r>
          </w:p>
        </w:tc>
        <w:tc>
          <w:tcPr>
            <w:tcW w:w="346" w:type="pct"/>
            <w:gridSpan w:val="2"/>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79A0FA35" w14:textId="77777777" w:rsidR="00D905F7" w:rsidRPr="000A4E79" w:rsidRDefault="00D905F7" w:rsidP="004A264C">
            <w:pPr>
              <w:widowControl w:val="0"/>
              <w:rPr>
                <w:noProof/>
                <w:sz w:val="18"/>
                <w:szCs w:val="20"/>
                <w:lang w:val="en-GB"/>
              </w:rPr>
            </w:pPr>
            <w:r w:rsidRPr="000A4E79">
              <w:rPr>
                <w:noProof/>
                <w:sz w:val="18"/>
                <w:szCs w:val="20"/>
                <w:lang w:val="en-GB"/>
              </w:rPr>
              <w:t>0,02-0,05 kg/10 plants</w:t>
            </w:r>
          </w:p>
        </w:tc>
        <w:tc>
          <w:tcPr>
            <w:tcW w:w="29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2FABC75B" w14:textId="77777777" w:rsidR="00D905F7" w:rsidRPr="000A4E79" w:rsidRDefault="00D905F7" w:rsidP="004A264C">
            <w:pPr>
              <w:widowControl w:val="0"/>
              <w:rPr>
                <w:noProof/>
                <w:sz w:val="18"/>
                <w:szCs w:val="20"/>
                <w:lang w:val="en-GB"/>
              </w:rPr>
            </w:pPr>
            <w:r w:rsidRPr="000A4E79">
              <w:rPr>
                <w:noProof/>
                <w:sz w:val="18"/>
                <w:szCs w:val="20"/>
                <w:lang w:val="en-GB"/>
              </w:rPr>
              <w:t>0.005-0,013 kg as/1000 plants</w:t>
            </w:r>
          </w:p>
        </w:tc>
        <w:tc>
          <w:tcPr>
            <w:tcW w:w="360"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6C0BAA86" w14:textId="77777777" w:rsidR="00D905F7" w:rsidRPr="000A4E79" w:rsidRDefault="00D905F7" w:rsidP="004A264C">
            <w:pPr>
              <w:widowControl w:val="0"/>
              <w:rPr>
                <w:noProof/>
                <w:sz w:val="18"/>
                <w:szCs w:val="20"/>
                <w:lang w:val="en-GB"/>
              </w:rPr>
            </w:pPr>
            <w:r w:rsidRPr="000A4E79">
              <w:rPr>
                <w:noProof/>
                <w:sz w:val="18"/>
                <w:szCs w:val="20"/>
                <w:lang w:val="en-GB"/>
              </w:rPr>
              <w:t>Not relevant</w:t>
            </w:r>
          </w:p>
        </w:tc>
        <w:tc>
          <w:tcPr>
            <w:tcW w:w="27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1699C6ED" w14:textId="77777777" w:rsidR="00D905F7" w:rsidRPr="000A4E79" w:rsidRDefault="00D905F7" w:rsidP="004A264C">
            <w:pPr>
              <w:widowControl w:val="0"/>
              <w:rPr>
                <w:noProof/>
                <w:sz w:val="18"/>
                <w:szCs w:val="20"/>
                <w:lang w:val="en-GB"/>
              </w:rPr>
            </w:pPr>
            <w:r w:rsidRPr="000A4E79">
              <w:rPr>
                <w:noProof/>
                <w:sz w:val="18"/>
                <w:szCs w:val="20"/>
                <w:lang w:val="en-GB"/>
              </w:rPr>
              <w:t>Not relevant</w:t>
            </w:r>
          </w:p>
        </w:tc>
        <w:tc>
          <w:tcPr>
            <w:tcW w:w="494"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24712979" w14:textId="77777777" w:rsidR="00D905F7" w:rsidRPr="000A4E79" w:rsidRDefault="00D905F7" w:rsidP="004A264C">
            <w:pPr>
              <w:widowControl w:val="0"/>
              <w:rPr>
                <w:noProof/>
                <w:sz w:val="18"/>
                <w:szCs w:val="20"/>
                <w:lang w:val="en-GB"/>
              </w:rPr>
            </w:pPr>
          </w:p>
        </w:tc>
      </w:tr>
      <w:tr w:rsidR="00D905F7" w:rsidRPr="000A4E79" w14:paraId="0B54838A" w14:textId="77777777" w:rsidTr="004A264C">
        <w:trPr>
          <w:trHeight w:val="277"/>
        </w:trPr>
        <w:tc>
          <w:tcPr>
            <w:tcW w:w="145"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4963169B" w14:textId="77777777" w:rsidR="00D905F7" w:rsidRPr="000A4E79" w:rsidRDefault="00D905F7" w:rsidP="004A264C">
            <w:pPr>
              <w:widowControl w:val="0"/>
              <w:rPr>
                <w:noProof/>
                <w:sz w:val="18"/>
                <w:szCs w:val="20"/>
                <w:lang w:val="en-GB"/>
              </w:rPr>
            </w:pPr>
            <w:r w:rsidRPr="000A4E79">
              <w:rPr>
                <w:noProof/>
                <w:sz w:val="18"/>
                <w:szCs w:val="20"/>
                <w:lang w:val="en-GB"/>
              </w:rPr>
              <w:t>9</w:t>
            </w:r>
          </w:p>
        </w:tc>
        <w:tc>
          <w:tcPr>
            <w:tcW w:w="370"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79671A03" w14:textId="77777777" w:rsidR="00D905F7" w:rsidRPr="000A4E79" w:rsidRDefault="00D905F7" w:rsidP="004A264C">
            <w:pPr>
              <w:widowControl w:val="0"/>
              <w:rPr>
                <w:noProof/>
                <w:sz w:val="18"/>
                <w:szCs w:val="20"/>
                <w:lang w:val="en-GB"/>
              </w:rPr>
            </w:pPr>
            <w:r w:rsidRPr="000A4E79">
              <w:rPr>
                <w:noProof/>
                <w:sz w:val="18"/>
                <w:szCs w:val="20"/>
                <w:lang w:val="en-GB"/>
              </w:rPr>
              <w:t>PL</w:t>
            </w:r>
          </w:p>
        </w:tc>
        <w:tc>
          <w:tcPr>
            <w:tcW w:w="437" w:type="pct"/>
            <w:gridSpan w:val="2"/>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35DDFE7" w14:textId="77777777" w:rsidR="00D905F7" w:rsidRPr="000A4E79" w:rsidRDefault="00D905F7" w:rsidP="004A264C">
            <w:pPr>
              <w:widowControl w:val="0"/>
              <w:rPr>
                <w:noProof/>
                <w:sz w:val="18"/>
                <w:szCs w:val="20"/>
                <w:lang w:val="en-GB"/>
              </w:rPr>
            </w:pPr>
            <w:r w:rsidRPr="000A4E79">
              <w:rPr>
                <w:noProof/>
                <w:sz w:val="18"/>
                <w:szCs w:val="20"/>
                <w:lang w:val="en-GB"/>
              </w:rPr>
              <w:t>Deciduous and coniferous trees in forestry</w:t>
            </w:r>
          </w:p>
          <w:p w14:paraId="4363494E" w14:textId="77777777" w:rsidR="00D905F7" w:rsidRPr="000A4E79" w:rsidRDefault="00D905F7" w:rsidP="004A264C">
            <w:pPr>
              <w:widowControl w:val="0"/>
              <w:rPr>
                <w:noProof/>
                <w:sz w:val="18"/>
                <w:szCs w:val="20"/>
                <w:lang w:val="en-GB"/>
              </w:rPr>
            </w:pPr>
          </w:p>
        </w:tc>
        <w:tc>
          <w:tcPr>
            <w:tcW w:w="37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53000B81" w14:textId="77777777" w:rsidR="00D905F7" w:rsidRPr="000A4E79" w:rsidRDefault="00D905F7" w:rsidP="004A264C">
            <w:pPr>
              <w:widowControl w:val="0"/>
              <w:spacing w:line="256" w:lineRule="auto"/>
              <w:rPr>
                <w:noProof/>
                <w:sz w:val="18"/>
                <w:szCs w:val="20"/>
                <w:lang w:val="en-GB"/>
              </w:rPr>
            </w:pPr>
            <w:r w:rsidRPr="000A4E79">
              <w:rPr>
                <w:noProof/>
                <w:sz w:val="18"/>
                <w:szCs w:val="20"/>
                <w:lang w:val="en-GB"/>
              </w:rPr>
              <w:lastRenderedPageBreak/>
              <w:t>Fpn</w:t>
            </w:r>
          </w:p>
        </w:tc>
        <w:tc>
          <w:tcPr>
            <w:tcW w:w="598"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43C6295B" w14:textId="77777777" w:rsidR="00D905F7" w:rsidRPr="000A4E79" w:rsidRDefault="00D905F7" w:rsidP="004A264C">
            <w:pPr>
              <w:widowControl w:val="0"/>
              <w:spacing w:line="256" w:lineRule="auto"/>
              <w:rPr>
                <w:noProof/>
                <w:sz w:val="18"/>
                <w:szCs w:val="20"/>
                <w:lang w:val="en-GB"/>
              </w:rPr>
            </w:pPr>
            <w:r w:rsidRPr="000A4E79">
              <w:rPr>
                <w:noProof/>
                <w:sz w:val="18"/>
                <w:szCs w:val="20"/>
                <w:lang w:val="en-GB"/>
              </w:rPr>
              <w:t xml:space="preserve">Bark </w:t>
            </w:r>
            <w:r w:rsidRPr="006F7213">
              <w:rPr>
                <w:dstrike/>
                <w:noProof/>
                <w:color w:val="808080"/>
                <w:sz w:val="18"/>
                <w:szCs w:val="20"/>
                <w:highlight w:val="green"/>
                <w:lang w:val="en-GB"/>
              </w:rPr>
              <w:t>damage</w:t>
            </w:r>
            <w:r w:rsidRPr="000A4E79">
              <w:rPr>
                <w:noProof/>
                <w:sz w:val="18"/>
                <w:szCs w:val="20"/>
                <w:lang w:val="en-GB"/>
              </w:rPr>
              <w:t xml:space="preserve"> </w:t>
            </w:r>
            <w:r w:rsidR="00D10C05" w:rsidRPr="00D10C05">
              <w:rPr>
                <w:noProof/>
                <w:sz w:val="18"/>
                <w:szCs w:val="20"/>
                <w:highlight w:val="green"/>
                <w:lang w:val="en-GB"/>
              </w:rPr>
              <w:t>striping</w:t>
            </w:r>
            <w:r w:rsidR="00D10C05">
              <w:rPr>
                <w:noProof/>
                <w:sz w:val="18"/>
                <w:szCs w:val="20"/>
                <w:lang w:val="en-GB"/>
              </w:rPr>
              <w:t xml:space="preserve"> </w:t>
            </w:r>
            <w:r w:rsidRPr="000A4E79">
              <w:rPr>
                <w:noProof/>
                <w:sz w:val="18"/>
                <w:szCs w:val="20"/>
                <w:lang w:val="en-GB"/>
              </w:rPr>
              <w:t>caused by: Ruminant animals:</w:t>
            </w:r>
          </w:p>
          <w:p w14:paraId="242D6B91" w14:textId="77777777" w:rsidR="00D905F7" w:rsidRPr="000A4E79" w:rsidRDefault="00D905F7" w:rsidP="004A264C">
            <w:pPr>
              <w:widowControl w:val="0"/>
              <w:spacing w:line="256" w:lineRule="auto"/>
              <w:rPr>
                <w:noProof/>
                <w:sz w:val="18"/>
                <w:szCs w:val="20"/>
                <w:lang w:val="en-GB"/>
              </w:rPr>
            </w:pPr>
            <w:r w:rsidRPr="000A4E79">
              <w:rPr>
                <w:noProof/>
                <w:sz w:val="18"/>
                <w:szCs w:val="20"/>
                <w:lang w:val="en-GB"/>
              </w:rPr>
              <w:t>- deer family</w:t>
            </w:r>
          </w:p>
          <w:p w14:paraId="7D84558A" w14:textId="77777777" w:rsidR="00D905F7" w:rsidRPr="000A4E79" w:rsidRDefault="00D905F7" w:rsidP="004A264C">
            <w:pPr>
              <w:widowControl w:val="0"/>
              <w:spacing w:line="256" w:lineRule="auto"/>
              <w:rPr>
                <w:noProof/>
                <w:sz w:val="18"/>
                <w:szCs w:val="20"/>
                <w:lang w:val="en-GB"/>
              </w:rPr>
            </w:pPr>
            <w:r w:rsidRPr="000A4E79">
              <w:rPr>
                <w:noProof/>
                <w:sz w:val="18"/>
                <w:szCs w:val="20"/>
                <w:lang w:val="en-GB"/>
              </w:rPr>
              <w:lastRenderedPageBreak/>
              <w:t>- roe family</w:t>
            </w:r>
          </w:p>
          <w:p w14:paraId="58D2945B" w14:textId="77777777" w:rsidR="00D905F7" w:rsidRPr="000A4E79" w:rsidRDefault="00D905F7" w:rsidP="004A264C">
            <w:pPr>
              <w:widowControl w:val="0"/>
              <w:spacing w:line="256" w:lineRule="auto"/>
              <w:rPr>
                <w:noProof/>
                <w:sz w:val="18"/>
                <w:szCs w:val="20"/>
                <w:lang w:val="en-GB"/>
              </w:rPr>
            </w:pPr>
            <w:r w:rsidRPr="000A4E79">
              <w:rPr>
                <w:noProof/>
                <w:sz w:val="18"/>
                <w:szCs w:val="20"/>
                <w:lang w:val="en-GB"/>
              </w:rPr>
              <w:t>- fallow deer</w:t>
            </w:r>
          </w:p>
          <w:p w14:paraId="21923F67" w14:textId="77777777" w:rsidR="00D905F7" w:rsidRPr="006F7213" w:rsidRDefault="00D905F7" w:rsidP="004A264C">
            <w:pPr>
              <w:widowControl w:val="0"/>
              <w:spacing w:line="256" w:lineRule="auto"/>
              <w:rPr>
                <w:dstrike/>
                <w:noProof/>
                <w:color w:val="808080"/>
                <w:sz w:val="18"/>
                <w:szCs w:val="20"/>
                <w:highlight w:val="green"/>
                <w:lang w:val="en-GB"/>
              </w:rPr>
            </w:pPr>
            <w:r w:rsidRPr="006F7213">
              <w:rPr>
                <w:dstrike/>
                <w:noProof/>
                <w:color w:val="808080"/>
                <w:sz w:val="18"/>
                <w:szCs w:val="20"/>
                <w:highlight w:val="green"/>
                <w:lang w:val="en-GB"/>
              </w:rPr>
              <w:t>Lagomorphs</w:t>
            </w:r>
          </w:p>
          <w:p w14:paraId="02970BD1" w14:textId="77777777" w:rsidR="00D905F7" w:rsidRPr="006F7213" w:rsidRDefault="00D905F7" w:rsidP="004A264C">
            <w:pPr>
              <w:widowControl w:val="0"/>
              <w:spacing w:line="256" w:lineRule="auto"/>
              <w:rPr>
                <w:dstrike/>
                <w:noProof/>
                <w:color w:val="808080"/>
                <w:sz w:val="18"/>
                <w:szCs w:val="20"/>
                <w:highlight w:val="green"/>
                <w:lang w:val="en-GB"/>
              </w:rPr>
            </w:pPr>
            <w:r w:rsidRPr="006F7213">
              <w:rPr>
                <w:dstrike/>
                <w:noProof/>
                <w:color w:val="808080"/>
                <w:sz w:val="18"/>
                <w:szCs w:val="20"/>
                <w:highlight w:val="green"/>
                <w:lang w:val="en-GB"/>
              </w:rPr>
              <w:t>Squirrel family</w:t>
            </w:r>
          </w:p>
          <w:p w14:paraId="77AD09A5" w14:textId="77777777" w:rsidR="00D905F7" w:rsidRPr="006F7213" w:rsidRDefault="00D905F7" w:rsidP="004A264C">
            <w:pPr>
              <w:widowControl w:val="0"/>
              <w:spacing w:line="256" w:lineRule="auto"/>
              <w:rPr>
                <w:dstrike/>
                <w:noProof/>
                <w:color w:val="808080"/>
                <w:sz w:val="18"/>
                <w:szCs w:val="20"/>
                <w:highlight w:val="green"/>
                <w:lang w:val="en-GB"/>
              </w:rPr>
            </w:pPr>
            <w:r w:rsidRPr="006F7213">
              <w:rPr>
                <w:dstrike/>
                <w:noProof/>
                <w:color w:val="808080"/>
                <w:sz w:val="18"/>
                <w:szCs w:val="20"/>
                <w:highlight w:val="green"/>
                <w:lang w:val="en-GB"/>
              </w:rPr>
              <w:t>Beaver family</w:t>
            </w:r>
          </w:p>
          <w:p w14:paraId="4457EC0A" w14:textId="77777777" w:rsidR="00D905F7" w:rsidRPr="000A4E79" w:rsidRDefault="00D905F7" w:rsidP="004A264C">
            <w:pPr>
              <w:widowControl w:val="0"/>
              <w:rPr>
                <w:noProof/>
                <w:sz w:val="18"/>
                <w:szCs w:val="20"/>
                <w:lang w:val="en-GB"/>
              </w:rPr>
            </w:pPr>
            <w:r w:rsidRPr="006F7213">
              <w:rPr>
                <w:dstrike/>
                <w:noProof/>
                <w:color w:val="808080"/>
                <w:sz w:val="18"/>
                <w:szCs w:val="20"/>
                <w:highlight w:val="green"/>
                <w:lang w:val="en-GB"/>
              </w:rPr>
              <w:t>(browsing damages)</w:t>
            </w:r>
          </w:p>
        </w:tc>
        <w:tc>
          <w:tcPr>
            <w:tcW w:w="290"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7C07182A" w14:textId="77777777" w:rsidR="00D905F7" w:rsidRPr="000A4E79" w:rsidRDefault="00D905F7" w:rsidP="004A264C">
            <w:pPr>
              <w:widowControl w:val="0"/>
              <w:rPr>
                <w:noProof/>
                <w:sz w:val="18"/>
                <w:szCs w:val="20"/>
                <w:lang w:val="en-GB"/>
              </w:rPr>
            </w:pPr>
            <w:r w:rsidRPr="000A4E79">
              <w:rPr>
                <w:noProof/>
                <w:sz w:val="18"/>
                <w:szCs w:val="20"/>
                <w:lang w:val="en-GB"/>
              </w:rPr>
              <w:lastRenderedPageBreak/>
              <w:t xml:space="preserve">Coating manually with special </w:t>
            </w:r>
            <w:r w:rsidRPr="000A4E79">
              <w:rPr>
                <w:noProof/>
                <w:sz w:val="18"/>
                <w:szCs w:val="20"/>
                <w:lang w:val="en-GB"/>
              </w:rPr>
              <w:lastRenderedPageBreak/>
              <w:t>brush or glove.</w:t>
            </w:r>
          </w:p>
        </w:tc>
        <w:tc>
          <w:tcPr>
            <w:tcW w:w="41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37370FF9" w14:textId="77777777" w:rsidR="00D905F7" w:rsidRPr="000A4E79" w:rsidRDefault="00D905F7" w:rsidP="004A264C">
            <w:pPr>
              <w:widowControl w:val="0"/>
              <w:rPr>
                <w:noProof/>
                <w:sz w:val="18"/>
                <w:szCs w:val="20"/>
                <w:lang w:val="en-GB"/>
              </w:rPr>
            </w:pPr>
            <w:r w:rsidRPr="000A4E79">
              <w:rPr>
                <w:noProof/>
                <w:sz w:val="18"/>
                <w:szCs w:val="20"/>
                <w:lang w:val="en-GB"/>
              </w:rPr>
              <w:lastRenderedPageBreak/>
              <w:t xml:space="preserve">Late autumn when game starts to damage </w:t>
            </w:r>
            <w:r w:rsidRPr="000A4E79">
              <w:rPr>
                <w:noProof/>
                <w:sz w:val="18"/>
                <w:szCs w:val="20"/>
                <w:lang w:val="en-GB"/>
              </w:rPr>
              <w:lastRenderedPageBreak/>
              <w:t>seedlings</w:t>
            </w:r>
          </w:p>
        </w:tc>
        <w:tc>
          <w:tcPr>
            <w:tcW w:w="293" w:type="pct"/>
            <w:gridSpan w:val="2"/>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566CA217" w14:textId="77777777" w:rsidR="00D905F7" w:rsidRPr="000A4E79" w:rsidRDefault="00D905F7" w:rsidP="004A264C">
            <w:pPr>
              <w:widowControl w:val="0"/>
              <w:rPr>
                <w:noProof/>
                <w:sz w:val="18"/>
                <w:szCs w:val="20"/>
                <w:lang w:val="en-GB"/>
              </w:rPr>
            </w:pPr>
            <w:r w:rsidRPr="000A4E79">
              <w:rPr>
                <w:noProof/>
                <w:sz w:val="18"/>
                <w:szCs w:val="20"/>
                <w:lang w:val="en-GB"/>
              </w:rPr>
              <w:lastRenderedPageBreak/>
              <w:t>1 per year.</w:t>
            </w:r>
          </w:p>
        </w:tc>
        <w:tc>
          <w:tcPr>
            <w:tcW w:w="308"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20933602" w14:textId="77777777" w:rsidR="00D905F7" w:rsidRPr="000A4E79" w:rsidRDefault="00D905F7" w:rsidP="004A264C">
            <w:pPr>
              <w:widowControl w:val="0"/>
              <w:rPr>
                <w:noProof/>
                <w:sz w:val="18"/>
                <w:szCs w:val="20"/>
                <w:lang w:val="en-GB"/>
              </w:rPr>
            </w:pPr>
            <w:r w:rsidRPr="000A4E79">
              <w:rPr>
                <w:noProof/>
                <w:sz w:val="18"/>
                <w:szCs w:val="20"/>
                <w:lang w:val="en-GB"/>
              </w:rPr>
              <w:t>Not relevant.</w:t>
            </w:r>
          </w:p>
        </w:tc>
        <w:tc>
          <w:tcPr>
            <w:tcW w:w="346" w:type="pct"/>
            <w:gridSpan w:val="2"/>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4A8BA28C" w14:textId="77777777" w:rsidR="00D905F7" w:rsidRPr="000A4E79" w:rsidRDefault="00D905F7" w:rsidP="004A264C">
            <w:pPr>
              <w:widowControl w:val="0"/>
              <w:rPr>
                <w:noProof/>
                <w:sz w:val="18"/>
                <w:szCs w:val="20"/>
                <w:lang w:val="en-GB"/>
              </w:rPr>
            </w:pPr>
            <w:r w:rsidRPr="000A4E79">
              <w:rPr>
                <w:noProof/>
                <w:sz w:val="18"/>
                <w:szCs w:val="20"/>
                <w:lang w:val="en-GB"/>
              </w:rPr>
              <w:t>0,10-0,13 kg/10 plants</w:t>
            </w:r>
          </w:p>
        </w:tc>
        <w:tc>
          <w:tcPr>
            <w:tcW w:w="29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69E7BB0F" w14:textId="77777777" w:rsidR="00D905F7" w:rsidRPr="000A4E79" w:rsidRDefault="00D905F7" w:rsidP="004A264C">
            <w:pPr>
              <w:widowControl w:val="0"/>
              <w:rPr>
                <w:noProof/>
                <w:sz w:val="18"/>
                <w:szCs w:val="20"/>
                <w:lang w:val="en-GB"/>
              </w:rPr>
            </w:pPr>
            <w:r w:rsidRPr="000A4E79">
              <w:rPr>
                <w:noProof/>
                <w:sz w:val="18"/>
                <w:szCs w:val="20"/>
                <w:lang w:val="en-GB"/>
              </w:rPr>
              <w:t>0,25-0,33 ka as/10 plants</w:t>
            </w:r>
          </w:p>
        </w:tc>
        <w:tc>
          <w:tcPr>
            <w:tcW w:w="360"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7A00255B" w14:textId="77777777" w:rsidR="00D905F7" w:rsidRPr="000A4E79" w:rsidRDefault="00D905F7" w:rsidP="004A264C">
            <w:pPr>
              <w:widowControl w:val="0"/>
              <w:rPr>
                <w:noProof/>
                <w:sz w:val="18"/>
                <w:szCs w:val="20"/>
                <w:lang w:val="en-GB"/>
              </w:rPr>
            </w:pPr>
            <w:r w:rsidRPr="000A4E79">
              <w:rPr>
                <w:noProof/>
                <w:sz w:val="18"/>
                <w:szCs w:val="20"/>
                <w:lang w:val="en-GB"/>
              </w:rPr>
              <w:t>Not relevant.</w:t>
            </w:r>
          </w:p>
        </w:tc>
        <w:tc>
          <w:tcPr>
            <w:tcW w:w="27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72A61E60" w14:textId="77777777" w:rsidR="00D905F7" w:rsidRPr="000A4E79" w:rsidRDefault="00D905F7" w:rsidP="004A264C">
            <w:pPr>
              <w:widowControl w:val="0"/>
              <w:rPr>
                <w:noProof/>
                <w:sz w:val="18"/>
                <w:szCs w:val="20"/>
                <w:lang w:val="en-GB"/>
              </w:rPr>
            </w:pPr>
            <w:r w:rsidRPr="000A4E79">
              <w:rPr>
                <w:noProof/>
                <w:sz w:val="18"/>
                <w:szCs w:val="20"/>
                <w:lang w:val="en-GB"/>
              </w:rPr>
              <w:t>Not relevant.</w:t>
            </w:r>
          </w:p>
        </w:tc>
        <w:tc>
          <w:tcPr>
            <w:tcW w:w="494"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69E82EB3" w14:textId="77777777" w:rsidR="00D905F7" w:rsidRPr="000A4E79" w:rsidRDefault="00D905F7" w:rsidP="004A264C">
            <w:pPr>
              <w:widowControl w:val="0"/>
              <w:rPr>
                <w:noProof/>
                <w:sz w:val="18"/>
                <w:szCs w:val="20"/>
                <w:lang w:val="en-GB"/>
              </w:rPr>
            </w:pPr>
          </w:p>
        </w:tc>
      </w:tr>
      <w:tr w:rsidR="00D905F7" w:rsidRPr="000A4E79" w14:paraId="71A26B81" w14:textId="77777777" w:rsidTr="004A264C">
        <w:trPr>
          <w:trHeight w:val="277"/>
        </w:trPr>
        <w:tc>
          <w:tcPr>
            <w:tcW w:w="5000" w:type="pct"/>
            <w:gridSpan w:val="17"/>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4446F7EF" w14:textId="77777777" w:rsidR="00D905F7" w:rsidRPr="00A95BEE" w:rsidRDefault="00D905F7" w:rsidP="004A264C">
            <w:pPr>
              <w:widowControl w:val="0"/>
              <w:rPr>
                <w:dstrike/>
                <w:noProof/>
                <w:color w:val="808080"/>
                <w:sz w:val="18"/>
                <w:szCs w:val="20"/>
                <w:lang w:val="en-GB"/>
              </w:rPr>
            </w:pPr>
            <w:r w:rsidRPr="00A95BEE">
              <w:rPr>
                <w:dstrike/>
                <w:noProof/>
                <w:color w:val="808080"/>
                <w:sz w:val="18"/>
                <w:szCs w:val="20"/>
                <w:highlight w:val="green"/>
                <w:lang w:val="en-GB"/>
              </w:rPr>
              <w:t>Minor uses for which application is submitted - non-professional use</w:t>
            </w:r>
          </w:p>
        </w:tc>
      </w:tr>
      <w:tr w:rsidR="00D905F7" w:rsidRPr="000A4E79" w14:paraId="0D239A1C" w14:textId="77777777" w:rsidTr="004A264C">
        <w:trPr>
          <w:trHeight w:val="277"/>
        </w:trPr>
        <w:tc>
          <w:tcPr>
            <w:tcW w:w="145"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7F033257"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10</w:t>
            </w:r>
          </w:p>
        </w:tc>
        <w:tc>
          <w:tcPr>
            <w:tcW w:w="370"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38AF24D3"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PL</w:t>
            </w:r>
          </w:p>
        </w:tc>
        <w:tc>
          <w:tcPr>
            <w:tcW w:w="437" w:type="pct"/>
            <w:gridSpan w:val="2"/>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322477D0"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 xml:space="preserve">Forest nursery plants, renewals, afforestation and seed plantations of forest trees; ornamental shrubs and trees; Christmas trees grown on plantations, </w:t>
            </w:r>
          </w:p>
        </w:tc>
        <w:tc>
          <w:tcPr>
            <w:tcW w:w="37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3C153324" w14:textId="77777777" w:rsidR="00D905F7" w:rsidRPr="00A95BEE" w:rsidRDefault="00D905F7" w:rsidP="004A264C">
            <w:pPr>
              <w:widowControl w:val="0"/>
              <w:spacing w:line="256" w:lineRule="auto"/>
              <w:rPr>
                <w:dstrike/>
                <w:noProof/>
                <w:color w:val="808080"/>
                <w:sz w:val="18"/>
                <w:szCs w:val="20"/>
                <w:highlight w:val="green"/>
                <w:lang w:val="en-GB"/>
              </w:rPr>
            </w:pPr>
            <w:r w:rsidRPr="00A95BEE">
              <w:rPr>
                <w:dstrike/>
                <w:noProof/>
                <w:color w:val="808080"/>
                <w:sz w:val="18"/>
                <w:szCs w:val="20"/>
                <w:highlight w:val="green"/>
                <w:lang w:val="en-GB"/>
              </w:rPr>
              <w:t>Fn</w:t>
            </w:r>
          </w:p>
        </w:tc>
        <w:tc>
          <w:tcPr>
            <w:tcW w:w="598"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1457B7FC"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Browsing damage caused by</w:t>
            </w:r>
          </w:p>
          <w:p w14:paraId="0439F21A"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Ruminant animals:</w:t>
            </w:r>
          </w:p>
          <w:p w14:paraId="3E0981B9"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 deer family</w:t>
            </w:r>
          </w:p>
          <w:p w14:paraId="0DC26B7B"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 roe family</w:t>
            </w:r>
          </w:p>
          <w:p w14:paraId="76A1F5EB"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 fallow deer</w:t>
            </w:r>
          </w:p>
          <w:p w14:paraId="3E6426F7"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Lagomorphs</w:t>
            </w:r>
          </w:p>
          <w:p w14:paraId="2337AF78"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Squirrel family</w:t>
            </w:r>
          </w:p>
          <w:p w14:paraId="2A534AFD" w14:textId="77777777" w:rsidR="00D905F7" w:rsidRPr="00A95BEE" w:rsidRDefault="00D905F7" w:rsidP="004A264C">
            <w:pPr>
              <w:widowControl w:val="0"/>
              <w:spacing w:line="256" w:lineRule="auto"/>
              <w:rPr>
                <w:dstrike/>
                <w:noProof/>
                <w:color w:val="808080"/>
                <w:sz w:val="18"/>
                <w:szCs w:val="20"/>
                <w:highlight w:val="green"/>
                <w:lang w:val="en-GB"/>
              </w:rPr>
            </w:pPr>
            <w:r w:rsidRPr="00A95BEE">
              <w:rPr>
                <w:dstrike/>
                <w:noProof/>
                <w:color w:val="808080"/>
                <w:sz w:val="18"/>
                <w:szCs w:val="20"/>
                <w:highlight w:val="green"/>
                <w:lang w:val="en-GB"/>
              </w:rPr>
              <w:t>Beaver family</w:t>
            </w:r>
          </w:p>
        </w:tc>
        <w:tc>
          <w:tcPr>
            <w:tcW w:w="290"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58708ED2"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Coating manually with special brush or glove</w:t>
            </w:r>
          </w:p>
        </w:tc>
        <w:tc>
          <w:tcPr>
            <w:tcW w:w="41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7123EFFE"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Young shoots, 2-5 years old, autumn (Sept.-Nov.)</w:t>
            </w:r>
          </w:p>
        </w:tc>
        <w:tc>
          <w:tcPr>
            <w:tcW w:w="293" w:type="pct"/>
            <w:gridSpan w:val="2"/>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ABADE16"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1 per year</w:t>
            </w:r>
          </w:p>
        </w:tc>
        <w:tc>
          <w:tcPr>
            <w:tcW w:w="308"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3DE69A61"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Not relevant</w:t>
            </w:r>
          </w:p>
        </w:tc>
        <w:tc>
          <w:tcPr>
            <w:tcW w:w="346" w:type="pct"/>
            <w:gridSpan w:val="2"/>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52BD5168"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0,02-0,05 kg/10 plants</w:t>
            </w:r>
          </w:p>
        </w:tc>
        <w:tc>
          <w:tcPr>
            <w:tcW w:w="29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43E8D846"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0.005-0,013 kg as/1000 plants</w:t>
            </w:r>
          </w:p>
        </w:tc>
        <w:tc>
          <w:tcPr>
            <w:tcW w:w="360"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56BDD8EF"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Not relevant</w:t>
            </w:r>
          </w:p>
        </w:tc>
        <w:tc>
          <w:tcPr>
            <w:tcW w:w="27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4C382B0E"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Not relevant</w:t>
            </w:r>
          </w:p>
        </w:tc>
        <w:tc>
          <w:tcPr>
            <w:tcW w:w="494"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21D896F3" w14:textId="77777777" w:rsidR="00D905F7" w:rsidRPr="008C2538" w:rsidRDefault="002211DB" w:rsidP="008C2538">
            <w:pPr>
              <w:widowControl w:val="0"/>
              <w:rPr>
                <w:noProof/>
                <w:sz w:val="16"/>
                <w:szCs w:val="16"/>
                <w:lang w:val="en-GB"/>
              </w:rPr>
            </w:pPr>
            <w:r w:rsidRPr="008C2538">
              <w:rPr>
                <w:b/>
                <w:sz w:val="16"/>
                <w:szCs w:val="16"/>
                <w:highlight w:val="green"/>
                <w:lang w:val="en-GB"/>
              </w:rPr>
              <w:t>Efficacy section:</w:t>
            </w:r>
            <w:r w:rsidRPr="008C2538">
              <w:rPr>
                <w:dstrike/>
                <w:sz w:val="16"/>
                <w:szCs w:val="16"/>
                <w:highlight w:val="green"/>
                <w:lang w:val="en-GB"/>
              </w:rPr>
              <w:t xml:space="preserve"> </w:t>
            </w:r>
            <w:r w:rsidRPr="008C2538">
              <w:rPr>
                <w:sz w:val="16"/>
                <w:szCs w:val="16"/>
                <w:highlight w:val="green"/>
                <w:lang w:val="en-GB"/>
              </w:rPr>
              <w:t xml:space="preserve">Minor uses were registered only for professional use in </w:t>
            </w:r>
            <w:proofErr w:type="spellStart"/>
            <w:r w:rsidRPr="008C2538">
              <w:rPr>
                <w:sz w:val="16"/>
                <w:szCs w:val="16"/>
                <w:highlight w:val="green"/>
                <w:lang w:val="en-GB"/>
              </w:rPr>
              <w:t>Gorzka</w:t>
            </w:r>
            <w:proofErr w:type="spellEnd"/>
            <w:r w:rsidRPr="008C2538">
              <w:rPr>
                <w:sz w:val="16"/>
                <w:szCs w:val="16"/>
                <w:highlight w:val="green"/>
                <w:lang w:val="en-GB"/>
              </w:rPr>
              <w:t xml:space="preserve"> Kora</w:t>
            </w:r>
            <w:r w:rsidR="008C2538" w:rsidRPr="008C2538">
              <w:rPr>
                <w:sz w:val="16"/>
                <w:szCs w:val="16"/>
                <w:highlight w:val="green"/>
                <w:lang w:val="en-GB"/>
              </w:rPr>
              <w:t xml:space="preserve">, so renewal for those uses in </w:t>
            </w:r>
            <w:proofErr w:type="spellStart"/>
            <w:r w:rsidR="008C2538" w:rsidRPr="008C2538">
              <w:rPr>
                <w:sz w:val="16"/>
                <w:szCs w:val="16"/>
                <w:highlight w:val="green"/>
                <w:lang w:val="en-GB"/>
              </w:rPr>
              <w:t>Biały</w:t>
            </w:r>
            <w:proofErr w:type="spellEnd"/>
            <w:r w:rsidR="008C2538" w:rsidRPr="008C2538">
              <w:rPr>
                <w:sz w:val="16"/>
                <w:szCs w:val="16"/>
                <w:highlight w:val="green"/>
                <w:lang w:val="en-GB"/>
              </w:rPr>
              <w:t xml:space="preserve"> </w:t>
            </w:r>
            <w:proofErr w:type="spellStart"/>
            <w:r w:rsidR="008C2538" w:rsidRPr="008C2538">
              <w:rPr>
                <w:sz w:val="16"/>
                <w:szCs w:val="16"/>
                <w:highlight w:val="green"/>
                <w:lang w:val="en-GB"/>
              </w:rPr>
              <w:t>Płaszcz</w:t>
            </w:r>
            <w:proofErr w:type="spellEnd"/>
            <w:r w:rsidR="008C2538" w:rsidRPr="008C2538">
              <w:rPr>
                <w:sz w:val="16"/>
                <w:szCs w:val="16"/>
                <w:highlight w:val="green"/>
                <w:lang w:val="en-GB"/>
              </w:rPr>
              <w:t xml:space="preserve"> is not possible.</w:t>
            </w:r>
          </w:p>
        </w:tc>
      </w:tr>
      <w:tr w:rsidR="00D905F7" w:rsidRPr="000A4E79" w14:paraId="535158A8" w14:textId="77777777" w:rsidTr="004A264C">
        <w:trPr>
          <w:trHeight w:val="277"/>
        </w:trPr>
        <w:tc>
          <w:tcPr>
            <w:tcW w:w="145"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29DBCFA2"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11</w:t>
            </w:r>
          </w:p>
        </w:tc>
        <w:tc>
          <w:tcPr>
            <w:tcW w:w="370"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70B93AD0"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PL</w:t>
            </w:r>
          </w:p>
        </w:tc>
        <w:tc>
          <w:tcPr>
            <w:tcW w:w="437" w:type="pct"/>
            <w:gridSpan w:val="2"/>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D1229EA"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Pear, plum, sweet cherry, sour cherry, peach, apricot, hazel, walnut, quince</w:t>
            </w:r>
          </w:p>
        </w:tc>
        <w:tc>
          <w:tcPr>
            <w:tcW w:w="37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CDE9C4D" w14:textId="77777777" w:rsidR="00D905F7" w:rsidRPr="00A95BEE" w:rsidRDefault="00D905F7" w:rsidP="004A264C">
            <w:pPr>
              <w:widowControl w:val="0"/>
              <w:spacing w:line="256" w:lineRule="auto"/>
              <w:rPr>
                <w:dstrike/>
                <w:noProof/>
                <w:color w:val="808080"/>
                <w:sz w:val="18"/>
                <w:szCs w:val="20"/>
                <w:highlight w:val="green"/>
                <w:lang w:val="en-GB"/>
              </w:rPr>
            </w:pPr>
            <w:r w:rsidRPr="00A95BEE">
              <w:rPr>
                <w:dstrike/>
                <w:noProof/>
                <w:color w:val="808080"/>
                <w:sz w:val="18"/>
                <w:szCs w:val="20"/>
                <w:highlight w:val="green"/>
                <w:lang w:val="en-GB"/>
              </w:rPr>
              <w:t>Fn</w:t>
            </w:r>
          </w:p>
        </w:tc>
        <w:tc>
          <w:tcPr>
            <w:tcW w:w="598"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531EE27B"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Browsing damage caused by</w:t>
            </w:r>
          </w:p>
          <w:p w14:paraId="62E35E7A"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Ruminant animals:</w:t>
            </w:r>
          </w:p>
          <w:p w14:paraId="47AC4756"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 deer family</w:t>
            </w:r>
          </w:p>
          <w:p w14:paraId="37397FFD"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 roe family</w:t>
            </w:r>
          </w:p>
          <w:p w14:paraId="33EFED45"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 fallow deer</w:t>
            </w:r>
          </w:p>
          <w:p w14:paraId="166E3A2C"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Lagomorphs</w:t>
            </w:r>
          </w:p>
          <w:p w14:paraId="1DBA761D"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Squirrel family</w:t>
            </w:r>
          </w:p>
          <w:p w14:paraId="1551FEFE" w14:textId="77777777" w:rsidR="00D905F7" w:rsidRPr="00A95BEE" w:rsidRDefault="00D905F7" w:rsidP="004A264C">
            <w:pPr>
              <w:widowControl w:val="0"/>
              <w:spacing w:line="256" w:lineRule="auto"/>
              <w:rPr>
                <w:dstrike/>
                <w:noProof/>
                <w:color w:val="808080"/>
                <w:sz w:val="18"/>
                <w:szCs w:val="20"/>
                <w:highlight w:val="green"/>
                <w:lang w:val="en-GB"/>
              </w:rPr>
            </w:pPr>
            <w:r w:rsidRPr="00A95BEE">
              <w:rPr>
                <w:dstrike/>
                <w:noProof/>
                <w:color w:val="808080"/>
                <w:sz w:val="18"/>
                <w:szCs w:val="20"/>
                <w:highlight w:val="green"/>
                <w:lang w:val="en-GB"/>
              </w:rPr>
              <w:t>Beaver family</w:t>
            </w:r>
          </w:p>
        </w:tc>
        <w:tc>
          <w:tcPr>
            <w:tcW w:w="290"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5B0228E"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Coating manually with special brush or glove</w:t>
            </w:r>
          </w:p>
        </w:tc>
        <w:tc>
          <w:tcPr>
            <w:tcW w:w="41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512A519D"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Young shoots, 2-5 years old, autumn (Sept.-Nov.)</w:t>
            </w:r>
          </w:p>
        </w:tc>
        <w:tc>
          <w:tcPr>
            <w:tcW w:w="293" w:type="pct"/>
            <w:gridSpan w:val="2"/>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5F89DE6F"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1 per year</w:t>
            </w:r>
          </w:p>
        </w:tc>
        <w:tc>
          <w:tcPr>
            <w:tcW w:w="308"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47271F77"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Not relevant</w:t>
            </w:r>
          </w:p>
        </w:tc>
        <w:tc>
          <w:tcPr>
            <w:tcW w:w="346" w:type="pct"/>
            <w:gridSpan w:val="2"/>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42EEFB96"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0,02-0,05 kg/10 plants</w:t>
            </w:r>
          </w:p>
        </w:tc>
        <w:tc>
          <w:tcPr>
            <w:tcW w:w="29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65367DC9"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0.005-0,013 kg as/1000 plants</w:t>
            </w:r>
          </w:p>
        </w:tc>
        <w:tc>
          <w:tcPr>
            <w:tcW w:w="360"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76846F1E"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Not relevant</w:t>
            </w:r>
          </w:p>
        </w:tc>
        <w:tc>
          <w:tcPr>
            <w:tcW w:w="27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51A7CFB4"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Not relevant</w:t>
            </w:r>
          </w:p>
        </w:tc>
        <w:tc>
          <w:tcPr>
            <w:tcW w:w="494"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2DD80555" w14:textId="77777777" w:rsidR="00D905F7" w:rsidRPr="000A4E79" w:rsidRDefault="008C2538" w:rsidP="004A264C">
            <w:pPr>
              <w:widowControl w:val="0"/>
              <w:rPr>
                <w:noProof/>
                <w:sz w:val="18"/>
                <w:szCs w:val="20"/>
                <w:lang w:val="en-GB"/>
              </w:rPr>
            </w:pPr>
            <w:r w:rsidRPr="008C2538">
              <w:rPr>
                <w:b/>
                <w:sz w:val="16"/>
                <w:szCs w:val="16"/>
                <w:highlight w:val="green"/>
                <w:lang w:val="en-GB"/>
              </w:rPr>
              <w:t>Efficacy section:</w:t>
            </w:r>
            <w:r w:rsidRPr="008C2538">
              <w:rPr>
                <w:dstrike/>
                <w:sz w:val="16"/>
                <w:szCs w:val="16"/>
                <w:highlight w:val="green"/>
                <w:lang w:val="en-GB"/>
              </w:rPr>
              <w:t xml:space="preserve"> </w:t>
            </w:r>
            <w:r w:rsidRPr="008C2538">
              <w:rPr>
                <w:sz w:val="16"/>
                <w:szCs w:val="16"/>
                <w:highlight w:val="green"/>
                <w:lang w:val="en-GB"/>
              </w:rPr>
              <w:t xml:space="preserve">Minor uses were registered only for professional use in </w:t>
            </w:r>
            <w:proofErr w:type="spellStart"/>
            <w:r w:rsidRPr="008C2538">
              <w:rPr>
                <w:sz w:val="16"/>
                <w:szCs w:val="16"/>
                <w:highlight w:val="green"/>
                <w:lang w:val="en-GB"/>
              </w:rPr>
              <w:t>Gorzka</w:t>
            </w:r>
            <w:proofErr w:type="spellEnd"/>
            <w:r w:rsidRPr="008C2538">
              <w:rPr>
                <w:sz w:val="16"/>
                <w:szCs w:val="16"/>
                <w:highlight w:val="green"/>
                <w:lang w:val="en-GB"/>
              </w:rPr>
              <w:t xml:space="preserve"> Kora, so renewal for those uses in </w:t>
            </w:r>
            <w:proofErr w:type="spellStart"/>
            <w:r w:rsidRPr="008C2538">
              <w:rPr>
                <w:sz w:val="16"/>
                <w:szCs w:val="16"/>
                <w:highlight w:val="green"/>
                <w:lang w:val="en-GB"/>
              </w:rPr>
              <w:t>Biały</w:t>
            </w:r>
            <w:proofErr w:type="spellEnd"/>
            <w:r w:rsidRPr="008C2538">
              <w:rPr>
                <w:sz w:val="16"/>
                <w:szCs w:val="16"/>
                <w:highlight w:val="green"/>
                <w:lang w:val="en-GB"/>
              </w:rPr>
              <w:t xml:space="preserve"> </w:t>
            </w:r>
            <w:proofErr w:type="spellStart"/>
            <w:r w:rsidRPr="008C2538">
              <w:rPr>
                <w:sz w:val="16"/>
                <w:szCs w:val="16"/>
                <w:highlight w:val="green"/>
                <w:lang w:val="en-GB"/>
              </w:rPr>
              <w:t>Płaszcz</w:t>
            </w:r>
            <w:proofErr w:type="spellEnd"/>
            <w:r w:rsidRPr="008C2538">
              <w:rPr>
                <w:sz w:val="16"/>
                <w:szCs w:val="16"/>
                <w:highlight w:val="green"/>
                <w:lang w:val="en-GB"/>
              </w:rPr>
              <w:t xml:space="preserve"> is not possible.</w:t>
            </w:r>
          </w:p>
        </w:tc>
      </w:tr>
      <w:tr w:rsidR="00D905F7" w:rsidRPr="000A4E79" w14:paraId="47A2A38E" w14:textId="77777777" w:rsidTr="004A264C">
        <w:trPr>
          <w:trHeight w:val="277"/>
        </w:trPr>
        <w:tc>
          <w:tcPr>
            <w:tcW w:w="145"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72C30982"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12</w:t>
            </w:r>
          </w:p>
        </w:tc>
        <w:tc>
          <w:tcPr>
            <w:tcW w:w="370"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3F50B052"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PL</w:t>
            </w:r>
          </w:p>
        </w:tc>
        <w:tc>
          <w:tcPr>
            <w:tcW w:w="437" w:type="pct"/>
            <w:gridSpan w:val="2"/>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15890971"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Gooseberry, choke berry, highbush blueberry, vines</w:t>
            </w:r>
          </w:p>
        </w:tc>
        <w:tc>
          <w:tcPr>
            <w:tcW w:w="37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453BEAC0" w14:textId="77777777" w:rsidR="00D905F7" w:rsidRPr="00A95BEE" w:rsidRDefault="00D905F7" w:rsidP="004A264C">
            <w:pPr>
              <w:widowControl w:val="0"/>
              <w:spacing w:line="256" w:lineRule="auto"/>
              <w:rPr>
                <w:dstrike/>
                <w:noProof/>
                <w:color w:val="808080"/>
                <w:sz w:val="18"/>
                <w:szCs w:val="20"/>
                <w:highlight w:val="green"/>
                <w:lang w:val="en-GB"/>
              </w:rPr>
            </w:pPr>
            <w:r w:rsidRPr="00A95BEE">
              <w:rPr>
                <w:dstrike/>
                <w:noProof/>
                <w:color w:val="808080"/>
                <w:sz w:val="18"/>
                <w:szCs w:val="20"/>
                <w:highlight w:val="green"/>
                <w:lang w:val="en-GB"/>
              </w:rPr>
              <w:t>Fn</w:t>
            </w:r>
          </w:p>
        </w:tc>
        <w:tc>
          <w:tcPr>
            <w:tcW w:w="598"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26A99228"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Browsing damage caused by</w:t>
            </w:r>
          </w:p>
          <w:p w14:paraId="5258CA2B"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Ruminant animals:</w:t>
            </w:r>
          </w:p>
          <w:p w14:paraId="3350B1F5"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 deer family</w:t>
            </w:r>
          </w:p>
          <w:p w14:paraId="39C7D1C8"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 roe family</w:t>
            </w:r>
          </w:p>
          <w:p w14:paraId="41C7ADF6"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 fallow deer</w:t>
            </w:r>
          </w:p>
          <w:p w14:paraId="24699B13"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Lagomorphs</w:t>
            </w:r>
          </w:p>
          <w:p w14:paraId="026EE02D"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Squirrel family</w:t>
            </w:r>
          </w:p>
          <w:p w14:paraId="729AE1A1" w14:textId="77777777" w:rsidR="00D905F7" w:rsidRPr="00A95BEE" w:rsidRDefault="00D905F7" w:rsidP="004A264C">
            <w:pPr>
              <w:widowControl w:val="0"/>
              <w:spacing w:line="256" w:lineRule="auto"/>
              <w:rPr>
                <w:dstrike/>
                <w:noProof/>
                <w:color w:val="808080"/>
                <w:sz w:val="18"/>
                <w:szCs w:val="20"/>
                <w:highlight w:val="green"/>
                <w:lang w:val="en-GB"/>
              </w:rPr>
            </w:pPr>
            <w:r w:rsidRPr="00A95BEE">
              <w:rPr>
                <w:dstrike/>
                <w:noProof/>
                <w:color w:val="808080"/>
                <w:sz w:val="18"/>
                <w:szCs w:val="20"/>
                <w:highlight w:val="green"/>
                <w:lang w:val="en-GB"/>
              </w:rPr>
              <w:lastRenderedPageBreak/>
              <w:t>Beaver family</w:t>
            </w:r>
          </w:p>
        </w:tc>
        <w:tc>
          <w:tcPr>
            <w:tcW w:w="290"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3ACEE20A"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lastRenderedPageBreak/>
              <w:t>Coating manually with special brush or glove.</w:t>
            </w:r>
          </w:p>
        </w:tc>
        <w:tc>
          <w:tcPr>
            <w:tcW w:w="41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2DC2707A"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Young shoots, 2-5 years old, autumn (Sept.-Nov.)</w:t>
            </w:r>
          </w:p>
        </w:tc>
        <w:tc>
          <w:tcPr>
            <w:tcW w:w="293" w:type="pct"/>
            <w:gridSpan w:val="2"/>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1761BFCE"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1 per year</w:t>
            </w:r>
          </w:p>
        </w:tc>
        <w:tc>
          <w:tcPr>
            <w:tcW w:w="308"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1C080041"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Not relevant</w:t>
            </w:r>
          </w:p>
        </w:tc>
        <w:tc>
          <w:tcPr>
            <w:tcW w:w="346" w:type="pct"/>
            <w:gridSpan w:val="2"/>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79FE7CD9"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0,02-0,05 kg/10 plants</w:t>
            </w:r>
          </w:p>
        </w:tc>
        <w:tc>
          <w:tcPr>
            <w:tcW w:w="29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33089CB9"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0.005-0,013 kg as/1000 plants</w:t>
            </w:r>
          </w:p>
        </w:tc>
        <w:tc>
          <w:tcPr>
            <w:tcW w:w="360"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6C7143D7"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Not relevant</w:t>
            </w:r>
          </w:p>
        </w:tc>
        <w:tc>
          <w:tcPr>
            <w:tcW w:w="27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504478C1"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Not relevant</w:t>
            </w:r>
          </w:p>
        </w:tc>
        <w:tc>
          <w:tcPr>
            <w:tcW w:w="494"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6DD96272" w14:textId="77777777" w:rsidR="00D905F7" w:rsidRPr="000A4E79" w:rsidRDefault="008C2538" w:rsidP="004A264C">
            <w:pPr>
              <w:widowControl w:val="0"/>
              <w:rPr>
                <w:noProof/>
                <w:sz w:val="18"/>
                <w:szCs w:val="20"/>
                <w:lang w:val="en-GB"/>
              </w:rPr>
            </w:pPr>
            <w:r w:rsidRPr="008C2538">
              <w:rPr>
                <w:b/>
                <w:sz w:val="16"/>
                <w:szCs w:val="16"/>
                <w:highlight w:val="green"/>
                <w:lang w:val="en-GB"/>
              </w:rPr>
              <w:t>Efficacy section:</w:t>
            </w:r>
            <w:r w:rsidRPr="008C2538">
              <w:rPr>
                <w:dstrike/>
                <w:sz w:val="16"/>
                <w:szCs w:val="16"/>
                <w:highlight w:val="green"/>
                <w:lang w:val="en-GB"/>
              </w:rPr>
              <w:t xml:space="preserve"> </w:t>
            </w:r>
            <w:r w:rsidRPr="008C2538">
              <w:rPr>
                <w:sz w:val="16"/>
                <w:szCs w:val="16"/>
                <w:highlight w:val="green"/>
                <w:lang w:val="en-GB"/>
              </w:rPr>
              <w:t xml:space="preserve">Minor uses were registered only for professional use in </w:t>
            </w:r>
            <w:proofErr w:type="spellStart"/>
            <w:r w:rsidRPr="008C2538">
              <w:rPr>
                <w:sz w:val="16"/>
                <w:szCs w:val="16"/>
                <w:highlight w:val="green"/>
                <w:lang w:val="en-GB"/>
              </w:rPr>
              <w:t>Gorzka</w:t>
            </w:r>
            <w:proofErr w:type="spellEnd"/>
            <w:r w:rsidRPr="008C2538">
              <w:rPr>
                <w:sz w:val="16"/>
                <w:szCs w:val="16"/>
                <w:highlight w:val="green"/>
                <w:lang w:val="en-GB"/>
              </w:rPr>
              <w:t xml:space="preserve"> Kora, so renewal for those uses in </w:t>
            </w:r>
            <w:proofErr w:type="spellStart"/>
            <w:r w:rsidRPr="008C2538">
              <w:rPr>
                <w:sz w:val="16"/>
                <w:szCs w:val="16"/>
                <w:highlight w:val="green"/>
                <w:lang w:val="en-GB"/>
              </w:rPr>
              <w:t>Biały</w:t>
            </w:r>
            <w:proofErr w:type="spellEnd"/>
            <w:r w:rsidRPr="008C2538">
              <w:rPr>
                <w:sz w:val="16"/>
                <w:szCs w:val="16"/>
                <w:highlight w:val="green"/>
                <w:lang w:val="en-GB"/>
              </w:rPr>
              <w:t xml:space="preserve"> </w:t>
            </w:r>
            <w:proofErr w:type="spellStart"/>
            <w:r w:rsidRPr="008C2538">
              <w:rPr>
                <w:sz w:val="16"/>
                <w:szCs w:val="16"/>
                <w:highlight w:val="green"/>
                <w:lang w:val="en-GB"/>
              </w:rPr>
              <w:t>Płaszcz</w:t>
            </w:r>
            <w:proofErr w:type="spellEnd"/>
            <w:r w:rsidRPr="008C2538">
              <w:rPr>
                <w:sz w:val="16"/>
                <w:szCs w:val="16"/>
                <w:highlight w:val="green"/>
                <w:lang w:val="en-GB"/>
              </w:rPr>
              <w:t xml:space="preserve"> is not possible.</w:t>
            </w:r>
          </w:p>
        </w:tc>
      </w:tr>
      <w:tr w:rsidR="00D905F7" w:rsidRPr="000A4E79" w14:paraId="5A7295BF" w14:textId="77777777" w:rsidTr="004A264C">
        <w:trPr>
          <w:trHeight w:val="277"/>
        </w:trPr>
        <w:tc>
          <w:tcPr>
            <w:tcW w:w="145"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4569470B"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13</w:t>
            </w:r>
          </w:p>
        </w:tc>
        <w:tc>
          <w:tcPr>
            <w:tcW w:w="370"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72D73D45"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PL</w:t>
            </w:r>
          </w:p>
        </w:tc>
        <w:tc>
          <w:tcPr>
            <w:tcW w:w="437" w:type="pct"/>
            <w:gridSpan w:val="2"/>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46567CD2"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Ornamental trees, Christmas trees grown on plantations</w:t>
            </w:r>
          </w:p>
        </w:tc>
        <w:tc>
          <w:tcPr>
            <w:tcW w:w="37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7EFF6EC2" w14:textId="77777777" w:rsidR="00D905F7" w:rsidRPr="00A95BEE" w:rsidRDefault="00D905F7" w:rsidP="004A264C">
            <w:pPr>
              <w:widowControl w:val="0"/>
              <w:spacing w:line="256" w:lineRule="auto"/>
              <w:rPr>
                <w:dstrike/>
                <w:noProof/>
                <w:color w:val="808080"/>
                <w:sz w:val="18"/>
                <w:szCs w:val="20"/>
                <w:highlight w:val="green"/>
                <w:lang w:val="en-GB"/>
              </w:rPr>
            </w:pPr>
            <w:r w:rsidRPr="00A95BEE">
              <w:rPr>
                <w:dstrike/>
                <w:noProof/>
                <w:color w:val="808080"/>
                <w:sz w:val="18"/>
                <w:szCs w:val="20"/>
                <w:highlight w:val="green"/>
                <w:lang w:val="en-GB"/>
              </w:rPr>
              <w:t>Fn</w:t>
            </w:r>
          </w:p>
        </w:tc>
        <w:tc>
          <w:tcPr>
            <w:tcW w:w="598"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28490CF4"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Bark stripping caused by</w:t>
            </w:r>
          </w:p>
          <w:p w14:paraId="1582A584"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Ruminant animals:</w:t>
            </w:r>
          </w:p>
          <w:p w14:paraId="50146742"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 deer family</w:t>
            </w:r>
          </w:p>
          <w:p w14:paraId="39CA328F"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 roe family</w:t>
            </w:r>
          </w:p>
          <w:p w14:paraId="1D025ACA"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 fallow deer</w:t>
            </w:r>
          </w:p>
          <w:p w14:paraId="7E61ABC1" w14:textId="77777777" w:rsidR="00D905F7" w:rsidRPr="00A95BEE" w:rsidRDefault="00D905F7" w:rsidP="004A264C">
            <w:pPr>
              <w:widowControl w:val="0"/>
              <w:spacing w:line="256" w:lineRule="auto"/>
              <w:rPr>
                <w:dstrike/>
                <w:noProof/>
                <w:color w:val="808080"/>
                <w:sz w:val="18"/>
                <w:szCs w:val="20"/>
                <w:highlight w:val="green"/>
                <w:lang w:val="en-GB"/>
              </w:rPr>
            </w:pPr>
          </w:p>
        </w:tc>
        <w:tc>
          <w:tcPr>
            <w:tcW w:w="290"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4070A0C"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Coating manually with special brush or glove</w:t>
            </w:r>
          </w:p>
        </w:tc>
        <w:tc>
          <w:tcPr>
            <w:tcW w:w="41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1D191673"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Late autumn when game starts to damage seedlings</w:t>
            </w:r>
          </w:p>
        </w:tc>
        <w:tc>
          <w:tcPr>
            <w:tcW w:w="293" w:type="pct"/>
            <w:gridSpan w:val="2"/>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667EF412"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1 per year.</w:t>
            </w:r>
          </w:p>
        </w:tc>
        <w:tc>
          <w:tcPr>
            <w:tcW w:w="308"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2F663C85"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Not relevant.</w:t>
            </w:r>
          </w:p>
        </w:tc>
        <w:tc>
          <w:tcPr>
            <w:tcW w:w="346" w:type="pct"/>
            <w:gridSpan w:val="2"/>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02C75F7"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0,10-0,13 kg/10 plants</w:t>
            </w:r>
          </w:p>
        </w:tc>
        <w:tc>
          <w:tcPr>
            <w:tcW w:w="29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44B62852"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0,25-0,33 ka as/10 plants</w:t>
            </w:r>
          </w:p>
        </w:tc>
        <w:tc>
          <w:tcPr>
            <w:tcW w:w="360"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1B35B659"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Not relevant</w:t>
            </w:r>
          </w:p>
        </w:tc>
        <w:tc>
          <w:tcPr>
            <w:tcW w:w="27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76A12D0D"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Not relevant</w:t>
            </w:r>
          </w:p>
        </w:tc>
        <w:tc>
          <w:tcPr>
            <w:tcW w:w="494"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204A38D2" w14:textId="77777777" w:rsidR="00D905F7" w:rsidRPr="000A4E79" w:rsidRDefault="008C2538" w:rsidP="004A264C">
            <w:pPr>
              <w:widowControl w:val="0"/>
              <w:rPr>
                <w:noProof/>
                <w:sz w:val="18"/>
                <w:szCs w:val="20"/>
                <w:lang w:val="en-GB"/>
              </w:rPr>
            </w:pPr>
            <w:r w:rsidRPr="008C2538">
              <w:rPr>
                <w:b/>
                <w:sz w:val="16"/>
                <w:szCs w:val="16"/>
                <w:highlight w:val="green"/>
                <w:lang w:val="en-GB"/>
              </w:rPr>
              <w:t>Efficacy section:</w:t>
            </w:r>
            <w:r w:rsidRPr="008C2538">
              <w:rPr>
                <w:dstrike/>
                <w:sz w:val="16"/>
                <w:szCs w:val="16"/>
                <w:highlight w:val="green"/>
                <w:lang w:val="en-GB"/>
              </w:rPr>
              <w:t xml:space="preserve"> </w:t>
            </w:r>
            <w:r w:rsidRPr="008C2538">
              <w:rPr>
                <w:sz w:val="16"/>
                <w:szCs w:val="16"/>
                <w:highlight w:val="green"/>
                <w:lang w:val="en-GB"/>
              </w:rPr>
              <w:t xml:space="preserve">Minor uses were registered only for professional use in </w:t>
            </w:r>
            <w:proofErr w:type="spellStart"/>
            <w:r w:rsidRPr="008C2538">
              <w:rPr>
                <w:sz w:val="16"/>
                <w:szCs w:val="16"/>
                <w:highlight w:val="green"/>
                <w:lang w:val="en-GB"/>
              </w:rPr>
              <w:t>Gorzka</w:t>
            </w:r>
            <w:proofErr w:type="spellEnd"/>
            <w:r w:rsidRPr="008C2538">
              <w:rPr>
                <w:sz w:val="16"/>
                <w:szCs w:val="16"/>
                <w:highlight w:val="green"/>
                <w:lang w:val="en-GB"/>
              </w:rPr>
              <w:t xml:space="preserve"> Kora, so renewal for those uses in </w:t>
            </w:r>
            <w:proofErr w:type="spellStart"/>
            <w:r w:rsidRPr="008C2538">
              <w:rPr>
                <w:sz w:val="16"/>
                <w:szCs w:val="16"/>
                <w:highlight w:val="green"/>
                <w:lang w:val="en-GB"/>
              </w:rPr>
              <w:t>Biały</w:t>
            </w:r>
            <w:proofErr w:type="spellEnd"/>
            <w:r w:rsidRPr="008C2538">
              <w:rPr>
                <w:sz w:val="16"/>
                <w:szCs w:val="16"/>
                <w:highlight w:val="green"/>
                <w:lang w:val="en-GB"/>
              </w:rPr>
              <w:t xml:space="preserve"> </w:t>
            </w:r>
            <w:proofErr w:type="spellStart"/>
            <w:r w:rsidRPr="008C2538">
              <w:rPr>
                <w:sz w:val="16"/>
                <w:szCs w:val="16"/>
                <w:highlight w:val="green"/>
                <w:lang w:val="en-GB"/>
              </w:rPr>
              <w:t>Płaszcz</w:t>
            </w:r>
            <w:proofErr w:type="spellEnd"/>
            <w:r w:rsidRPr="008C2538">
              <w:rPr>
                <w:sz w:val="16"/>
                <w:szCs w:val="16"/>
                <w:highlight w:val="green"/>
                <w:lang w:val="en-GB"/>
              </w:rPr>
              <w:t xml:space="preserve"> is not possible.</w:t>
            </w:r>
          </w:p>
        </w:tc>
      </w:tr>
      <w:tr w:rsidR="00D905F7" w:rsidRPr="000A4E79" w14:paraId="02BD91EC" w14:textId="77777777" w:rsidTr="004A264C">
        <w:trPr>
          <w:trHeight w:val="277"/>
        </w:trPr>
        <w:tc>
          <w:tcPr>
            <w:tcW w:w="145"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78E7A8D5"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14</w:t>
            </w:r>
          </w:p>
        </w:tc>
        <w:tc>
          <w:tcPr>
            <w:tcW w:w="370"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6A44FB85"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PL</w:t>
            </w:r>
          </w:p>
        </w:tc>
        <w:tc>
          <w:tcPr>
            <w:tcW w:w="437" w:type="pct"/>
            <w:gridSpan w:val="2"/>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73721F2A"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Pear, plum, sweet cherry, sour cherry, peach, apricot, hazel, walnut</w:t>
            </w:r>
          </w:p>
        </w:tc>
        <w:tc>
          <w:tcPr>
            <w:tcW w:w="37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7C228624" w14:textId="77777777" w:rsidR="00D905F7" w:rsidRPr="00A95BEE" w:rsidRDefault="00D905F7" w:rsidP="004A264C">
            <w:pPr>
              <w:widowControl w:val="0"/>
              <w:spacing w:line="256" w:lineRule="auto"/>
              <w:rPr>
                <w:dstrike/>
                <w:noProof/>
                <w:color w:val="808080"/>
                <w:sz w:val="18"/>
                <w:szCs w:val="20"/>
                <w:highlight w:val="green"/>
                <w:lang w:val="en-GB"/>
              </w:rPr>
            </w:pPr>
            <w:r w:rsidRPr="00A95BEE">
              <w:rPr>
                <w:dstrike/>
                <w:noProof/>
                <w:color w:val="808080"/>
                <w:sz w:val="18"/>
                <w:szCs w:val="20"/>
                <w:highlight w:val="green"/>
                <w:lang w:val="en-GB"/>
              </w:rPr>
              <w:t>Fn</w:t>
            </w:r>
          </w:p>
        </w:tc>
        <w:tc>
          <w:tcPr>
            <w:tcW w:w="598"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538104E5"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Bark stripping caused by</w:t>
            </w:r>
          </w:p>
          <w:p w14:paraId="17A59BBD"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Ruminant animals:</w:t>
            </w:r>
          </w:p>
          <w:p w14:paraId="47544D45"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 deer family</w:t>
            </w:r>
          </w:p>
          <w:p w14:paraId="08251EF8"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 roe family</w:t>
            </w:r>
          </w:p>
          <w:p w14:paraId="1321CDD6"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 fallow deer</w:t>
            </w:r>
          </w:p>
          <w:p w14:paraId="12E257FF" w14:textId="77777777" w:rsidR="00D905F7" w:rsidRPr="00A95BEE" w:rsidRDefault="00D905F7" w:rsidP="004A264C">
            <w:pPr>
              <w:widowControl w:val="0"/>
              <w:spacing w:line="256" w:lineRule="auto"/>
              <w:rPr>
                <w:dstrike/>
                <w:noProof/>
                <w:color w:val="808080"/>
                <w:sz w:val="18"/>
                <w:szCs w:val="20"/>
                <w:highlight w:val="green"/>
                <w:lang w:val="en-GB"/>
              </w:rPr>
            </w:pPr>
          </w:p>
        </w:tc>
        <w:tc>
          <w:tcPr>
            <w:tcW w:w="290"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10568F88"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Coating manually with special brush or glove</w:t>
            </w:r>
          </w:p>
        </w:tc>
        <w:tc>
          <w:tcPr>
            <w:tcW w:w="411"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63CD093B"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Late autumn when game starts to damage seedlings</w:t>
            </w:r>
          </w:p>
        </w:tc>
        <w:tc>
          <w:tcPr>
            <w:tcW w:w="293" w:type="pct"/>
            <w:gridSpan w:val="2"/>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4BE7F872"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1 per year.</w:t>
            </w:r>
          </w:p>
        </w:tc>
        <w:tc>
          <w:tcPr>
            <w:tcW w:w="308"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1D33095B"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Not relevant.</w:t>
            </w:r>
          </w:p>
        </w:tc>
        <w:tc>
          <w:tcPr>
            <w:tcW w:w="346" w:type="pct"/>
            <w:gridSpan w:val="2"/>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49FA96AA"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0,10-0,13 kg/10 plants</w:t>
            </w:r>
          </w:p>
        </w:tc>
        <w:tc>
          <w:tcPr>
            <w:tcW w:w="29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2D72D0D9"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0,25-0,33 ka as/10 plants</w:t>
            </w:r>
          </w:p>
        </w:tc>
        <w:tc>
          <w:tcPr>
            <w:tcW w:w="360"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28C2ED8D"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Not relevant</w:t>
            </w:r>
          </w:p>
        </w:tc>
        <w:tc>
          <w:tcPr>
            <w:tcW w:w="276"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591FF018" w14:textId="77777777" w:rsidR="00D905F7" w:rsidRPr="00A95BEE" w:rsidRDefault="00D905F7" w:rsidP="004A264C">
            <w:pPr>
              <w:widowControl w:val="0"/>
              <w:rPr>
                <w:dstrike/>
                <w:noProof/>
                <w:color w:val="808080"/>
                <w:sz w:val="18"/>
                <w:szCs w:val="20"/>
                <w:highlight w:val="green"/>
                <w:lang w:val="en-GB"/>
              </w:rPr>
            </w:pPr>
            <w:r w:rsidRPr="00A95BEE">
              <w:rPr>
                <w:dstrike/>
                <w:noProof/>
                <w:color w:val="808080"/>
                <w:sz w:val="18"/>
                <w:szCs w:val="20"/>
                <w:highlight w:val="green"/>
                <w:lang w:val="en-GB"/>
              </w:rPr>
              <w:t>Not relevant</w:t>
            </w:r>
          </w:p>
        </w:tc>
        <w:tc>
          <w:tcPr>
            <w:tcW w:w="494" w:type="pc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394AB990" w14:textId="77777777" w:rsidR="00D905F7" w:rsidRPr="000A4E79" w:rsidRDefault="008C2538" w:rsidP="004A264C">
            <w:pPr>
              <w:widowControl w:val="0"/>
              <w:rPr>
                <w:noProof/>
                <w:sz w:val="18"/>
                <w:szCs w:val="20"/>
                <w:lang w:val="en-GB"/>
              </w:rPr>
            </w:pPr>
            <w:r w:rsidRPr="008C2538">
              <w:rPr>
                <w:b/>
                <w:sz w:val="16"/>
                <w:szCs w:val="16"/>
                <w:highlight w:val="green"/>
                <w:lang w:val="en-GB"/>
              </w:rPr>
              <w:t>Efficacy section:</w:t>
            </w:r>
            <w:r w:rsidRPr="008C2538">
              <w:rPr>
                <w:dstrike/>
                <w:sz w:val="16"/>
                <w:szCs w:val="16"/>
                <w:highlight w:val="green"/>
                <w:lang w:val="en-GB"/>
              </w:rPr>
              <w:t xml:space="preserve"> </w:t>
            </w:r>
            <w:r w:rsidRPr="008C2538">
              <w:rPr>
                <w:sz w:val="16"/>
                <w:szCs w:val="16"/>
                <w:highlight w:val="green"/>
                <w:lang w:val="en-GB"/>
              </w:rPr>
              <w:t xml:space="preserve">Minor uses were registered only for professional use in </w:t>
            </w:r>
            <w:proofErr w:type="spellStart"/>
            <w:r w:rsidRPr="008C2538">
              <w:rPr>
                <w:sz w:val="16"/>
                <w:szCs w:val="16"/>
                <w:highlight w:val="green"/>
                <w:lang w:val="en-GB"/>
              </w:rPr>
              <w:t>Gorzka</w:t>
            </w:r>
            <w:proofErr w:type="spellEnd"/>
            <w:r w:rsidRPr="008C2538">
              <w:rPr>
                <w:sz w:val="16"/>
                <w:szCs w:val="16"/>
                <w:highlight w:val="green"/>
                <w:lang w:val="en-GB"/>
              </w:rPr>
              <w:t xml:space="preserve"> Kora, so renewal for those uses in </w:t>
            </w:r>
            <w:proofErr w:type="spellStart"/>
            <w:r w:rsidRPr="008C2538">
              <w:rPr>
                <w:sz w:val="16"/>
                <w:szCs w:val="16"/>
                <w:highlight w:val="green"/>
                <w:lang w:val="en-GB"/>
              </w:rPr>
              <w:t>Biały</w:t>
            </w:r>
            <w:proofErr w:type="spellEnd"/>
            <w:r w:rsidRPr="008C2538">
              <w:rPr>
                <w:sz w:val="16"/>
                <w:szCs w:val="16"/>
                <w:highlight w:val="green"/>
                <w:lang w:val="en-GB"/>
              </w:rPr>
              <w:t xml:space="preserve"> </w:t>
            </w:r>
            <w:proofErr w:type="spellStart"/>
            <w:r w:rsidRPr="008C2538">
              <w:rPr>
                <w:sz w:val="16"/>
                <w:szCs w:val="16"/>
                <w:highlight w:val="green"/>
                <w:lang w:val="en-GB"/>
              </w:rPr>
              <w:t>Płaszcz</w:t>
            </w:r>
            <w:proofErr w:type="spellEnd"/>
            <w:r w:rsidRPr="008C2538">
              <w:rPr>
                <w:sz w:val="16"/>
                <w:szCs w:val="16"/>
                <w:highlight w:val="green"/>
                <w:lang w:val="en-GB"/>
              </w:rPr>
              <w:t xml:space="preserve"> is not possible.</w:t>
            </w:r>
          </w:p>
        </w:tc>
      </w:tr>
    </w:tbl>
    <w:p w14:paraId="3D93BE96" w14:textId="77777777" w:rsidR="00141B58" w:rsidRPr="002D6140" w:rsidRDefault="00141B58" w:rsidP="007173F6">
      <w:pPr>
        <w:pStyle w:val="RepStandard"/>
        <w:rPr>
          <w:lang w:val="en-GB"/>
        </w:rPr>
      </w:pPr>
    </w:p>
    <w:p w14:paraId="68034EA5" w14:textId="77777777" w:rsidR="00141B58" w:rsidRPr="002D6140" w:rsidRDefault="00141B58" w:rsidP="00E10DD6">
      <w:pPr>
        <w:pStyle w:val="RepTableSmall"/>
        <w:rPr>
          <w:lang w:val="en-GB"/>
        </w:rPr>
      </w:pPr>
    </w:p>
    <w:tbl>
      <w:tblPr>
        <w:tblW w:w="14716" w:type="dxa"/>
        <w:tblInd w:w="-27" w:type="dxa"/>
        <w:tblLayout w:type="fixed"/>
        <w:tblCellMar>
          <w:left w:w="115" w:type="dxa"/>
          <w:right w:w="115" w:type="dxa"/>
        </w:tblCellMar>
        <w:tblLook w:val="0000" w:firstRow="0" w:lastRow="0" w:firstColumn="0" w:lastColumn="0" w:noHBand="0" w:noVBand="0"/>
      </w:tblPr>
      <w:tblGrid>
        <w:gridCol w:w="955"/>
        <w:gridCol w:w="6531"/>
        <w:gridCol w:w="284"/>
        <w:gridCol w:w="6946"/>
      </w:tblGrid>
      <w:tr w:rsidR="00141B58" w:rsidRPr="002D6140" w14:paraId="3785FFB2" w14:textId="77777777" w:rsidTr="00827E54">
        <w:trPr>
          <w:cantSplit/>
          <w:trHeight w:val="87"/>
        </w:trPr>
        <w:tc>
          <w:tcPr>
            <w:tcW w:w="955" w:type="dxa"/>
          </w:tcPr>
          <w:p w14:paraId="61ECEBBA" w14:textId="77777777" w:rsidR="00141B58" w:rsidRPr="002D6140" w:rsidRDefault="00141B58" w:rsidP="003F6030">
            <w:pPr>
              <w:pStyle w:val="RepTableSmallBold"/>
              <w:rPr>
                <w:lang w:val="en-GB"/>
              </w:rPr>
            </w:pPr>
            <w:bookmarkStart w:id="170" w:name="_Toc172110852"/>
            <w:bookmarkStart w:id="171" w:name="_Toc173212490"/>
            <w:bookmarkStart w:id="172" w:name="_Toc236630373"/>
            <w:r w:rsidRPr="002D6140">
              <w:rPr>
                <w:lang w:val="en-GB"/>
              </w:rPr>
              <w:t>Remarks</w:t>
            </w:r>
          </w:p>
          <w:p w14:paraId="591C2BF7" w14:textId="77777777" w:rsidR="00141B58" w:rsidRPr="002D6140" w:rsidRDefault="00A424B5" w:rsidP="003F6030">
            <w:pPr>
              <w:pStyle w:val="RepTableSmallBold"/>
              <w:rPr>
                <w:lang w:val="en-GB"/>
              </w:rPr>
            </w:pPr>
            <w:r w:rsidRPr="002D6140">
              <w:rPr>
                <w:lang w:val="en-GB"/>
              </w:rPr>
              <w:t xml:space="preserve">table </w:t>
            </w:r>
            <w:r w:rsidR="00141B58" w:rsidRPr="002D6140">
              <w:rPr>
                <w:lang w:val="en-GB"/>
              </w:rPr>
              <w:t>heading:</w:t>
            </w:r>
          </w:p>
        </w:tc>
        <w:tc>
          <w:tcPr>
            <w:tcW w:w="6531" w:type="dxa"/>
          </w:tcPr>
          <w:p w14:paraId="28CF8410" w14:textId="77777777" w:rsidR="00141B58" w:rsidRPr="002D6140" w:rsidRDefault="00FC55B8" w:rsidP="003F6030">
            <w:pPr>
              <w:pStyle w:val="RepTableSmall"/>
              <w:tabs>
                <w:tab w:val="left" w:pos="440"/>
              </w:tabs>
              <w:ind w:left="440" w:hanging="440"/>
              <w:rPr>
                <w:lang w:val="en-GB"/>
              </w:rPr>
            </w:pPr>
            <w:r w:rsidRPr="002D6140">
              <w:rPr>
                <w:lang w:val="en-GB"/>
              </w:rPr>
              <w:t>(</w:t>
            </w:r>
            <w:r w:rsidR="00141B58" w:rsidRPr="002D6140">
              <w:rPr>
                <w:lang w:val="en-GB"/>
              </w:rPr>
              <w:t>a)</w:t>
            </w:r>
            <w:r w:rsidR="00141B58" w:rsidRPr="002D6140">
              <w:rPr>
                <w:lang w:val="en-GB"/>
              </w:rPr>
              <w:tab/>
              <w:t xml:space="preserve">e.g. </w:t>
            </w:r>
            <w:proofErr w:type="spellStart"/>
            <w:r w:rsidR="00141B58" w:rsidRPr="002D6140">
              <w:rPr>
                <w:lang w:val="en-GB"/>
              </w:rPr>
              <w:t>wettable</w:t>
            </w:r>
            <w:proofErr w:type="spellEnd"/>
            <w:r w:rsidR="00141B58" w:rsidRPr="002D6140">
              <w:rPr>
                <w:lang w:val="en-GB"/>
              </w:rPr>
              <w:t xml:space="preserve"> powder (WP), </w:t>
            </w:r>
            <w:proofErr w:type="spellStart"/>
            <w:r w:rsidR="00141B58" w:rsidRPr="002D6140">
              <w:rPr>
                <w:lang w:val="en-GB"/>
              </w:rPr>
              <w:t>emulsifiable</w:t>
            </w:r>
            <w:proofErr w:type="spellEnd"/>
            <w:r w:rsidR="00141B58" w:rsidRPr="002D6140">
              <w:rPr>
                <w:lang w:val="en-GB"/>
              </w:rPr>
              <w:t xml:space="preserve"> concentrate (EC), granule (GR)</w:t>
            </w:r>
          </w:p>
          <w:p w14:paraId="3C0A31C7" w14:textId="77777777" w:rsidR="00A424B5" w:rsidRPr="002D6140" w:rsidRDefault="00FC55B8" w:rsidP="00A424B5">
            <w:pPr>
              <w:pStyle w:val="RepTableSmall"/>
              <w:tabs>
                <w:tab w:val="left" w:pos="442"/>
              </w:tabs>
              <w:ind w:left="442" w:hanging="442"/>
              <w:rPr>
                <w:lang w:val="en-GB"/>
              </w:rPr>
            </w:pPr>
            <w:r w:rsidRPr="002D6140">
              <w:rPr>
                <w:lang w:val="en-GB"/>
              </w:rPr>
              <w:t>(</w:t>
            </w:r>
            <w:r w:rsidR="003F6030" w:rsidRPr="002D6140">
              <w:rPr>
                <w:lang w:val="en-GB"/>
              </w:rPr>
              <w:t xml:space="preserve">b) </w:t>
            </w:r>
            <w:r w:rsidR="003F6030" w:rsidRPr="002D6140">
              <w:rPr>
                <w:lang w:val="en-GB"/>
              </w:rPr>
              <w:tab/>
            </w:r>
            <w:r w:rsidR="00141B58" w:rsidRPr="002D6140">
              <w:rPr>
                <w:lang w:val="en-GB"/>
              </w:rPr>
              <w:t xml:space="preserve">Catalogue of pesticide formulation types and international coding system CropLife </w:t>
            </w:r>
            <w:r w:rsidR="003F6030" w:rsidRPr="002D6140">
              <w:rPr>
                <w:lang w:val="en-GB"/>
              </w:rPr>
              <w:br/>
            </w:r>
            <w:r w:rsidR="00141B58" w:rsidRPr="002D6140">
              <w:rPr>
                <w:lang w:val="en-GB"/>
              </w:rPr>
              <w:t>International Technical Monograph n°2, 6th Edition Revised May 2008</w:t>
            </w:r>
          </w:p>
          <w:p w14:paraId="6E248292" w14:textId="77777777" w:rsidR="00141B58" w:rsidRPr="002D6140" w:rsidRDefault="00A424B5" w:rsidP="00A424B5">
            <w:pPr>
              <w:pStyle w:val="RepTableSmall"/>
              <w:tabs>
                <w:tab w:val="left" w:pos="440"/>
              </w:tabs>
              <w:ind w:left="442" w:hanging="442"/>
              <w:rPr>
                <w:lang w:val="en-GB"/>
              </w:rPr>
            </w:pPr>
            <w:r w:rsidRPr="002D6140">
              <w:rPr>
                <w:lang w:val="en-GB"/>
              </w:rPr>
              <w:t xml:space="preserve"> </w:t>
            </w:r>
            <w:r w:rsidR="00FC55B8" w:rsidRPr="002D6140">
              <w:rPr>
                <w:lang w:val="en-GB"/>
              </w:rPr>
              <w:t>(</w:t>
            </w:r>
            <w:r w:rsidRPr="002D6140">
              <w:rPr>
                <w:lang w:val="en-GB"/>
              </w:rPr>
              <w:t>c)</w:t>
            </w:r>
            <w:r w:rsidRPr="002D6140">
              <w:rPr>
                <w:lang w:val="en-GB"/>
              </w:rPr>
              <w:tab/>
              <w:t>g/kg or g/l</w:t>
            </w:r>
          </w:p>
        </w:tc>
        <w:tc>
          <w:tcPr>
            <w:tcW w:w="284" w:type="dxa"/>
          </w:tcPr>
          <w:p w14:paraId="09B20EBB" w14:textId="77777777" w:rsidR="00141B58" w:rsidRPr="002D6140" w:rsidRDefault="00141B58" w:rsidP="003F6030">
            <w:pPr>
              <w:pStyle w:val="RepTableSmall"/>
              <w:rPr>
                <w:lang w:val="en-GB"/>
              </w:rPr>
            </w:pPr>
          </w:p>
        </w:tc>
        <w:tc>
          <w:tcPr>
            <w:tcW w:w="6946" w:type="dxa"/>
          </w:tcPr>
          <w:p w14:paraId="0EEBE0CC" w14:textId="77777777" w:rsidR="00141B58" w:rsidRPr="002D6140" w:rsidRDefault="00FC55B8" w:rsidP="003F6030">
            <w:pPr>
              <w:pStyle w:val="RepTableSmall"/>
              <w:tabs>
                <w:tab w:val="left" w:pos="442"/>
              </w:tabs>
              <w:ind w:left="442" w:hanging="442"/>
              <w:rPr>
                <w:lang w:val="en-GB"/>
              </w:rPr>
            </w:pPr>
            <w:r w:rsidRPr="002D6140">
              <w:rPr>
                <w:lang w:val="en-GB"/>
              </w:rPr>
              <w:t>(</w:t>
            </w:r>
            <w:r w:rsidR="00141B58" w:rsidRPr="002D6140">
              <w:rPr>
                <w:lang w:val="en-GB"/>
              </w:rPr>
              <w:t>d)</w:t>
            </w:r>
            <w:r w:rsidR="00141B58" w:rsidRPr="002D6140">
              <w:rPr>
                <w:lang w:val="en-GB"/>
              </w:rPr>
              <w:tab/>
              <w:t xml:space="preserve"> </w:t>
            </w:r>
            <w:r w:rsidR="008D3795" w:rsidRPr="002D6140">
              <w:rPr>
                <w:lang w:val="en-GB"/>
              </w:rPr>
              <w:t>Select</w:t>
            </w:r>
            <w:r w:rsidR="00141B58" w:rsidRPr="002D6140">
              <w:rPr>
                <w:lang w:val="en-GB"/>
              </w:rPr>
              <w:t xml:space="preserve"> relevant</w:t>
            </w:r>
          </w:p>
          <w:p w14:paraId="0A1BA2D1" w14:textId="77777777" w:rsidR="00A424B5" w:rsidRPr="002D6140" w:rsidRDefault="00FC55B8" w:rsidP="003F6030">
            <w:pPr>
              <w:pStyle w:val="RepTableSmall"/>
              <w:tabs>
                <w:tab w:val="left" w:pos="442"/>
              </w:tabs>
              <w:ind w:left="442" w:hanging="442"/>
              <w:rPr>
                <w:lang w:val="en-GB"/>
              </w:rPr>
            </w:pPr>
            <w:r w:rsidRPr="002D6140">
              <w:rPr>
                <w:lang w:val="en-GB"/>
              </w:rPr>
              <w:t>(</w:t>
            </w:r>
            <w:r w:rsidR="00A424B5" w:rsidRPr="002D6140">
              <w:rPr>
                <w:lang w:val="en-GB"/>
              </w:rPr>
              <w:t>e)</w:t>
            </w:r>
            <w:r w:rsidR="00A424B5" w:rsidRPr="002D6140">
              <w:rPr>
                <w:lang w:val="en-GB"/>
              </w:rPr>
              <w:tab/>
              <w:t>Use number(s) in accordance with the list of all intended GAPs in Part B, Section 0 should be given in column 1</w:t>
            </w:r>
          </w:p>
          <w:p w14:paraId="6141E1F3" w14:textId="77777777" w:rsidR="00A424B5" w:rsidRPr="002D6140" w:rsidRDefault="00FC55B8" w:rsidP="003F6030">
            <w:pPr>
              <w:pStyle w:val="RepTableSmall"/>
              <w:tabs>
                <w:tab w:val="left" w:pos="442"/>
              </w:tabs>
              <w:ind w:left="442" w:hanging="442"/>
              <w:rPr>
                <w:lang w:val="en-GB"/>
              </w:rPr>
            </w:pPr>
            <w:r w:rsidRPr="002D6140">
              <w:rPr>
                <w:lang w:val="en-GB"/>
              </w:rPr>
              <w:t>(</w:t>
            </w:r>
            <w:r w:rsidR="00A96AED">
              <w:rPr>
                <w:lang w:val="en-GB"/>
              </w:rPr>
              <w:t>f)</w:t>
            </w:r>
            <w:r w:rsidR="00A96AED">
              <w:rPr>
                <w:lang w:val="en-GB"/>
              </w:rPr>
              <w:tab/>
              <w:t>No authoriz</w:t>
            </w:r>
            <w:r w:rsidR="00A424B5" w:rsidRPr="002D6140">
              <w:rPr>
                <w:lang w:val="en-GB"/>
              </w:rPr>
              <w:t>ation possible for uses where the line is highlighted in grey, Use should be crossed out when the notifier no longer supports this use.</w:t>
            </w:r>
          </w:p>
        </w:tc>
      </w:tr>
      <w:tr w:rsidR="00141B58" w:rsidRPr="002D6140" w14:paraId="2E0A0E8F" w14:textId="77777777" w:rsidTr="00827E54">
        <w:trPr>
          <w:cantSplit/>
          <w:trHeight w:val="87"/>
        </w:trPr>
        <w:tc>
          <w:tcPr>
            <w:tcW w:w="955" w:type="dxa"/>
            <w:vAlign w:val="center"/>
          </w:tcPr>
          <w:p w14:paraId="2AAF1007" w14:textId="77777777" w:rsidR="00141B58" w:rsidRPr="002D6140" w:rsidRDefault="00141B58" w:rsidP="00E10DD6">
            <w:pPr>
              <w:pStyle w:val="RepTableSmall"/>
              <w:rPr>
                <w:lang w:val="en-GB"/>
              </w:rPr>
            </w:pPr>
          </w:p>
        </w:tc>
        <w:tc>
          <w:tcPr>
            <w:tcW w:w="6531" w:type="dxa"/>
            <w:vAlign w:val="center"/>
          </w:tcPr>
          <w:p w14:paraId="1906B782" w14:textId="77777777" w:rsidR="00141B58" w:rsidRPr="002D6140" w:rsidRDefault="00141B58" w:rsidP="00E10DD6">
            <w:pPr>
              <w:pStyle w:val="RepTableSmall"/>
              <w:rPr>
                <w:lang w:val="en-GB"/>
              </w:rPr>
            </w:pPr>
          </w:p>
        </w:tc>
        <w:tc>
          <w:tcPr>
            <w:tcW w:w="284" w:type="dxa"/>
            <w:vAlign w:val="center"/>
          </w:tcPr>
          <w:p w14:paraId="31BABD56" w14:textId="77777777" w:rsidR="00141B58" w:rsidRPr="002D6140" w:rsidRDefault="00141B58" w:rsidP="00E10DD6">
            <w:pPr>
              <w:pStyle w:val="RepTableSmall"/>
              <w:rPr>
                <w:lang w:val="en-GB"/>
              </w:rPr>
            </w:pPr>
          </w:p>
        </w:tc>
        <w:tc>
          <w:tcPr>
            <w:tcW w:w="6946" w:type="dxa"/>
            <w:vAlign w:val="center"/>
          </w:tcPr>
          <w:p w14:paraId="63FE4E2D" w14:textId="77777777" w:rsidR="00141B58" w:rsidRPr="002D6140" w:rsidRDefault="00141B58" w:rsidP="00E10DD6">
            <w:pPr>
              <w:pStyle w:val="RepTableSmall"/>
              <w:rPr>
                <w:lang w:val="en-GB"/>
              </w:rPr>
            </w:pPr>
          </w:p>
        </w:tc>
      </w:tr>
      <w:tr w:rsidR="00141B58" w:rsidRPr="002D6140" w14:paraId="55CEE230" w14:textId="77777777" w:rsidTr="00827E54">
        <w:trPr>
          <w:cantSplit/>
          <w:trHeight w:val="87"/>
        </w:trPr>
        <w:tc>
          <w:tcPr>
            <w:tcW w:w="955" w:type="dxa"/>
          </w:tcPr>
          <w:p w14:paraId="52DD413D" w14:textId="77777777" w:rsidR="00141B58" w:rsidRPr="002D6140" w:rsidRDefault="00141B58" w:rsidP="003F6030">
            <w:pPr>
              <w:pStyle w:val="RepTableSmallBold"/>
              <w:rPr>
                <w:lang w:val="en-GB"/>
              </w:rPr>
            </w:pPr>
            <w:r w:rsidRPr="002D6140">
              <w:rPr>
                <w:lang w:val="en-GB"/>
              </w:rPr>
              <w:t>Remarks</w:t>
            </w:r>
          </w:p>
          <w:p w14:paraId="0D1CB155" w14:textId="77777777" w:rsidR="00141B58" w:rsidRPr="002D6140" w:rsidRDefault="00A424B5" w:rsidP="003F6030">
            <w:pPr>
              <w:pStyle w:val="RepTableSmallBold"/>
              <w:rPr>
                <w:lang w:val="en-GB"/>
              </w:rPr>
            </w:pPr>
            <w:r w:rsidRPr="002D6140">
              <w:rPr>
                <w:lang w:val="en-GB"/>
              </w:rPr>
              <w:t>columns</w:t>
            </w:r>
            <w:r w:rsidR="00141B58" w:rsidRPr="002D6140">
              <w:rPr>
                <w:lang w:val="en-GB"/>
              </w:rPr>
              <w:t>:</w:t>
            </w:r>
          </w:p>
        </w:tc>
        <w:tc>
          <w:tcPr>
            <w:tcW w:w="6531" w:type="dxa"/>
          </w:tcPr>
          <w:p w14:paraId="20CBBA23" w14:textId="77777777" w:rsidR="00141B58" w:rsidRPr="002D6140" w:rsidRDefault="00A424B5" w:rsidP="003F6030">
            <w:pPr>
              <w:pStyle w:val="RepTableSmall"/>
              <w:tabs>
                <w:tab w:val="left" w:pos="440"/>
              </w:tabs>
              <w:ind w:left="440" w:hanging="440"/>
              <w:rPr>
                <w:lang w:val="en-GB"/>
              </w:rPr>
            </w:pPr>
            <w:r w:rsidRPr="002D6140">
              <w:rPr>
                <w:lang w:val="en-GB"/>
              </w:rPr>
              <w:t>1</w:t>
            </w:r>
            <w:r w:rsidR="00141B58" w:rsidRPr="002D6140">
              <w:rPr>
                <w:lang w:val="en-GB"/>
              </w:rPr>
              <w:tab/>
              <w:t>Numeration necessary to allow references</w:t>
            </w:r>
          </w:p>
          <w:p w14:paraId="42B0834B" w14:textId="77777777" w:rsidR="00141B58" w:rsidRPr="002D6140" w:rsidRDefault="00A424B5" w:rsidP="003F6030">
            <w:pPr>
              <w:pStyle w:val="RepTableSmall"/>
              <w:tabs>
                <w:tab w:val="left" w:pos="440"/>
              </w:tabs>
              <w:ind w:left="440" w:hanging="440"/>
              <w:rPr>
                <w:lang w:val="en-GB"/>
              </w:rPr>
            </w:pPr>
            <w:r w:rsidRPr="002D6140">
              <w:rPr>
                <w:lang w:val="en-GB"/>
              </w:rPr>
              <w:t>2</w:t>
            </w:r>
            <w:r w:rsidR="00141B58" w:rsidRPr="002D6140">
              <w:rPr>
                <w:lang w:val="en-GB"/>
              </w:rPr>
              <w:tab/>
              <w:t xml:space="preserve">Use official codes/nomenclatures of EU </w:t>
            </w:r>
            <w:r w:rsidR="00FA53A2" w:rsidRPr="002D6140">
              <w:rPr>
                <w:lang w:val="en-GB"/>
              </w:rPr>
              <w:t>Member States</w:t>
            </w:r>
          </w:p>
          <w:p w14:paraId="08A99F07" w14:textId="77777777" w:rsidR="00141B58" w:rsidRPr="002D6140" w:rsidRDefault="00A424B5" w:rsidP="00A424B5">
            <w:pPr>
              <w:pStyle w:val="RepTableSmall"/>
              <w:tabs>
                <w:tab w:val="left" w:pos="440"/>
              </w:tabs>
              <w:rPr>
                <w:lang w:val="en-GB"/>
              </w:rPr>
            </w:pPr>
            <w:r w:rsidRPr="002D6140">
              <w:rPr>
                <w:lang w:val="en-GB"/>
              </w:rPr>
              <w:t>3</w:t>
            </w:r>
            <w:r w:rsidR="00141B58" w:rsidRPr="002D6140">
              <w:rPr>
                <w:lang w:val="en-GB"/>
              </w:rPr>
              <w:tab/>
              <w:t>For crops, the EU and Codex classifications (both) should be used; whe</w:t>
            </w:r>
            <w:r w:rsidR="00FA53A2" w:rsidRPr="002D6140">
              <w:rPr>
                <w:lang w:val="en-GB"/>
              </w:rPr>
              <w:t>n</w:t>
            </w:r>
            <w:r w:rsidR="00141B58" w:rsidRPr="002D6140">
              <w:rPr>
                <w:lang w:val="en-GB"/>
              </w:rPr>
              <w:t xml:space="preserve"> relevant, the use </w:t>
            </w:r>
            <w:r w:rsidRPr="002D6140">
              <w:rPr>
                <w:lang w:val="en-GB"/>
              </w:rPr>
              <w:tab/>
            </w:r>
            <w:r w:rsidR="00141B58" w:rsidRPr="002D6140">
              <w:rPr>
                <w:lang w:val="en-GB"/>
              </w:rPr>
              <w:t>situation should be described (e.g. fumigation of a structure)</w:t>
            </w:r>
          </w:p>
          <w:p w14:paraId="6E468DA8" w14:textId="77777777" w:rsidR="00141B58" w:rsidRPr="002D6140" w:rsidRDefault="00A424B5" w:rsidP="003F6030">
            <w:pPr>
              <w:pStyle w:val="RepTableSmall"/>
              <w:tabs>
                <w:tab w:val="left" w:pos="440"/>
              </w:tabs>
              <w:ind w:left="440" w:hanging="440"/>
              <w:rPr>
                <w:lang w:val="en-GB"/>
              </w:rPr>
            </w:pPr>
            <w:r w:rsidRPr="002D6140">
              <w:rPr>
                <w:lang w:val="en-GB"/>
              </w:rPr>
              <w:t>4</w:t>
            </w:r>
            <w:r w:rsidR="00141B58" w:rsidRPr="002D6140">
              <w:rPr>
                <w:lang w:val="en-GB"/>
              </w:rPr>
              <w:tab/>
              <w:t xml:space="preserve">F: professional field use, </w:t>
            </w:r>
            <w:proofErr w:type="spellStart"/>
            <w:r w:rsidR="00141B58" w:rsidRPr="002D6140">
              <w:rPr>
                <w:lang w:val="en-GB"/>
              </w:rPr>
              <w:t>Fn</w:t>
            </w:r>
            <w:proofErr w:type="spellEnd"/>
            <w:r w:rsidR="00141B58" w:rsidRPr="002D6140">
              <w:rPr>
                <w:lang w:val="en-GB"/>
              </w:rPr>
              <w:t xml:space="preserve">: non-professional field use, </w:t>
            </w:r>
            <w:proofErr w:type="spellStart"/>
            <w:r w:rsidR="00141B58" w:rsidRPr="002D6140">
              <w:rPr>
                <w:lang w:val="en-GB"/>
              </w:rPr>
              <w:t>Fpn</w:t>
            </w:r>
            <w:proofErr w:type="spellEnd"/>
            <w:r w:rsidR="00141B58" w:rsidRPr="002D6140">
              <w:rPr>
                <w:lang w:val="en-GB"/>
              </w:rPr>
              <w:t xml:space="preserve">: professional and non-professional field use, G: professional greenhouse use, </w:t>
            </w:r>
            <w:proofErr w:type="spellStart"/>
            <w:r w:rsidR="00141B58" w:rsidRPr="002D6140">
              <w:rPr>
                <w:lang w:val="en-GB"/>
              </w:rPr>
              <w:t>Gn</w:t>
            </w:r>
            <w:proofErr w:type="spellEnd"/>
            <w:r w:rsidR="00141B58" w:rsidRPr="002D6140">
              <w:rPr>
                <w:lang w:val="en-GB"/>
              </w:rPr>
              <w:t xml:space="preserve">: non-professional greenhouse use, </w:t>
            </w:r>
            <w:proofErr w:type="spellStart"/>
            <w:r w:rsidR="00141B58" w:rsidRPr="002D6140">
              <w:rPr>
                <w:lang w:val="en-GB"/>
              </w:rPr>
              <w:t>Gpn</w:t>
            </w:r>
            <w:proofErr w:type="spellEnd"/>
            <w:r w:rsidR="00141B58" w:rsidRPr="002D6140">
              <w:rPr>
                <w:lang w:val="en-GB"/>
              </w:rPr>
              <w:t>: professional and non-professional greenhouse use, I: indoor application</w:t>
            </w:r>
          </w:p>
          <w:p w14:paraId="23B55620" w14:textId="77777777" w:rsidR="00141B58" w:rsidRPr="002D6140" w:rsidRDefault="00A424B5" w:rsidP="003F6030">
            <w:pPr>
              <w:pStyle w:val="RepTableSmall"/>
              <w:tabs>
                <w:tab w:val="left" w:pos="440"/>
              </w:tabs>
              <w:ind w:left="440" w:hanging="440"/>
              <w:rPr>
                <w:lang w:val="en-GB"/>
              </w:rPr>
            </w:pPr>
            <w:r w:rsidRPr="002D6140">
              <w:rPr>
                <w:lang w:val="en-GB"/>
              </w:rPr>
              <w:t>5</w:t>
            </w:r>
            <w:r w:rsidR="00141B58" w:rsidRPr="002D6140">
              <w:rPr>
                <w:lang w:val="en-GB"/>
              </w:rPr>
              <w:tab/>
              <w:t>Scientific names and EPPO-Codes of target pests/diseases/ weeds or</w:t>
            </w:r>
            <w:r w:rsidR="00FA53A2" w:rsidRPr="002D6140">
              <w:rPr>
                <w:lang w:val="en-GB"/>
              </w:rPr>
              <w:t>,</w:t>
            </w:r>
            <w:r w:rsidR="00141B58" w:rsidRPr="002D6140">
              <w:rPr>
                <w:lang w:val="en-GB"/>
              </w:rPr>
              <w:t xml:space="preserve"> when relevant</w:t>
            </w:r>
            <w:r w:rsidR="00FA53A2" w:rsidRPr="002D6140">
              <w:rPr>
                <w:lang w:val="en-GB"/>
              </w:rPr>
              <w:t>,</w:t>
            </w:r>
            <w:r w:rsidR="00141B58" w:rsidRPr="002D6140">
              <w:rPr>
                <w:lang w:val="en-GB"/>
              </w:rPr>
              <w:t xml:space="preserve"> the common names of the pest groups (e.g. biting and sucking insects, soil born insects, foliar fungi, weeds) and the developmental stages of the pests and pest groups at the moment of application must be named</w:t>
            </w:r>
            <w:r w:rsidR="00FA53A2" w:rsidRPr="002D6140">
              <w:rPr>
                <w:lang w:val="en-GB"/>
              </w:rPr>
              <w:t>.</w:t>
            </w:r>
          </w:p>
          <w:p w14:paraId="7EB5D945" w14:textId="77777777" w:rsidR="00141B58" w:rsidRPr="002D6140" w:rsidRDefault="00A424B5" w:rsidP="003F6030">
            <w:pPr>
              <w:pStyle w:val="RepTableSmall"/>
              <w:tabs>
                <w:tab w:val="left" w:pos="440"/>
              </w:tabs>
              <w:ind w:left="440" w:hanging="440"/>
              <w:rPr>
                <w:lang w:val="en-GB"/>
              </w:rPr>
            </w:pPr>
            <w:r w:rsidRPr="002D6140">
              <w:rPr>
                <w:lang w:val="en-GB"/>
              </w:rPr>
              <w:t>6</w:t>
            </w:r>
            <w:r w:rsidR="00141B58" w:rsidRPr="002D6140">
              <w:rPr>
                <w:lang w:val="en-GB"/>
              </w:rPr>
              <w:tab/>
              <w:t>Method, e.g. high volume spraying, low volume spraying, spreading, dusting, drench</w:t>
            </w:r>
            <w:r w:rsidR="003F6030" w:rsidRPr="002D6140">
              <w:rPr>
                <w:lang w:val="en-GB"/>
              </w:rPr>
              <w:br/>
            </w:r>
            <w:r w:rsidR="00141B58" w:rsidRPr="002D6140">
              <w:rPr>
                <w:lang w:val="en-GB"/>
              </w:rPr>
              <w:t>Kind, e.g. overall, broadcast, aerial spraying, row, individual plant, between the plants - type of equipment used must be indicated</w:t>
            </w:r>
            <w:r w:rsidR="00FA53A2" w:rsidRPr="002D6140">
              <w:rPr>
                <w:lang w:val="en-GB"/>
              </w:rPr>
              <w:t>.</w:t>
            </w:r>
          </w:p>
        </w:tc>
        <w:tc>
          <w:tcPr>
            <w:tcW w:w="284" w:type="dxa"/>
          </w:tcPr>
          <w:p w14:paraId="215D2F7E" w14:textId="77777777" w:rsidR="00141B58" w:rsidRPr="002D6140" w:rsidRDefault="00141B58" w:rsidP="003F6030">
            <w:pPr>
              <w:pStyle w:val="RepTableSmall"/>
              <w:tabs>
                <w:tab w:val="left" w:pos="440"/>
              </w:tabs>
              <w:ind w:left="440" w:hanging="440"/>
              <w:rPr>
                <w:lang w:val="en-GB"/>
              </w:rPr>
            </w:pPr>
          </w:p>
        </w:tc>
        <w:tc>
          <w:tcPr>
            <w:tcW w:w="6946" w:type="dxa"/>
          </w:tcPr>
          <w:p w14:paraId="0EF3BF55" w14:textId="77777777" w:rsidR="00141B58" w:rsidRPr="002D6140" w:rsidRDefault="00A424B5" w:rsidP="003F6030">
            <w:pPr>
              <w:pStyle w:val="RepTableSmall"/>
              <w:tabs>
                <w:tab w:val="left" w:pos="440"/>
              </w:tabs>
              <w:ind w:left="440" w:hanging="440"/>
              <w:rPr>
                <w:lang w:val="en-GB"/>
              </w:rPr>
            </w:pPr>
            <w:r w:rsidRPr="002D6140">
              <w:rPr>
                <w:lang w:val="en-GB"/>
              </w:rPr>
              <w:t>7</w:t>
            </w:r>
            <w:r w:rsidR="00141B58" w:rsidRPr="002D6140">
              <w:rPr>
                <w:lang w:val="en-GB"/>
              </w:rPr>
              <w:tab/>
              <w:t>Growth stage at first and last treatment (BBCH Monograph, Growth Stages of Plants, 1997, Blackwell, ISBN 3</w:t>
            </w:r>
            <w:r w:rsidR="00141B58" w:rsidRPr="002D6140">
              <w:rPr>
                <w:lang w:val="en-GB"/>
              </w:rPr>
              <w:noBreakHyphen/>
              <w:t xml:space="preserve">8263-3152-4), including where relevant, information on season at time of application </w:t>
            </w:r>
          </w:p>
          <w:p w14:paraId="37FFC917" w14:textId="77777777" w:rsidR="00141B58" w:rsidRPr="002D6140" w:rsidRDefault="00A424B5" w:rsidP="003F6030">
            <w:pPr>
              <w:pStyle w:val="RepTableSmall"/>
              <w:tabs>
                <w:tab w:val="left" w:pos="440"/>
              </w:tabs>
              <w:ind w:left="440" w:hanging="440"/>
              <w:rPr>
                <w:lang w:val="en-GB"/>
              </w:rPr>
            </w:pPr>
            <w:r w:rsidRPr="002D6140">
              <w:rPr>
                <w:lang w:val="en-GB"/>
              </w:rPr>
              <w:t>8</w:t>
            </w:r>
            <w:r w:rsidR="00141B58" w:rsidRPr="002D6140">
              <w:rPr>
                <w:lang w:val="en-GB"/>
              </w:rPr>
              <w:tab/>
              <w:t>The maximum number of application possible under practical conditions of use must be provided</w:t>
            </w:r>
            <w:r w:rsidR="00FA53A2" w:rsidRPr="002D6140">
              <w:rPr>
                <w:lang w:val="en-GB"/>
              </w:rPr>
              <w:t>.</w:t>
            </w:r>
          </w:p>
          <w:p w14:paraId="6AD24D72" w14:textId="77777777" w:rsidR="00141B58" w:rsidRPr="002D6140" w:rsidRDefault="00A424B5" w:rsidP="003F6030">
            <w:pPr>
              <w:pStyle w:val="RepTableSmall"/>
              <w:tabs>
                <w:tab w:val="left" w:pos="440"/>
              </w:tabs>
              <w:ind w:left="440" w:hanging="440"/>
              <w:rPr>
                <w:lang w:val="en-GB"/>
              </w:rPr>
            </w:pPr>
            <w:r w:rsidRPr="002D6140">
              <w:rPr>
                <w:lang w:val="en-GB"/>
              </w:rPr>
              <w:t>9</w:t>
            </w:r>
            <w:r w:rsidR="00141B58" w:rsidRPr="002D6140">
              <w:rPr>
                <w:lang w:val="en-GB"/>
              </w:rPr>
              <w:tab/>
              <w:t>Minimum interval (in days) between a</w:t>
            </w:r>
            <w:r w:rsidR="00FA53A2" w:rsidRPr="002D6140">
              <w:rPr>
                <w:lang w:val="en-GB"/>
              </w:rPr>
              <w:t>pplications of the same product</w:t>
            </w:r>
          </w:p>
          <w:p w14:paraId="20F2034E" w14:textId="77777777" w:rsidR="00141B58" w:rsidRPr="002D6140" w:rsidRDefault="00A424B5" w:rsidP="003F6030">
            <w:pPr>
              <w:pStyle w:val="RepTableSmall"/>
              <w:tabs>
                <w:tab w:val="left" w:pos="440"/>
              </w:tabs>
              <w:ind w:left="440" w:hanging="440"/>
              <w:rPr>
                <w:lang w:val="en-GB"/>
              </w:rPr>
            </w:pPr>
            <w:r w:rsidRPr="002D6140">
              <w:rPr>
                <w:lang w:val="en-GB"/>
              </w:rPr>
              <w:t>10</w:t>
            </w:r>
            <w:r w:rsidR="00141B58" w:rsidRPr="002D6140">
              <w:rPr>
                <w:lang w:val="en-GB"/>
              </w:rPr>
              <w:tab/>
              <w:t>For specific uses other specifications might be possible, e.g.: g/m³ in case of fumigation of empty rooms. See also EPPO-Guideline PP 1/239 Dose expression for plant protection products</w:t>
            </w:r>
            <w:r w:rsidR="00FA53A2" w:rsidRPr="002D6140">
              <w:rPr>
                <w:lang w:val="en-GB"/>
              </w:rPr>
              <w:t>.</w:t>
            </w:r>
          </w:p>
          <w:p w14:paraId="7F758898" w14:textId="77777777" w:rsidR="00141B58" w:rsidRPr="002D6140" w:rsidRDefault="00141B58" w:rsidP="003F6030">
            <w:pPr>
              <w:pStyle w:val="RepTableSmall"/>
              <w:tabs>
                <w:tab w:val="left" w:pos="440"/>
              </w:tabs>
              <w:ind w:left="440" w:hanging="440"/>
              <w:rPr>
                <w:lang w:val="en-GB"/>
              </w:rPr>
            </w:pPr>
            <w:r w:rsidRPr="002D6140">
              <w:rPr>
                <w:lang w:val="en-GB"/>
              </w:rPr>
              <w:t>11</w:t>
            </w:r>
            <w:r w:rsidRPr="002D6140">
              <w:rPr>
                <w:lang w:val="en-GB"/>
              </w:rPr>
              <w:tab/>
              <w:t xml:space="preserve">The dimension (g, kg) must be clearly specified. (Maximum) dose of </w:t>
            </w:r>
            <w:proofErr w:type="spellStart"/>
            <w:r w:rsidRPr="002D6140">
              <w:rPr>
                <w:lang w:val="en-GB"/>
              </w:rPr>
              <w:t>a.s.</w:t>
            </w:r>
            <w:proofErr w:type="spellEnd"/>
            <w:r w:rsidRPr="002D6140">
              <w:rPr>
                <w:lang w:val="en-GB"/>
              </w:rPr>
              <w:t xml:space="preserve"> per treatment (usually g, kg or L product / ha).</w:t>
            </w:r>
          </w:p>
          <w:p w14:paraId="5B063770" w14:textId="77777777" w:rsidR="00141B58" w:rsidRPr="002D6140" w:rsidRDefault="00141B58" w:rsidP="003F6030">
            <w:pPr>
              <w:pStyle w:val="RepTableSmall"/>
              <w:tabs>
                <w:tab w:val="left" w:pos="440"/>
              </w:tabs>
              <w:ind w:left="440" w:hanging="440"/>
              <w:rPr>
                <w:lang w:val="en-GB"/>
              </w:rPr>
            </w:pPr>
            <w:r w:rsidRPr="002D6140">
              <w:rPr>
                <w:lang w:val="en-GB"/>
              </w:rPr>
              <w:t>12</w:t>
            </w:r>
            <w:r w:rsidRPr="002D6140">
              <w:rPr>
                <w:lang w:val="en-GB"/>
              </w:rPr>
              <w:tab/>
              <w:t xml:space="preserve">If water volume range depends on application </w:t>
            </w:r>
            <w:proofErr w:type="spellStart"/>
            <w:r w:rsidRPr="002D6140">
              <w:rPr>
                <w:lang w:val="en-GB"/>
              </w:rPr>
              <w:t>equipments</w:t>
            </w:r>
            <w:proofErr w:type="spellEnd"/>
            <w:r w:rsidRPr="002D6140">
              <w:rPr>
                <w:lang w:val="en-GB"/>
              </w:rPr>
              <w:t xml:space="preserve"> (e.g. ULVA or LVA) it should be mentioned under “application: method/kind”.</w:t>
            </w:r>
          </w:p>
          <w:p w14:paraId="1889A639" w14:textId="77777777" w:rsidR="00141B58" w:rsidRPr="002D6140" w:rsidRDefault="00141B58" w:rsidP="003F6030">
            <w:pPr>
              <w:pStyle w:val="RepTableSmall"/>
              <w:tabs>
                <w:tab w:val="left" w:pos="440"/>
              </w:tabs>
              <w:ind w:left="440" w:hanging="440"/>
              <w:rPr>
                <w:lang w:val="en-GB"/>
              </w:rPr>
            </w:pPr>
            <w:r w:rsidRPr="002D6140">
              <w:rPr>
                <w:lang w:val="en-GB"/>
              </w:rPr>
              <w:t>13</w:t>
            </w:r>
            <w:r w:rsidRPr="002D6140">
              <w:rPr>
                <w:lang w:val="en-GB"/>
              </w:rPr>
              <w:tab/>
              <w:t>PHI - minimum pre-harvest interval</w:t>
            </w:r>
          </w:p>
          <w:p w14:paraId="73BA86B6" w14:textId="77777777" w:rsidR="00141B58" w:rsidRPr="002D6140" w:rsidRDefault="00141B58" w:rsidP="00A424B5">
            <w:pPr>
              <w:pStyle w:val="RepTableSmall"/>
              <w:tabs>
                <w:tab w:val="left" w:pos="440"/>
              </w:tabs>
              <w:ind w:left="440" w:hanging="440"/>
              <w:rPr>
                <w:lang w:val="en-GB"/>
              </w:rPr>
            </w:pPr>
            <w:r w:rsidRPr="002D6140">
              <w:rPr>
                <w:lang w:val="en-GB"/>
              </w:rPr>
              <w:t>14</w:t>
            </w:r>
            <w:r w:rsidRPr="002D6140">
              <w:rPr>
                <w:lang w:val="en-GB"/>
              </w:rPr>
              <w:tab/>
              <w:t>Remarks may include: Extent of use/economic importance/restrictions</w:t>
            </w:r>
          </w:p>
        </w:tc>
      </w:tr>
    </w:tbl>
    <w:p w14:paraId="7CC81ED4" w14:textId="77777777" w:rsidR="00141B58" w:rsidRPr="002D6140" w:rsidRDefault="00141B58" w:rsidP="00E10DD6">
      <w:pPr>
        <w:pStyle w:val="RepStandard"/>
        <w:rPr>
          <w:lang w:val="en-GB" w:eastAsia="en-US"/>
        </w:rPr>
        <w:sectPr w:rsidR="00141B58" w:rsidRPr="002D6140" w:rsidSect="002D6140">
          <w:headerReference w:type="even" r:id="rId9"/>
          <w:footerReference w:type="default" r:id="rId10"/>
          <w:headerReference w:type="first" r:id="rId11"/>
          <w:footerReference w:type="first" r:id="rId12"/>
          <w:pgSz w:w="16840" w:h="11907" w:orient="landscape" w:code="9"/>
          <w:pgMar w:top="1417" w:right="1134" w:bottom="1134" w:left="1134" w:header="709" w:footer="142" w:gutter="0"/>
          <w:pgNumType w:chapSep="period"/>
          <w:cols w:space="709"/>
          <w:docGrid w:linePitch="299"/>
        </w:sectPr>
      </w:pPr>
    </w:p>
    <w:p w14:paraId="2453B197" w14:textId="77777777" w:rsidR="00141B58" w:rsidRPr="002D6140" w:rsidRDefault="00A96AED" w:rsidP="00BE15E8">
      <w:pPr>
        <w:pStyle w:val="Nagwek1"/>
        <w:rPr>
          <w:lang w:val="en-GB"/>
        </w:rPr>
      </w:pPr>
      <w:bookmarkStart w:id="173" w:name="_Toc412121456"/>
      <w:bookmarkStart w:id="174" w:name="_Toc413398948"/>
      <w:bookmarkStart w:id="175" w:name="_Toc413399003"/>
      <w:bookmarkStart w:id="176" w:name="_Toc413923319"/>
      <w:bookmarkStart w:id="177" w:name="_Toc414364034"/>
      <w:bookmarkStart w:id="178" w:name="_Toc414540326"/>
      <w:bookmarkStart w:id="179" w:name="_Toc414547808"/>
      <w:bookmarkStart w:id="180" w:name="_Toc126653276"/>
      <w:r>
        <w:rPr>
          <w:lang w:val="en-GB"/>
        </w:rPr>
        <w:lastRenderedPageBreak/>
        <w:t>Background of authoriz</w:t>
      </w:r>
      <w:r w:rsidR="00141B58" w:rsidRPr="002D6140">
        <w:rPr>
          <w:lang w:val="en-GB"/>
        </w:rPr>
        <w:t>ation decision and risk management</w:t>
      </w:r>
      <w:bookmarkEnd w:id="170"/>
      <w:bookmarkEnd w:id="171"/>
      <w:bookmarkEnd w:id="172"/>
      <w:bookmarkEnd w:id="173"/>
      <w:bookmarkEnd w:id="174"/>
      <w:bookmarkEnd w:id="175"/>
      <w:bookmarkEnd w:id="176"/>
      <w:bookmarkEnd w:id="177"/>
      <w:bookmarkEnd w:id="178"/>
      <w:bookmarkEnd w:id="179"/>
      <w:bookmarkEnd w:id="180"/>
    </w:p>
    <w:p w14:paraId="39D0AA06" w14:textId="77777777" w:rsidR="00141B58" w:rsidRPr="002D6140" w:rsidRDefault="00141B58" w:rsidP="00BE15E8">
      <w:pPr>
        <w:pStyle w:val="Nagwek2"/>
        <w:rPr>
          <w:lang w:val="en-GB"/>
        </w:rPr>
      </w:pPr>
      <w:bookmarkStart w:id="181" w:name="_Toc411958209"/>
      <w:bookmarkStart w:id="182" w:name="_Toc236630375"/>
      <w:bookmarkStart w:id="183" w:name="_Toc412121458"/>
      <w:bookmarkStart w:id="184" w:name="_Toc413398949"/>
      <w:bookmarkStart w:id="185" w:name="_Toc413399004"/>
      <w:bookmarkStart w:id="186" w:name="_Toc413923320"/>
      <w:bookmarkStart w:id="187" w:name="_Toc414364035"/>
      <w:bookmarkStart w:id="188" w:name="_Toc414540327"/>
      <w:bookmarkStart w:id="189" w:name="_Toc414547809"/>
      <w:bookmarkStart w:id="190" w:name="_Toc126653277"/>
      <w:bookmarkEnd w:id="181"/>
      <w:r w:rsidRPr="002D6140">
        <w:rPr>
          <w:lang w:val="en-GB"/>
        </w:rPr>
        <w:t>Physical and chemical properties</w:t>
      </w:r>
      <w:bookmarkEnd w:id="182"/>
      <w:r w:rsidRPr="002D6140">
        <w:rPr>
          <w:lang w:val="en-GB"/>
        </w:rPr>
        <w:t xml:space="preserve"> (Part B, Section 2)</w:t>
      </w:r>
      <w:bookmarkEnd w:id="183"/>
      <w:bookmarkEnd w:id="184"/>
      <w:bookmarkEnd w:id="185"/>
      <w:bookmarkEnd w:id="186"/>
      <w:bookmarkEnd w:id="187"/>
      <w:bookmarkEnd w:id="188"/>
      <w:bookmarkEnd w:id="189"/>
      <w:bookmarkEnd w:id="190"/>
    </w:p>
    <w:p w14:paraId="15177C8D" w14:textId="77777777" w:rsidR="007B138C" w:rsidRDefault="00515254" w:rsidP="00515254">
      <w:pPr>
        <w:widowControl w:val="0"/>
        <w:jc w:val="both"/>
        <w:rPr>
          <w:lang w:val="en-GB"/>
        </w:rPr>
      </w:pPr>
      <w:r w:rsidRPr="00515254">
        <w:rPr>
          <w:lang w:val="en-GB"/>
        </w:rPr>
        <w:t>All studies have been performed in accordance with the current requirements and the results are deemed to be acceptable.  The appearance of the product is ivory opaque dense paste with characteristic odour. It is not explosive, has no oxidising properties. The product is not flammable. It hasn’t got self-ignition temperature (no Auto-Ignition at 600 °C). In aqueous solution, it has a pH value around 7,42 at 24 °C. There is no effect of low and high temperature on the stability of the formulation, since after 7 days at 0 °C and 14 days at 54 °C, neither the active ingredient content nor the technical properties were changed. Its technical characteristics are acceptable for a paste formulation.</w:t>
      </w:r>
    </w:p>
    <w:p w14:paraId="4111F4EE" w14:textId="77777777" w:rsidR="00DE3280" w:rsidRDefault="00DE3280" w:rsidP="00515254">
      <w:pPr>
        <w:widowControl w:val="0"/>
        <w:jc w:val="both"/>
        <w:rPr>
          <w:lang w:val="en-GB"/>
        </w:rPr>
      </w:pPr>
      <w:r w:rsidRPr="00FC1EEF">
        <w:rPr>
          <w:strike/>
          <w:highlight w:val="darkYellow"/>
        </w:rPr>
        <w:t>The 2 years stability study is ongoing.</w:t>
      </w:r>
      <w:r w:rsidR="00FC1EEF" w:rsidRPr="00FC1EEF">
        <w:rPr>
          <w:highlight w:val="darkYellow"/>
        </w:rPr>
        <w:t xml:space="preserve"> The stability data indicate a shelf life of at least 2 years at ambient temperature when stored in intact plastic bag made of LLDPE/EVOH/LLDPE. Storage of the product for seven days at a temperature above 0°C (+2°C) shows that under those conditions product doesn’t solidifies and it is ready to use. The technical characteristics of the product are acceptable for a paste formulation.</w:t>
      </w:r>
    </w:p>
    <w:p w14:paraId="68EE21C7" w14:textId="77777777" w:rsidR="00B27EB2" w:rsidRPr="00FD5D28" w:rsidRDefault="00B27EB2" w:rsidP="00B27EB2">
      <w:pPr>
        <w:pStyle w:val="RepNewPart"/>
      </w:pPr>
      <w:bookmarkStart w:id="191" w:name="_Toc329611011"/>
      <w:r w:rsidRPr="00FD5D28">
        <w:t>Justified Proposals for Classification and Labelling</w:t>
      </w:r>
      <w:bookmarkEnd w:id="191"/>
      <w:r w:rsidRPr="00FD5D28">
        <w:t xml:space="preserve"> for physical chemical </w:t>
      </w:r>
      <w:r>
        <w:t>properties</w:t>
      </w:r>
    </w:p>
    <w:p w14:paraId="1292CEE6" w14:textId="77777777" w:rsidR="00B27EB2" w:rsidRPr="00F96489" w:rsidRDefault="00B27EB2" w:rsidP="00B27EB2">
      <w:pPr>
        <w:pStyle w:val="RepStandard"/>
        <w:rPr>
          <w:lang w:val="en-GB"/>
        </w:rPr>
      </w:pPr>
      <w:r>
        <w:t>Not relevant. No classification is proposed.</w:t>
      </w:r>
    </w:p>
    <w:p w14:paraId="25180DD8" w14:textId="77777777" w:rsidR="00141B58" w:rsidRPr="002D6140" w:rsidRDefault="00141B58" w:rsidP="00CC171C">
      <w:pPr>
        <w:pStyle w:val="Nagwek2"/>
        <w:rPr>
          <w:lang w:val="en-GB"/>
        </w:rPr>
      </w:pPr>
      <w:bookmarkStart w:id="192" w:name="_Toc412121459"/>
      <w:bookmarkStart w:id="193" w:name="_Toc413398950"/>
      <w:bookmarkStart w:id="194" w:name="_Toc413399005"/>
      <w:bookmarkStart w:id="195" w:name="_Toc413923321"/>
      <w:bookmarkStart w:id="196" w:name="_Toc414364036"/>
      <w:bookmarkStart w:id="197" w:name="_Toc414540328"/>
      <w:bookmarkStart w:id="198" w:name="_Toc414547810"/>
      <w:bookmarkStart w:id="199" w:name="_Toc126653278"/>
      <w:bookmarkStart w:id="200" w:name="_Toc236630376"/>
      <w:r w:rsidRPr="002D6140">
        <w:rPr>
          <w:lang w:val="en-GB"/>
        </w:rPr>
        <w:t>Efficacy (Part B, Section 3)</w:t>
      </w:r>
      <w:bookmarkEnd w:id="192"/>
      <w:bookmarkEnd w:id="193"/>
      <w:bookmarkEnd w:id="194"/>
      <w:bookmarkEnd w:id="195"/>
      <w:bookmarkEnd w:id="196"/>
      <w:bookmarkEnd w:id="197"/>
      <w:bookmarkEnd w:id="198"/>
      <w:bookmarkEnd w:id="199"/>
    </w:p>
    <w:p w14:paraId="26D7EB77" w14:textId="77777777" w:rsidR="00141B58" w:rsidRPr="00421710" w:rsidRDefault="00141B58" w:rsidP="00C557A7">
      <w:pPr>
        <w:pStyle w:val="Nagwek3"/>
        <w:rPr>
          <w:lang w:val="en-GB"/>
        </w:rPr>
      </w:pPr>
      <w:bookmarkStart w:id="201" w:name="_Toc412121460"/>
      <w:bookmarkStart w:id="202" w:name="_Toc413398951"/>
      <w:bookmarkStart w:id="203" w:name="_Toc413399006"/>
      <w:bookmarkStart w:id="204" w:name="_Toc413923322"/>
      <w:bookmarkStart w:id="205" w:name="_Toc414364037"/>
      <w:bookmarkStart w:id="206" w:name="_Toc414540329"/>
      <w:bookmarkStart w:id="207" w:name="_Toc414547811"/>
      <w:bookmarkStart w:id="208" w:name="_Toc126653279"/>
      <w:r w:rsidRPr="00421710">
        <w:rPr>
          <w:lang w:val="en-GB"/>
        </w:rPr>
        <w:t>Efficacy data</w:t>
      </w:r>
      <w:bookmarkEnd w:id="201"/>
      <w:bookmarkEnd w:id="202"/>
      <w:bookmarkEnd w:id="203"/>
      <w:bookmarkEnd w:id="204"/>
      <w:bookmarkEnd w:id="205"/>
      <w:bookmarkEnd w:id="206"/>
      <w:bookmarkEnd w:id="207"/>
      <w:bookmarkEnd w:id="208"/>
      <w:r w:rsidRPr="00421710">
        <w:rPr>
          <w:lang w:val="en-GB"/>
        </w:rPr>
        <w:t xml:space="preserve"> </w:t>
      </w:r>
    </w:p>
    <w:p w14:paraId="4470FF75" w14:textId="77777777" w:rsidR="00D905F7" w:rsidRPr="00C557A7" w:rsidRDefault="0028479E" w:rsidP="00C557A7">
      <w:r w:rsidRPr="0028479E">
        <w:rPr>
          <w:b/>
          <w:highlight w:val="green"/>
        </w:rPr>
        <w:t>Previous evaluation</w:t>
      </w:r>
      <w:r>
        <w:t xml:space="preserve">: </w:t>
      </w:r>
      <w:r w:rsidR="00D905F7" w:rsidRPr="00C557A7">
        <w:t xml:space="preserve">A total of 10 trials were carried out to evaluate the efficacy of GORZKA KORA. The application rates used in trials were in range 2-13 kg/1000 trees. All trials confirmed the efficacy of GORZKA KORA in control deciduous and coniferous trees in forestry. No phytotoxicity effects on protected trees were observed in efficacy trials. </w:t>
      </w:r>
    </w:p>
    <w:p w14:paraId="3E05136E" w14:textId="77777777" w:rsidR="00D905F7" w:rsidRPr="00C557A7" w:rsidRDefault="00D905F7" w:rsidP="00C557A7">
      <w:pPr>
        <w:rPr>
          <w:lang w:val="en-GB"/>
        </w:rPr>
      </w:pPr>
    </w:p>
    <w:p w14:paraId="63C73A53" w14:textId="77777777" w:rsidR="00D905F7" w:rsidRPr="00C557A7" w:rsidRDefault="00D905F7" w:rsidP="00C557A7">
      <w:pPr>
        <w:rPr>
          <w:lang w:val="en-GB"/>
        </w:rPr>
      </w:pPr>
      <w:r w:rsidRPr="00C557A7">
        <w:rPr>
          <w:lang w:val="en-GB"/>
        </w:rPr>
        <w:t>No preliminary tests and minimum effective dose tests were performed. The proposed application rate is known of its effectiveness. Effectiveness of the product depends on concentration of the active ingredient in the formulation and the thoroughness of application. Application rate expressed in amount per ha depends on density of trees.</w:t>
      </w:r>
    </w:p>
    <w:p w14:paraId="6D157A69" w14:textId="77777777" w:rsidR="00D905F7" w:rsidRPr="00C557A7" w:rsidRDefault="00D905F7" w:rsidP="00C557A7">
      <w:pPr>
        <w:pStyle w:val="RepStandard"/>
        <w:rPr>
          <w:lang w:val="en-GB"/>
        </w:rPr>
      </w:pPr>
    </w:p>
    <w:p w14:paraId="6C05FC70" w14:textId="77777777" w:rsidR="00D905F7" w:rsidRPr="00C557A7" w:rsidRDefault="00D905F7" w:rsidP="00C557A7">
      <w:pPr>
        <w:spacing w:before="120" w:after="120"/>
        <w:ind w:right="142"/>
        <w:jc w:val="both"/>
        <w:rPr>
          <w:b/>
          <w:lang w:val="en-GB"/>
        </w:rPr>
      </w:pPr>
      <w:r w:rsidRPr="00C557A7">
        <w:rPr>
          <w:lang w:val="en-GB"/>
        </w:rPr>
        <w:t>Trials methodology has been accepted by Evaluator.</w:t>
      </w:r>
      <w:r w:rsidRPr="00C557A7">
        <w:rPr>
          <w:b/>
          <w:lang w:val="en-GB"/>
        </w:rPr>
        <w:t xml:space="preserve"> </w:t>
      </w:r>
      <w:r w:rsidRPr="00C557A7">
        <w:rPr>
          <w:lang w:val="en-GB"/>
        </w:rPr>
        <w:t xml:space="preserve">The field trials were performed in accordance with EPPO guidelines and in all trials GEP rules were recognized: PP 1/135(3) – </w:t>
      </w:r>
      <w:r w:rsidRPr="00C557A7">
        <w:rPr>
          <w:i/>
          <w:lang w:val="en-GB"/>
        </w:rPr>
        <w:t>Phytotoxicity assessment</w:t>
      </w:r>
      <w:r w:rsidRPr="00C557A7">
        <w:rPr>
          <w:lang w:val="en-GB"/>
        </w:rPr>
        <w:t xml:space="preserve">; PP 1/152(4) – </w:t>
      </w:r>
      <w:r w:rsidRPr="00C557A7">
        <w:rPr>
          <w:i/>
          <w:lang w:val="en-GB"/>
        </w:rPr>
        <w:t>Design and analysis of efficacy evaluation trials</w:t>
      </w:r>
      <w:r w:rsidRPr="00C557A7">
        <w:rPr>
          <w:lang w:val="en-GB"/>
        </w:rPr>
        <w:t xml:space="preserve">; PP 1/181(4) – </w:t>
      </w:r>
      <w:r w:rsidRPr="00C557A7">
        <w:rPr>
          <w:i/>
          <w:lang w:val="en-GB"/>
        </w:rPr>
        <w:t>Conduct and reporting of efficacy evaluation trials including GEP</w:t>
      </w:r>
      <w:r w:rsidRPr="00C557A7">
        <w:rPr>
          <w:lang w:val="en-GB"/>
        </w:rPr>
        <w:t xml:space="preserve">; PP 1/214(3) – </w:t>
      </w:r>
      <w:r w:rsidRPr="00C557A7">
        <w:rPr>
          <w:i/>
          <w:lang w:val="en-GB"/>
        </w:rPr>
        <w:t>Principles of acceptable efficacy</w:t>
      </w:r>
      <w:r w:rsidRPr="00C557A7">
        <w:rPr>
          <w:lang w:val="en-GB"/>
        </w:rPr>
        <w:t>;</w:t>
      </w:r>
      <w:r w:rsidRPr="00C557A7">
        <w:rPr>
          <w:b/>
          <w:lang w:val="en-GB"/>
        </w:rPr>
        <w:t xml:space="preserve"> </w:t>
      </w:r>
      <w:r w:rsidRPr="00C557A7">
        <w:rPr>
          <w:lang w:val="en-GB"/>
        </w:rPr>
        <w:t xml:space="preserve">PP 1/226(2) – </w:t>
      </w:r>
      <w:r w:rsidRPr="00C557A7">
        <w:rPr>
          <w:i/>
          <w:lang w:val="en-GB"/>
        </w:rPr>
        <w:t xml:space="preserve">Number of efficacy trials and </w:t>
      </w:r>
      <w:r w:rsidRPr="00C557A7">
        <w:rPr>
          <w:lang w:val="en-GB"/>
        </w:rPr>
        <w:t>PP 1/200(1)</w:t>
      </w:r>
      <w:r w:rsidRPr="00C557A7">
        <w:rPr>
          <w:i/>
          <w:lang w:val="en-GB"/>
        </w:rPr>
        <w:t xml:space="preserve"> </w:t>
      </w:r>
      <w:r w:rsidRPr="00C557A7">
        <w:rPr>
          <w:lang w:val="en-GB"/>
        </w:rPr>
        <w:t xml:space="preserve">– </w:t>
      </w:r>
      <w:r w:rsidRPr="00C557A7">
        <w:rPr>
          <w:i/>
          <w:lang w:val="en-GB"/>
        </w:rPr>
        <w:t>Rodent repellents against debarking of trees.</w:t>
      </w:r>
    </w:p>
    <w:p w14:paraId="3CB23CEA" w14:textId="77777777" w:rsidR="00D905F7" w:rsidRPr="00C557A7" w:rsidRDefault="00D905F7" w:rsidP="00C557A7">
      <w:pPr>
        <w:spacing w:after="120"/>
        <w:ind w:right="142"/>
        <w:jc w:val="both"/>
        <w:rPr>
          <w:lang w:val="en-GB"/>
        </w:rPr>
      </w:pPr>
      <w:r w:rsidRPr="00C557A7">
        <w:rPr>
          <w:lang w:val="en-GB"/>
        </w:rPr>
        <w:t xml:space="preserve">The field experiments of the repellent – </w:t>
      </w:r>
      <w:proofErr w:type="spellStart"/>
      <w:r w:rsidRPr="00C557A7">
        <w:rPr>
          <w:lang w:val="en-GB"/>
        </w:rPr>
        <w:t>Gorzka</w:t>
      </w:r>
      <w:proofErr w:type="spellEnd"/>
      <w:r w:rsidRPr="00C557A7">
        <w:rPr>
          <w:lang w:val="en-GB"/>
        </w:rPr>
        <w:t xml:space="preserve"> Kora (product code: GK-4) were carried out by the by recognised institutes</w:t>
      </w:r>
      <w:r w:rsidRPr="00C557A7">
        <w:t xml:space="preserve">. The </w:t>
      </w:r>
      <w:r w:rsidRPr="00C557A7">
        <w:rPr>
          <w:lang w:val="en-GB"/>
        </w:rPr>
        <w:t>testing unit has been mandated to conduct research in the field of efficacy of plant protection products by the Chief Inspector of Plant Health and Seed Inspection and are officially GEP recognised.</w:t>
      </w:r>
    </w:p>
    <w:p w14:paraId="1CD7A9F6" w14:textId="77777777" w:rsidR="00D905F7" w:rsidRPr="00C557A7" w:rsidRDefault="00D905F7" w:rsidP="00C557A7">
      <w:pPr>
        <w:spacing w:after="120"/>
        <w:ind w:right="142"/>
        <w:jc w:val="both"/>
      </w:pPr>
      <w:r w:rsidRPr="00C557A7">
        <w:t xml:space="preserve">According to EPPO 1/200 – the rodent species used to conduct the experiments should belong to the group of most important pests in a given region, i.e. </w:t>
      </w:r>
      <w:r w:rsidRPr="00C557A7">
        <w:rPr>
          <w:i/>
        </w:rPr>
        <w:t xml:space="preserve">Microtus </w:t>
      </w:r>
      <w:proofErr w:type="spellStart"/>
      <w:r w:rsidRPr="00C557A7">
        <w:rPr>
          <w:i/>
        </w:rPr>
        <w:t>agrestis</w:t>
      </w:r>
      <w:proofErr w:type="spellEnd"/>
      <w:r w:rsidRPr="00C557A7">
        <w:t xml:space="preserve"> in northern Europe, </w:t>
      </w:r>
      <w:r w:rsidRPr="00C557A7">
        <w:rPr>
          <w:i/>
        </w:rPr>
        <w:t xml:space="preserve">M. </w:t>
      </w:r>
      <w:proofErr w:type="spellStart"/>
      <w:r w:rsidRPr="00C557A7">
        <w:rPr>
          <w:i/>
        </w:rPr>
        <w:t>arvalis</w:t>
      </w:r>
      <w:proofErr w:type="spellEnd"/>
      <w:r w:rsidRPr="00C557A7">
        <w:t xml:space="preserve"> or </w:t>
      </w:r>
      <w:r w:rsidRPr="00C557A7">
        <w:rPr>
          <w:i/>
        </w:rPr>
        <w:t xml:space="preserve">M. </w:t>
      </w:r>
      <w:proofErr w:type="spellStart"/>
      <w:r w:rsidRPr="00C557A7">
        <w:rPr>
          <w:i/>
        </w:rPr>
        <w:t>agrestis</w:t>
      </w:r>
      <w:proofErr w:type="spellEnd"/>
      <w:r w:rsidRPr="00C557A7">
        <w:t xml:space="preserve"> in Central European countries, and </w:t>
      </w:r>
      <w:proofErr w:type="spellStart"/>
      <w:r w:rsidRPr="00C557A7">
        <w:rPr>
          <w:i/>
        </w:rPr>
        <w:t>Pitymys</w:t>
      </w:r>
      <w:proofErr w:type="spellEnd"/>
      <w:r w:rsidRPr="00C557A7">
        <w:t xml:space="preserve"> in southern Europe. It is advisable the use for experiments of individuals at the age of pre-breeding (not fully mature), as the natural populations of </w:t>
      </w:r>
      <w:r w:rsidRPr="00C557A7">
        <w:lastRenderedPageBreak/>
        <w:t xml:space="preserve">voles in the winter season consist exclusively of such individuals. The method described below, with minor modifications, can also be used for testing rodenticides that control rodents of the order </w:t>
      </w:r>
      <w:r w:rsidRPr="00C557A7">
        <w:rPr>
          <w:i/>
        </w:rPr>
        <w:t>Lagomorpha</w:t>
      </w:r>
      <w:r w:rsidRPr="00C557A7">
        <w:t xml:space="preserve"> (rabbits, hares).</w:t>
      </w:r>
    </w:p>
    <w:p w14:paraId="18A00AC0" w14:textId="77777777" w:rsidR="0028479E" w:rsidRPr="0028479E" w:rsidRDefault="0028479E" w:rsidP="0028479E">
      <w:pPr>
        <w:spacing w:after="120"/>
        <w:ind w:left="215" w:right="142"/>
        <w:jc w:val="both"/>
        <w:rPr>
          <w:lang w:val="en-GB"/>
        </w:rPr>
      </w:pPr>
      <w:r w:rsidRPr="0028479E">
        <w:rPr>
          <w:u w:val="single"/>
          <w:lang w:val="en-GB"/>
        </w:rPr>
        <w:t xml:space="preserve">Studied pests during efficacy trials: </w:t>
      </w:r>
      <w:r w:rsidRPr="0028479E">
        <w:rPr>
          <w:lang w:val="en-GB"/>
        </w:rPr>
        <w:t xml:space="preserve">Applicant submitted trials only against Ruminant animals (against browsing </w:t>
      </w:r>
      <w:r w:rsidRPr="0028479E">
        <w:rPr>
          <w:highlight w:val="green"/>
          <w:lang w:val="en-GB"/>
        </w:rPr>
        <w:t>damage</w:t>
      </w:r>
      <w:r w:rsidRPr="0028479E">
        <w:rPr>
          <w:lang w:val="en-GB"/>
        </w:rPr>
        <w:t xml:space="preserve"> and bark </w:t>
      </w:r>
      <w:r w:rsidRPr="0028479E">
        <w:rPr>
          <w:dstrike/>
          <w:color w:val="808080"/>
          <w:highlight w:val="green"/>
          <w:lang w:val="en-GB"/>
        </w:rPr>
        <w:t>damage</w:t>
      </w:r>
      <w:r w:rsidRPr="0028479E">
        <w:rPr>
          <w:lang w:val="en-GB"/>
        </w:rPr>
        <w:t xml:space="preserve"> </w:t>
      </w:r>
      <w:r w:rsidRPr="0028479E">
        <w:rPr>
          <w:highlight w:val="green"/>
          <w:lang w:val="en-GB"/>
        </w:rPr>
        <w:t>stripping</w:t>
      </w:r>
      <w:r w:rsidRPr="0028479E">
        <w:rPr>
          <w:lang w:val="en-GB"/>
        </w:rPr>
        <w:t xml:space="preserve"> of trees). Lack of trials against lagomorphs, squirrel family and beaver family against </w:t>
      </w:r>
      <w:r w:rsidRPr="0028479E">
        <w:rPr>
          <w:dstrike/>
          <w:color w:val="808080"/>
          <w:highlight w:val="green"/>
          <w:lang w:val="en-GB"/>
        </w:rPr>
        <w:t>bark</w:t>
      </w:r>
      <w:r w:rsidRPr="0028479E">
        <w:rPr>
          <w:lang w:val="en-GB"/>
        </w:rPr>
        <w:t xml:space="preserve"> </w:t>
      </w:r>
      <w:r w:rsidRPr="0028479E">
        <w:rPr>
          <w:highlight w:val="green"/>
          <w:lang w:val="en-GB"/>
        </w:rPr>
        <w:t>browsing</w:t>
      </w:r>
      <w:r w:rsidRPr="0028479E">
        <w:rPr>
          <w:lang w:val="en-GB"/>
        </w:rPr>
        <w:t xml:space="preserve"> damage </w:t>
      </w:r>
      <w:r w:rsidRPr="0028479E">
        <w:rPr>
          <w:highlight w:val="green"/>
          <w:lang w:val="en-GB"/>
        </w:rPr>
        <w:t>and stripping trees</w:t>
      </w:r>
      <w:r w:rsidRPr="0028479E">
        <w:rPr>
          <w:lang w:val="en-GB"/>
        </w:rPr>
        <w:t xml:space="preserve">. In the opinion of ZRMs, lagomorphs can be also accepted against </w:t>
      </w:r>
      <w:r w:rsidRPr="0028479E">
        <w:rPr>
          <w:highlight w:val="green"/>
          <w:lang w:val="en-GB"/>
        </w:rPr>
        <w:t>browsing damage</w:t>
      </w:r>
      <w:r w:rsidRPr="0028479E">
        <w:rPr>
          <w:lang w:val="en-GB"/>
        </w:rPr>
        <w:t xml:space="preserve"> but conditionally. It will be necessary to submit at least 1-2 studies for these pests performed on pine or oak trees within 1-2 years after granted product. However, oak or other deciduous tree will be preferred for additional studies. </w:t>
      </w:r>
      <w:r w:rsidRPr="0028479E">
        <w:rPr>
          <w:dstrike/>
          <w:color w:val="808080"/>
          <w:highlight w:val="green"/>
          <w:lang w:val="en-GB"/>
        </w:rPr>
        <w:t>Hares have a preference, it is the bark of apple, plum, apricot, hawthorn, hazel. And they hardly pay attention to calla, currants, honeysuckle, wild rose.</w:t>
      </w:r>
      <w:r w:rsidRPr="0028479E">
        <w:rPr>
          <w:lang w:val="en-GB"/>
        </w:rPr>
        <w:t xml:space="preserve"> </w:t>
      </w:r>
      <w:r w:rsidRPr="0028479E">
        <w:rPr>
          <w:highlight w:val="green"/>
          <w:lang w:val="en-GB"/>
        </w:rPr>
        <w:t xml:space="preserve">Hares bite the twigs of </w:t>
      </w:r>
      <w:proofErr w:type="spellStart"/>
      <w:r w:rsidRPr="0028479E">
        <w:rPr>
          <w:highlight w:val="green"/>
          <w:lang w:val="en-GB"/>
        </w:rPr>
        <w:t>tress</w:t>
      </w:r>
      <w:proofErr w:type="spellEnd"/>
      <w:r w:rsidRPr="0028479E">
        <w:rPr>
          <w:highlight w:val="green"/>
          <w:lang w:val="en-GB"/>
        </w:rPr>
        <w:t xml:space="preserve"> and shrubs in winter and eat young shoots in early spring. Therefore, it is important to use protection against bark gnawing (damage) also by hares. Spalding is the stripping be deer (mainly deer and elk) of bark from young forest trees (usually pines, spruces, oaks, ash), which cause significant damage. The damage consists of crippling trees and weakening their resistance to infections such as fungal diseases. Fallowing prevention designed to act against ruminant animals.</w:t>
      </w:r>
    </w:p>
    <w:p w14:paraId="4EC92D0F" w14:textId="77777777" w:rsidR="0028479E" w:rsidRPr="0028479E" w:rsidRDefault="0028479E" w:rsidP="0028479E">
      <w:pPr>
        <w:spacing w:after="240"/>
        <w:ind w:left="215" w:right="142"/>
        <w:jc w:val="both"/>
        <w:rPr>
          <w:lang w:val="en-GB"/>
        </w:rPr>
      </w:pPr>
      <w:r w:rsidRPr="0028479E">
        <w:rPr>
          <w:lang w:val="en-GB"/>
        </w:rPr>
        <w:t>Quartz sand is a low-risk substance. In Poland few plant protection products with quart sand are already registered against lagomorphs, squirrel family and beaver family. So, its efficacy is already known. According to harmonization meetings and extrapolating results, the possibility of extrapolation of results between coniferous and deciduous trees in the case of deer or hares has been determined. But the possibility of extrapolation between different pest species, e.g., hares/deer, has not been clarified. Therefore, we believe that based on the so-called judgement opinion, it will be possible to at least conditionally registration of this group of animals. Squirrel family and beaver family are not accepted, also they were not submitted in label project by Applicant.</w:t>
      </w:r>
    </w:p>
    <w:p w14:paraId="16D272F7" w14:textId="77777777" w:rsidR="0028479E" w:rsidRPr="0028479E" w:rsidRDefault="0028479E" w:rsidP="0028479E">
      <w:pPr>
        <w:spacing w:after="60"/>
        <w:ind w:left="215" w:right="142"/>
        <w:jc w:val="both"/>
        <w:rPr>
          <w:lang w:val="en-GB"/>
        </w:rPr>
      </w:pPr>
      <w:r w:rsidRPr="0028479E">
        <w:rPr>
          <w:lang w:val="en-GB"/>
        </w:rPr>
        <w:t>Pests mentioned in efficacy reports: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1991"/>
        <w:gridCol w:w="2695"/>
        <w:gridCol w:w="2331"/>
        <w:gridCol w:w="2329"/>
      </w:tblGrid>
      <w:tr w:rsidR="0028479E" w:rsidRPr="0028479E" w14:paraId="0E0275AC" w14:textId="77777777" w:rsidTr="006F7213">
        <w:tc>
          <w:tcPr>
            <w:tcW w:w="1065" w:type="pct"/>
            <w:shd w:val="clear" w:color="auto" w:fill="auto"/>
          </w:tcPr>
          <w:p w14:paraId="22913165" w14:textId="77777777" w:rsidR="0028479E" w:rsidRPr="0028479E" w:rsidRDefault="0028479E" w:rsidP="0028479E">
            <w:pPr>
              <w:widowControl w:val="0"/>
              <w:rPr>
                <w:sz w:val="20"/>
                <w:lang w:val="en-GB"/>
              </w:rPr>
            </w:pPr>
            <w:r w:rsidRPr="0028479E">
              <w:rPr>
                <w:sz w:val="20"/>
                <w:lang w:val="en-GB"/>
              </w:rPr>
              <w:t>CERVEL</w:t>
            </w:r>
          </w:p>
        </w:tc>
        <w:tc>
          <w:tcPr>
            <w:tcW w:w="1442" w:type="pct"/>
            <w:shd w:val="clear" w:color="auto" w:fill="auto"/>
          </w:tcPr>
          <w:p w14:paraId="3720A3FE" w14:textId="77777777" w:rsidR="0028479E" w:rsidRPr="0028479E" w:rsidRDefault="0028479E" w:rsidP="0028479E">
            <w:pPr>
              <w:widowControl w:val="0"/>
              <w:rPr>
                <w:i/>
                <w:sz w:val="20"/>
                <w:lang w:val="en-GB"/>
              </w:rPr>
            </w:pPr>
            <w:r w:rsidRPr="0028479E">
              <w:rPr>
                <w:i/>
                <w:sz w:val="20"/>
                <w:lang w:val="en-GB"/>
              </w:rPr>
              <w:t xml:space="preserve">Cervus </w:t>
            </w:r>
            <w:proofErr w:type="spellStart"/>
            <w:r w:rsidRPr="0028479E">
              <w:rPr>
                <w:i/>
                <w:sz w:val="20"/>
                <w:lang w:val="en-GB"/>
              </w:rPr>
              <w:t>elaphus</w:t>
            </w:r>
            <w:proofErr w:type="spellEnd"/>
          </w:p>
        </w:tc>
        <w:tc>
          <w:tcPr>
            <w:tcW w:w="1247" w:type="pct"/>
            <w:shd w:val="clear" w:color="auto" w:fill="auto"/>
          </w:tcPr>
          <w:p w14:paraId="7A4018DE" w14:textId="77777777" w:rsidR="0028479E" w:rsidRPr="0028479E" w:rsidRDefault="0028479E" w:rsidP="0028479E">
            <w:pPr>
              <w:widowControl w:val="0"/>
              <w:rPr>
                <w:sz w:val="20"/>
                <w:lang w:val="en-GB"/>
              </w:rPr>
            </w:pPr>
            <w:r w:rsidRPr="0028479E">
              <w:rPr>
                <w:sz w:val="20"/>
                <w:lang w:val="en-GB"/>
              </w:rPr>
              <w:t>red deer</w:t>
            </w:r>
          </w:p>
        </w:tc>
        <w:tc>
          <w:tcPr>
            <w:tcW w:w="1246" w:type="pct"/>
          </w:tcPr>
          <w:p w14:paraId="0806F570" w14:textId="77777777" w:rsidR="0028479E" w:rsidRPr="0028479E" w:rsidRDefault="0028479E" w:rsidP="0028479E">
            <w:pPr>
              <w:widowControl w:val="0"/>
              <w:rPr>
                <w:sz w:val="20"/>
                <w:lang w:val="en-GB"/>
              </w:rPr>
            </w:pPr>
            <w:proofErr w:type="spellStart"/>
            <w:r w:rsidRPr="0028479E">
              <w:rPr>
                <w:sz w:val="20"/>
                <w:lang w:val="en-GB"/>
              </w:rPr>
              <w:t>Jeleń</w:t>
            </w:r>
            <w:proofErr w:type="spellEnd"/>
            <w:r w:rsidRPr="0028479E">
              <w:rPr>
                <w:sz w:val="20"/>
                <w:lang w:val="en-GB"/>
              </w:rPr>
              <w:t xml:space="preserve"> </w:t>
            </w:r>
            <w:proofErr w:type="spellStart"/>
            <w:r w:rsidRPr="0028479E">
              <w:rPr>
                <w:sz w:val="20"/>
                <w:lang w:val="en-GB"/>
              </w:rPr>
              <w:t>szlachetny</w:t>
            </w:r>
            <w:proofErr w:type="spellEnd"/>
          </w:p>
        </w:tc>
      </w:tr>
      <w:tr w:rsidR="0028479E" w:rsidRPr="0028479E" w14:paraId="1E2E8A3F" w14:textId="77777777" w:rsidTr="006F7213">
        <w:tc>
          <w:tcPr>
            <w:tcW w:w="1065" w:type="pct"/>
            <w:shd w:val="clear" w:color="auto" w:fill="auto"/>
          </w:tcPr>
          <w:p w14:paraId="0F6912DE" w14:textId="77777777" w:rsidR="0028479E" w:rsidRPr="0028479E" w:rsidRDefault="0028479E" w:rsidP="0028479E">
            <w:pPr>
              <w:widowControl w:val="0"/>
              <w:rPr>
                <w:sz w:val="20"/>
                <w:lang w:val="en-GB"/>
              </w:rPr>
            </w:pPr>
            <w:r w:rsidRPr="0028479E">
              <w:rPr>
                <w:sz w:val="20"/>
                <w:lang w:val="en-GB"/>
              </w:rPr>
              <w:t>CAPRCA </w:t>
            </w:r>
          </w:p>
        </w:tc>
        <w:tc>
          <w:tcPr>
            <w:tcW w:w="1442" w:type="pct"/>
            <w:shd w:val="clear" w:color="auto" w:fill="auto"/>
          </w:tcPr>
          <w:p w14:paraId="4D0577C9" w14:textId="77777777" w:rsidR="0028479E" w:rsidRPr="0028479E" w:rsidRDefault="0028479E" w:rsidP="0028479E">
            <w:pPr>
              <w:widowControl w:val="0"/>
              <w:rPr>
                <w:i/>
                <w:sz w:val="20"/>
                <w:lang w:val="en-GB"/>
              </w:rPr>
            </w:pPr>
            <w:proofErr w:type="spellStart"/>
            <w:r w:rsidRPr="0028479E">
              <w:rPr>
                <w:i/>
                <w:sz w:val="20"/>
                <w:lang w:val="en-GB"/>
              </w:rPr>
              <w:t>Capreolus</w:t>
            </w:r>
            <w:proofErr w:type="spellEnd"/>
            <w:r w:rsidRPr="0028479E">
              <w:rPr>
                <w:i/>
                <w:sz w:val="20"/>
                <w:lang w:val="en-GB"/>
              </w:rPr>
              <w:t xml:space="preserve"> </w:t>
            </w:r>
            <w:proofErr w:type="spellStart"/>
            <w:r w:rsidRPr="0028479E">
              <w:rPr>
                <w:i/>
                <w:sz w:val="20"/>
                <w:lang w:val="en-GB"/>
              </w:rPr>
              <w:t>capreolus</w:t>
            </w:r>
            <w:proofErr w:type="spellEnd"/>
          </w:p>
        </w:tc>
        <w:tc>
          <w:tcPr>
            <w:tcW w:w="1247" w:type="pct"/>
            <w:shd w:val="clear" w:color="auto" w:fill="auto"/>
          </w:tcPr>
          <w:p w14:paraId="65D12924" w14:textId="77777777" w:rsidR="0028479E" w:rsidRPr="0028479E" w:rsidRDefault="0028479E" w:rsidP="0028479E">
            <w:pPr>
              <w:widowControl w:val="0"/>
              <w:rPr>
                <w:sz w:val="20"/>
                <w:lang w:val="en-GB"/>
              </w:rPr>
            </w:pPr>
            <w:r w:rsidRPr="0028479E">
              <w:rPr>
                <w:sz w:val="20"/>
                <w:lang w:val="en-GB"/>
              </w:rPr>
              <w:t>roe deer</w:t>
            </w:r>
          </w:p>
        </w:tc>
        <w:tc>
          <w:tcPr>
            <w:tcW w:w="1246" w:type="pct"/>
          </w:tcPr>
          <w:p w14:paraId="24244317" w14:textId="77777777" w:rsidR="0028479E" w:rsidRPr="0028479E" w:rsidRDefault="0028479E" w:rsidP="0028479E">
            <w:pPr>
              <w:widowControl w:val="0"/>
              <w:rPr>
                <w:sz w:val="20"/>
                <w:lang w:val="en-GB"/>
              </w:rPr>
            </w:pPr>
            <w:r w:rsidRPr="0028479E">
              <w:rPr>
                <w:sz w:val="20"/>
                <w:lang w:val="en-GB"/>
              </w:rPr>
              <w:t xml:space="preserve">Sarna </w:t>
            </w:r>
            <w:proofErr w:type="spellStart"/>
            <w:r w:rsidRPr="0028479E">
              <w:rPr>
                <w:sz w:val="20"/>
                <w:lang w:val="en-GB"/>
              </w:rPr>
              <w:t>europejska</w:t>
            </w:r>
            <w:proofErr w:type="spellEnd"/>
          </w:p>
        </w:tc>
      </w:tr>
      <w:tr w:rsidR="0028479E" w:rsidRPr="0028479E" w14:paraId="7F58BA98" w14:textId="77777777" w:rsidTr="006F7213">
        <w:trPr>
          <w:trHeight w:val="277"/>
        </w:trPr>
        <w:tc>
          <w:tcPr>
            <w:tcW w:w="1065" w:type="pct"/>
            <w:shd w:val="clear" w:color="auto" w:fill="auto"/>
          </w:tcPr>
          <w:p w14:paraId="7A7A51E6" w14:textId="77777777" w:rsidR="0028479E" w:rsidRPr="0028479E" w:rsidRDefault="0028479E" w:rsidP="0028479E">
            <w:pPr>
              <w:widowControl w:val="0"/>
              <w:rPr>
                <w:sz w:val="20"/>
                <w:lang w:val="en-GB"/>
              </w:rPr>
            </w:pPr>
            <w:r w:rsidRPr="0028479E">
              <w:rPr>
                <w:sz w:val="20"/>
                <w:lang w:val="en-GB"/>
              </w:rPr>
              <w:t>DAMADA</w:t>
            </w:r>
          </w:p>
        </w:tc>
        <w:tc>
          <w:tcPr>
            <w:tcW w:w="1442" w:type="pct"/>
            <w:shd w:val="clear" w:color="auto" w:fill="auto"/>
          </w:tcPr>
          <w:p w14:paraId="41A4DB8B" w14:textId="77777777" w:rsidR="0028479E" w:rsidRPr="0028479E" w:rsidRDefault="0028479E" w:rsidP="0028479E">
            <w:pPr>
              <w:widowControl w:val="0"/>
              <w:rPr>
                <w:i/>
                <w:sz w:val="20"/>
                <w:lang w:val="en-GB"/>
              </w:rPr>
            </w:pPr>
            <w:r w:rsidRPr="0028479E">
              <w:rPr>
                <w:i/>
                <w:sz w:val="20"/>
                <w:lang w:val="en-GB"/>
              </w:rPr>
              <w:t xml:space="preserve">Cervus </w:t>
            </w:r>
            <w:proofErr w:type="spellStart"/>
            <w:r w:rsidRPr="0028479E">
              <w:rPr>
                <w:i/>
                <w:sz w:val="20"/>
                <w:lang w:val="en-GB"/>
              </w:rPr>
              <w:t>dama</w:t>
            </w:r>
            <w:proofErr w:type="spellEnd"/>
          </w:p>
        </w:tc>
        <w:tc>
          <w:tcPr>
            <w:tcW w:w="1247" w:type="pct"/>
            <w:shd w:val="clear" w:color="auto" w:fill="auto"/>
          </w:tcPr>
          <w:p w14:paraId="6C87280E" w14:textId="77777777" w:rsidR="0028479E" w:rsidRPr="0028479E" w:rsidRDefault="0028479E" w:rsidP="0028479E">
            <w:pPr>
              <w:widowControl w:val="0"/>
              <w:rPr>
                <w:sz w:val="20"/>
                <w:lang w:val="en-GB"/>
              </w:rPr>
            </w:pPr>
            <w:r w:rsidRPr="0028479E">
              <w:rPr>
                <w:sz w:val="20"/>
                <w:lang w:val="en-GB"/>
              </w:rPr>
              <w:t>fallow deer</w:t>
            </w:r>
          </w:p>
        </w:tc>
        <w:tc>
          <w:tcPr>
            <w:tcW w:w="1246" w:type="pct"/>
          </w:tcPr>
          <w:p w14:paraId="181882A5" w14:textId="77777777" w:rsidR="0028479E" w:rsidRPr="0028479E" w:rsidRDefault="0028479E" w:rsidP="0028479E">
            <w:pPr>
              <w:widowControl w:val="0"/>
              <w:rPr>
                <w:sz w:val="20"/>
                <w:lang w:val="en-GB"/>
              </w:rPr>
            </w:pPr>
            <w:r w:rsidRPr="0028479E">
              <w:rPr>
                <w:sz w:val="20"/>
                <w:lang w:val="en-GB"/>
              </w:rPr>
              <w:t>Daniel</w:t>
            </w:r>
          </w:p>
        </w:tc>
      </w:tr>
      <w:tr w:rsidR="0028479E" w:rsidRPr="0028479E" w14:paraId="3FF70F85" w14:textId="77777777" w:rsidTr="006F7213">
        <w:trPr>
          <w:trHeight w:val="277"/>
        </w:trPr>
        <w:tc>
          <w:tcPr>
            <w:tcW w:w="1065" w:type="pct"/>
            <w:shd w:val="clear" w:color="auto" w:fill="auto"/>
          </w:tcPr>
          <w:p w14:paraId="09FB6470" w14:textId="77777777" w:rsidR="0028479E" w:rsidRPr="0028479E" w:rsidRDefault="0028479E" w:rsidP="0028479E">
            <w:pPr>
              <w:widowControl w:val="0"/>
              <w:rPr>
                <w:sz w:val="20"/>
                <w:lang w:val="en-GB"/>
              </w:rPr>
            </w:pPr>
            <w:r w:rsidRPr="0028479E">
              <w:rPr>
                <w:sz w:val="20"/>
                <w:lang w:val="en-GB"/>
              </w:rPr>
              <w:t>ALCSAL </w:t>
            </w:r>
          </w:p>
        </w:tc>
        <w:tc>
          <w:tcPr>
            <w:tcW w:w="1442" w:type="pct"/>
            <w:shd w:val="clear" w:color="auto" w:fill="auto"/>
          </w:tcPr>
          <w:p w14:paraId="0C48E30C" w14:textId="77777777" w:rsidR="0028479E" w:rsidRPr="0028479E" w:rsidRDefault="0028479E" w:rsidP="0028479E">
            <w:pPr>
              <w:widowControl w:val="0"/>
              <w:rPr>
                <w:i/>
                <w:sz w:val="20"/>
                <w:lang w:val="en-GB"/>
              </w:rPr>
            </w:pPr>
            <w:proofErr w:type="spellStart"/>
            <w:r w:rsidRPr="0028479E">
              <w:rPr>
                <w:i/>
                <w:sz w:val="20"/>
                <w:lang w:val="en-GB"/>
              </w:rPr>
              <w:t>Alces</w:t>
            </w:r>
            <w:proofErr w:type="spellEnd"/>
            <w:r w:rsidRPr="0028479E">
              <w:rPr>
                <w:i/>
                <w:sz w:val="20"/>
                <w:lang w:val="en-GB"/>
              </w:rPr>
              <w:t xml:space="preserve"> </w:t>
            </w:r>
            <w:proofErr w:type="spellStart"/>
            <w:r w:rsidRPr="0028479E">
              <w:rPr>
                <w:i/>
                <w:sz w:val="20"/>
                <w:lang w:val="en-GB"/>
              </w:rPr>
              <w:t>alces</w:t>
            </w:r>
            <w:proofErr w:type="spellEnd"/>
          </w:p>
        </w:tc>
        <w:tc>
          <w:tcPr>
            <w:tcW w:w="1247" w:type="pct"/>
            <w:shd w:val="clear" w:color="auto" w:fill="auto"/>
          </w:tcPr>
          <w:p w14:paraId="633B0C56" w14:textId="77777777" w:rsidR="0028479E" w:rsidRPr="0028479E" w:rsidRDefault="0028479E" w:rsidP="0028479E">
            <w:pPr>
              <w:widowControl w:val="0"/>
              <w:rPr>
                <w:sz w:val="20"/>
                <w:lang w:val="en-GB"/>
              </w:rPr>
            </w:pPr>
            <w:r w:rsidRPr="0028479E">
              <w:rPr>
                <w:sz w:val="20"/>
                <w:lang w:val="en-GB"/>
              </w:rPr>
              <w:t>moose</w:t>
            </w:r>
          </w:p>
        </w:tc>
        <w:tc>
          <w:tcPr>
            <w:tcW w:w="1246" w:type="pct"/>
          </w:tcPr>
          <w:p w14:paraId="6B553C4C" w14:textId="77777777" w:rsidR="0028479E" w:rsidRPr="0028479E" w:rsidRDefault="0028479E" w:rsidP="0028479E">
            <w:pPr>
              <w:widowControl w:val="0"/>
              <w:rPr>
                <w:sz w:val="20"/>
                <w:lang w:val="en-GB"/>
              </w:rPr>
            </w:pPr>
            <w:proofErr w:type="spellStart"/>
            <w:r w:rsidRPr="0028479E">
              <w:rPr>
                <w:sz w:val="20"/>
                <w:lang w:val="en-GB"/>
              </w:rPr>
              <w:t>Łoś</w:t>
            </w:r>
            <w:proofErr w:type="spellEnd"/>
            <w:r w:rsidRPr="0028479E">
              <w:rPr>
                <w:sz w:val="20"/>
                <w:lang w:val="en-GB"/>
              </w:rPr>
              <w:t xml:space="preserve"> </w:t>
            </w:r>
            <w:proofErr w:type="spellStart"/>
            <w:r w:rsidRPr="0028479E">
              <w:rPr>
                <w:sz w:val="20"/>
                <w:lang w:val="en-GB"/>
              </w:rPr>
              <w:t>euroazjatycki</w:t>
            </w:r>
            <w:proofErr w:type="spellEnd"/>
          </w:p>
        </w:tc>
      </w:tr>
      <w:tr w:rsidR="0028479E" w:rsidRPr="0028479E" w14:paraId="078553E5" w14:textId="77777777" w:rsidTr="006F7213">
        <w:trPr>
          <w:trHeight w:val="277"/>
        </w:trPr>
        <w:tc>
          <w:tcPr>
            <w:tcW w:w="1065" w:type="pct"/>
            <w:shd w:val="clear" w:color="auto" w:fill="auto"/>
          </w:tcPr>
          <w:p w14:paraId="041B27FA" w14:textId="77777777" w:rsidR="0028479E" w:rsidRPr="0028479E" w:rsidRDefault="0028479E" w:rsidP="0028479E">
            <w:pPr>
              <w:widowControl w:val="0"/>
              <w:rPr>
                <w:sz w:val="20"/>
                <w:lang w:val="en-GB"/>
              </w:rPr>
            </w:pPr>
            <w:r w:rsidRPr="0028479E">
              <w:rPr>
                <w:sz w:val="20"/>
                <w:lang w:val="en-GB"/>
              </w:rPr>
              <w:t>OVISAM</w:t>
            </w:r>
          </w:p>
        </w:tc>
        <w:tc>
          <w:tcPr>
            <w:tcW w:w="1442" w:type="pct"/>
            <w:shd w:val="clear" w:color="auto" w:fill="auto"/>
          </w:tcPr>
          <w:p w14:paraId="20D96050" w14:textId="77777777" w:rsidR="0028479E" w:rsidRPr="0028479E" w:rsidRDefault="0028479E" w:rsidP="0028479E">
            <w:pPr>
              <w:widowControl w:val="0"/>
              <w:rPr>
                <w:i/>
                <w:sz w:val="20"/>
                <w:lang w:val="en-GB"/>
              </w:rPr>
            </w:pPr>
            <w:proofErr w:type="spellStart"/>
            <w:r w:rsidRPr="0028479E">
              <w:rPr>
                <w:i/>
                <w:sz w:val="20"/>
                <w:lang w:val="en-GB"/>
              </w:rPr>
              <w:t>Ovis</w:t>
            </w:r>
            <w:proofErr w:type="spellEnd"/>
            <w:r w:rsidRPr="0028479E">
              <w:rPr>
                <w:i/>
                <w:sz w:val="20"/>
                <w:lang w:val="en-GB"/>
              </w:rPr>
              <w:t xml:space="preserve"> </w:t>
            </w:r>
            <w:proofErr w:type="spellStart"/>
            <w:r w:rsidRPr="0028479E">
              <w:rPr>
                <w:i/>
                <w:sz w:val="20"/>
                <w:lang w:val="en-GB"/>
              </w:rPr>
              <w:t>gmeliniii</w:t>
            </w:r>
            <w:proofErr w:type="spellEnd"/>
            <w:r w:rsidRPr="0028479E">
              <w:rPr>
                <w:i/>
                <w:sz w:val="20"/>
                <w:lang w:val="en-GB"/>
              </w:rPr>
              <w:t xml:space="preserve"> </w:t>
            </w:r>
            <w:proofErr w:type="spellStart"/>
            <w:r w:rsidRPr="0028479E">
              <w:rPr>
                <w:i/>
                <w:sz w:val="20"/>
                <w:lang w:val="en-GB"/>
              </w:rPr>
              <w:t>musimon</w:t>
            </w:r>
            <w:proofErr w:type="spellEnd"/>
          </w:p>
        </w:tc>
        <w:tc>
          <w:tcPr>
            <w:tcW w:w="1247" w:type="pct"/>
            <w:shd w:val="clear" w:color="auto" w:fill="auto"/>
          </w:tcPr>
          <w:p w14:paraId="4E50A345" w14:textId="77777777" w:rsidR="0028479E" w:rsidRPr="0028479E" w:rsidRDefault="0028479E" w:rsidP="0028479E">
            <w:pPr>
              <w:widowControl w:val="0"/>
              <w:rPr>
                <w:sz w:val="20"/>
                <w:lang w:val="en-GB"/>
              </w:rPr>
            </w:pPr>
            <w:proofErr w:type="spellStart"/>
            <w:r w:rsidRPr="0028479E">
              <w:rPr>
                <w:sz w:val="20"/>
                <w:lang w:val="en-GB"/>
              </w:rPr>
              <w:t>muflon</w:t>
            </w:r>
            <w:proofErr w:type="spellEnd"/>
          </w:p>
        </w:tc>
        <w:tc>
          <w:tcPr>
            <w:tcW w:w="1246" w:type="pct"/>
          </w:tcPr>
          <w:p w14:paraId="06946F7A" w14:textId="77777777" w:rsidR="0028479E" w:rsidRPr="0028479E" w:rsidRDefault="0028479E" w:rsidP="0028479E">
            <w:pPr>
              <w:widowControl w:val="0"/>
              <w:rPr>
                <w:sz w:val="20"/>
                <w:lang w:val="en-GB"/>
              </w:rPr>
            </w:pPr>
            <w:proofErr w:type="spellStart"/>
            <w:r w:rsidRPr="0028479E">
              <w:rPr>
                <w:sz w:val="20"/>
                <w:lang w:val="en-GB"/>
              </w:rPr>
              <w:t>Muflon</w:t>
            </w:r>
            <w:proofErr w:type="spellEnd"/>
            <w:r w:rsidRPr="0028479E">
              <w:rPr>
                <w:sz w:val="20"/>
                <w:lang w:val="en-GB"/>
              </w:rPr>
              <w:t xml:space="preserve"> </w:t>
            </w:r>
            <w:proofErr w:type="spellStart"/>
            <w:r w:rsidRPr="0028479E">
              <w:rPr>
                <w:sz w:val="20"/>
                <w:lang w:val="en-GB"/>
              </w:rPr>
              <w:t>śródziemnomorski</w:t>
            </w:r>
            <w:proofErr w:type="spellEnd"/>
          </w:p>
        </w:tc>
      </w:tr>
    </w:tbl>
    <w:p w14:paraId="20F030FD" w14:textId="77777777" w:rsidR="0028479E" w:rsidRPr="0028479E" w:rsidRDefault="0028479E" w:rsidP="0028479E">
      <w:pPr>
        <w:spacing w:before="240" w:after="120"/>
        <w:ind w:left="215" w:right="142"/>
        <w:jc w:val="both"/>
        <w:rPr>
          <w:lang w:val="en"/>
        </w:rPr>
      </w:pPr>
      <w:r w:rsidRPr="0028479E">
        <w:rPr>
          <w:b/>
          <w:lang w:val="en-GB"/>
        </w:rPr>
        <w:t xml:space="preserve">Assessment of efficacy: </w:t>
      </w:r>
      <w:r w:rsidRPr="0028479E">
        <w:rPr>
          <w:lang w:val="en-GB"/>
        </w:rPr>
        <w:t xml:space="preserve">EPPO PP 1/214 (3) Principles of acceptable efficacy does not define specific scale of efficacy. It refers to EC Regulation 1107/2009 concerning the placing of plant protection products on the market (EC, 2009) which expresses this requirement by declaring that any plant protection product should be ‘sufficiently effective’, but without explaining what is meant by this term. The Applicant did not apply a scale of effectiveness the tested product – </w:t>
      </w:r>
      <w:proofErr w:type="spellStart"/>
      <w:r w:rsidRPr="0028479E">
        <w:rPr>
          <w:lang w:val="en-GB"/>
        </w:rPr>
        <w:t>Gorzka</w:t>
      </w:r>
      <w:proofErr w:type="spellEnd"/>
      <w:r w:rsidRPr="0028479E">
        <w:rPr>
          <w:lang w:val="en-GB"/>
        </w:rPr>
        <w:t xml:space="preserve"> Kora (product code: GK-4). In accordance with EPPO 1/200 (1) we should take to account only trials with sufficient (&gt; 50%) </w:t>
      </w:r>
      <w:r w:rsidRPr="0028479E">
        <w:rPr>
          <w:lang w:val="en"/>
        </w:rPr>
        <w:t xml:space="preserve">damage level of the control group. All trials conducted fulfilled this condition. </w:t>
      </w:r>
    </w:p>
    <w:p w14:paraId="3994279D" w14:textId="77777777" w:rsidR="0028479E" w:rsidRPr="0028479E" w:rsidRDefault="0028479E" w:rsidP="0028479E">
      <w:pPr>
        <w:spacing w:before="240" w:after="120"/>
        <w:ind w:left="215" w:right="142"/>
        <w:jc w:val="both"/>
        <w:rPr>
          <w:lang w:val="en-GB"/>
        </w:rPr>
      </w:pPr>
      <w:r w:rsidRPr="0028479E">
        <w:rPr>
          <w:b/>
          <w:lang w:val="en-GB"/>
        </w:rPr>
        <w:t xml:space="preserve">Efficacy of </w:t>
      </w:r>
      <w:proofErr w:type="spellStart"/>
      <w:r w:rsidRPr="0028479E">
        <w:rPr>
          <w:b/>
          <w:lang w:val="en-GB"/>
        </w:rPr>
        <w:t>Gorzka</w:t>
      </w:r>
      <w:proofErr w:type="spellEnd"/>
      <w:r w:rsidRPr="0028479E">
        <w:rPr>
          <w:b/>
          <w:lang w:val="en-GB"/>
        </w:rPr>
        <w:t xml:space="preserve"> Kora against peeling of bark </w:t>
      </w:r>
      <w:r w:rsidRPr="0028479E">
        <w:rPr>
          <w:b/>
          <w:highlight w:val="green"/>
          <w:lang w:val="en-GB"/>
        </w:rPr>
        <w:t>stripping</w:t>
      </w:r>
      <w:r w:rsidRPr="0028479E">
        <w:rPr>
          <w:b/>
          <w:lang w:val="en-GB"/>
        </w:rPr>
        <w:t xml:space="preserve"> </w:t>
      </w:r>
      <w:r w:rsidRPr="0028479E">
        <w:rPr>
          <w:b/>
          <w:dstrike/>
          <w:color w:val="808080"/>
          <w:highlight w:val="green"/>
          <w:lang w:val="en-GB"/>
        </w:rPr>
        <w:t>damage</w:t>
      </w:r>
      <w:r w:rsidRPr="0028479E">
        <w:rPr>
          <w:b/>
          <w:lang w:val="en-GB"/>
        </w:rPr>
        <w:t xml:space="preserve"> in forest </w:t>
      </w:r>
      <w:r w:rsidRPr="0028479E">
        <w:rPr>
          <w:lang w:val="en-GB"/>
        </w:rPr>
        <w:t xml:space="preserve">(5 trials): Oak was studied during one trial and pine –in 4 trials. During those trials following pests were studied: CERVEL (5 trials), ALCSAL (4 trials), DAMADA (3 trials), CAPRCA (2 trials) and OVISAM (2 trials). Presented efficacy data have been conducted in 2021 and 2022 in Poland (NE). </w:t>
      </w:r>
      <w:proofErr w:type="spellStart"/>
      <w:r w:rsidRPr="0028479E">
        <w:rPr>
          <w:lang w:val="en-GB"/>
        </w:rPr>
        <w:t>Gorzka</w:t>
      </w:r>
      <w:proofErr w:type="spellEnd"/>
      <w:r w:rsidRPr="0028479E">
        <w:rPr>
          <w:lang w:val="en-GB"/>
        </w:rPr>
        <w:t xml:space="preserve"> Kora was applied at target dose rate: 10-13 kg/1000 plants, reference product used in trials: </w:t>
      </w:r>
      <w:proofErr w:type="spellStart"/>
      <w:r w:rsidRPr="0028479E">
        <w:rPr>
          <w:lang w:val="en-GB"/>
        </w:rPr>
        <w:t>Cervacol</w:t>
      </w:r>
      <w:proofErr w:type="spellEnd"/>
      <w:r w:rsidRPr="0028479E">
        <w:rPr>
          <w:lang w:val="en-GB"/>
        </w:rPr>
        <w:t xml:space="preserve"> Extra PA at dose rate: 10 kg/1000 plants. Data demonstrated that the efficacy of the GORZKA KORA at target dose rate was higher or identical as used reference product </w:t>
      </w:r>
      <w:proofErr w:type="spellStart"/>
      <w:r w:rsidRPr="0028479E">
        <w:rPr>
          <w:lang w:val="en-GB"/>
        </w:rPr>
        <w:t>Cervacol</w:t>
      </w:r>
      <w:proofErr w:type="spellEnd"/>
      <w:r w:rsidRPr="0028479E">
        <w:rPr>
          <w:lang w:val="en-GB"/>
        </w:rPr>
        <w:t xml:space="preserve"> Extra PA at dose rate: 10 kg/1000 plants. The mean efficacy was above 90% that indicate that the product </w:t>
      </w:r>
      <w:proofErr w:type="spellStart"/>
      <w:r w:rsidRPr="0028479E">
        <w:rPr>
          <w:lang w:val="en-GB"/>
        </w:rPr>
        <w:t>Gorzka</w:t>
      </w:r>
      <w:proofErr w:type="spellEnd"/>
      <w:r w:rsidRPr="0028479E">
        <w:rPr>
          <w:lang w:val="en-GB"/>
        </w:rPr>
        <w:t xml:space="preserve"> Kora is highly effective.</w:t>
      </w:r>
    </w:p>
    <w:p w14:paraId="03C07360" w14:textId="77777777" w:rsidR="0028479E" w:rsidRPr="0028479E" w:rsidRDefault="0028479E" w:rsidP="0028479E">
      <w:pPr>
        <w:widowControl w:val="0"/>
        <w:spacing w:before="120" w:after="120"/>
        <w:ind w:left="218"/>
        <w:jc w:val="both"/>
        <w:rPr>
          <w:bCs/>
          <w:snapToGrid w:val="0"/>
          <w:lang w:val="en-GB"/>
        </w:rPr>
      </w:pPr>
      <w:r w:rsidRPr="0028479E">
        <w:rPr>
          <w:b/>
          <w:bCs/>
          <w:snapToGrid w:val="0"/>
          <w:lang w:val="en-GB"/>
        </w:rPr>
        <w:t xml:space="preserve">Efficacy of </w:t>
      </w:r>
      <w:proofErr w:type="spellStart"/>
      <w:r w:rsidRPr="0028479E">
        <w:rPr>
          <w:b/>
          <w:bCs/>
          <w:snapToGrid w:val="0"/>
          <w:lang w:val="en-GB"/>
        </w:rPr>
        <w:t>Gorzka</w:t>
      </w:r>
      <w:proofErr w:type="spellEnd"/>
      <w:r w:rsidRPr="0028479E">
        <w:rPr>
          <w:b/>
          <w:bCs/>
          <w:snapToGrid w:val="0"/>
          <w:lang w:val="en-GB"/>
        </w:rPr>
        <w:t xml:space="preserve"> Kora against peeling of browsing damage in forest</w:t>
      </w:r>
      <w:r w:rsidRPr="0028479E">
        <w:rPr>
          <w:bCs/>
          <w:snapToGrid w:val="0"/>
          <w:lang w:val="en-GB"/>
        </w:rPr>
        <w:t xml:space="preserve"> (5 trials): One trial was carried </w:t>
      </w:r>
      <w:r w:rsidRPr="0028479E">
        <w:rPr>
          <w:bCs/>
          <w:snapToGrid w:val="0"/>
          <w:lang w:val="en-GB"/>
        </w:rPr>
        <w:lastRenderedPageBreak/>
        <w:t xml:space="preserve">out on oak, one trial – on mix forestry (pine and birch) and 3 trials on pine. Following pests were studded during those trials: CERVEL (5 trials), ALCSAL (4 trials), CAPRCE (5 trials), DAMADA (3 trials) and OVISAM (2 trials). Presented efficacy data have been conducted in 2021 and 2022 in Poland (NE). </w:t>
      </w:r>
      <w:proofErr w:type="spellStart"/>
      <w:r w:rsidRPr="0028479E">
        <w:rPr>
          <w:bCs/>
          <w:snapToGrid w:val="0"/>
          <w:lang w:val="en-GB"/>
        </w:rPr>
        <w:t>Gorzka</w:t>
      </w:r>
      <w:proofErr w:type="spellEnd"/>
      <w:r w:rsidRPr="0028479E">
        <w:rPr>
          <w:bCs/>
          <w:snapToGrid w:val="0"/>
          <w:lang w:val="en-GB"/>
        </w:rPr>
        <w:t xml:space="preserve"> Kora was applied at target dose rate: 2-5 kg/1000 plants, reference product used in trials: </w:t>
      </w:r>
      <w:proofErr w:type="spellStart"/>
      <w:r w:rsidRPr="0028479E">
        <w:rPr>
          <w:bCs/>
          <w:snapToGrid w:val="0"/>
          <w:lang w:val="en-GB"/>
        </w:rPr>
        <w:t>Cervacol</w:t>
      </w:r>
      <w:proofErr w:type="spellEnd"/>
      <w:r w:rsidRPr="0028479E">
        <w:rPr>
          <w:bCs/>
          <w:snapToGrid w:val="0"/>
          <w:lang w:val="en-GB"/>
        </w:rPr>
        <w:t xml:space="preserve"> Extra PA at dose rate: 2 kg/1000 plants. Data demonstrated that the efficacy of the </w:t>
      </w:r>
      <w:proofErr w:type="spellStart"/>
      <w:r w:rsidRPr="0028479E">
        <w:rPr>
          <w:bCs/>
          <w:snapToGrid w:val="0"/>
          <w:lang w:val="en-GB"/>
        </w:rPr>
        <w:t>Gorzka</w:t>
      </w:r>
      <w:proofErr w:type="spellEnd"/>
      <w:r w:rsidRPr="0028479E">
        <w:rPr>
          <w:bCs/>
          <w:snapToGrid w:val="0"/>
          <w:lang w:val="en-GB"/>
        </w:rPr>
        <w:t xml:space="preserve"> Kora at target dose rate was higher or identical as used reference product </w:t>
      </w:r>
      <w:proofErr w:type="spellStart"/>
      <w:r w:rsidRPr="0028479E">
        <w:rPr>
          <w:bCs/>
          <w:snapToGrid w:val="0"/>
          <w:lang w:val="en-GB"/>
        </w:rPr>
        <w:t>Cervacol</w:t>
      </w:r>
      <w:proofErr w:type="spellEnd"/>
      <w:r w:rsidRPr="0028479E">
        <w:rPr>
          <w:bCs/>
          <w:snapToGrid w:val="0"/>
          <w:lang w:val="en-GB"/>
        </w:rPr>
        <w:t xml:space="preserve"> Extra PA at dose rate: 2 kg/1000 plants. The mean efficacy was above 90% that indicate that the product GORZKA KORA is highly effective.</w:t>
      </w:r>
    </w:p>
    <w:p w14:paraId="0916EC57" w14:textId="77777777" w:rsidR="0028479E" w:rsidRPr="0028479E" w:rsidRDefault="0028479E" w:rsidP="0028479E">
      <w:pPr>
        <w:spacing w:before="60" w:after="120"/>
        <w:ind w:left="215" w:right="142"/>
        <w:jc w:val="both"/>
        <w:rPr>
          <w:lang w:val="en"/>
        </w:rPr>
      </w:pPr>
      <w:r w:rsidRPr="0028479E">
        <w:t xml:space="preserve">The effectiveness of tested product at recommended dose was similar or even slightly higher than standard references products. Differences between the efficiency (observed as fluctuations of effectiveness) of product from field tests were quite substantial, but they were caused by weather conditions (during rainy and windy weather efficacy of product has been decreased). </w:t>
      </w:r>
      <w:r w:rsidRPr="0028479E">
        <w:rPr>
          <w:lang w:val="en"/>
        </w:rPr>
        <w:t xml:space="preserve">Autumn application is recommended by Evaluator due to high efficiency of tested product. </w:t>
      </w:r>
    </w:p>
    <w:p w14:paraId="4F757D80" w14:textId="77777777" w:rsidR="0028479E" w:rsidRPr="0028479E" w:rsidRDefault="0028479E" w:rsidP="0028479E">
      <w:pPr>
        <w:ind w:left="217" w:right="141"/>
        <w:jc w:val="both"/>
        <w:rPr>
          <w:b/>
          <w:lang w:val="en"/>
        </w:rPr>
      </w:pPr>
      <w:proofErr w:type="spellStart"/>
      <w:r w:rsidRPr="0028479E">
        <w:rPr>
          <w:b/>
          <w:lang w:val="en"/>
        </w:rPr>
        <w:t>Gorzka</w:t>
      </w:r>
      <w:proofErr w:type="spellEnd"/>
      <w:r w:rsidRPr="0028479E">
        <w:rPr>
          <w:b/>
          <w:lang w:val="en"/>
        </w:rPr>
        <w:t xml:space="preserve"> Kora (product code: GK-4) should be used in accordance to label project. All minor uses included in GAP table and label project by Applicant are accepted by ZRMs in line to Article 51. Use professional and non-professional are accepted. </w:t>
      </w:r>
    </w:p>
    <w:p w14:paraId="695C84AB" w14:textId="77777777" w:rsidR="0028479E" w:rsidRPr="0028479E" w:rsidRDefault="0028479E" w:rsidP="0028479E">
      <w:pPr>
        <w:ind w:left="217" w:right="141"/>
        <w:jc w:val="both"/>
        <w:rPr>
          <w:b/>
          <w:lang w:val="en"/>
        </w:rPr>
      </w:pPr>
    </w:p>
    <w:p w14:paraId="1D5A86EA" w14:textId="77777777" w:rsidR="00D905F7" w:rsidRDefault="00F522BB" w:rsidP="00F522BB">
      <w:pPr>
        <w:widowControl w:val="0"/>
        <w:spacing w:before="120" w:after="120"/>
        <w:ind w:left="77" w:right="4"/>
        <w:jc w:val="both"/>
      </w:pPr>
      <w:r w:rsidRPr="00D50ECD">
        <w:rPr>
          <w:b/>
          <w:highlight w:val="green"/>
          <w:u w:val="single"/>
        </w:rPr>
        <w:t>Evaluation for renewal</w:t>
      </w:r>
      <w:r>
        <w:rPr>
          <w:b/>
          <w:highlight w:val="green"/>
          <w:u w:val="single"/>
        </w:rPr>
        <w:t>:</w:t>
      </w:r>
      <w:r>
        <w:rPr>
          <w:highlight w:val="green"/>
        </w:rPr>
        <w:t xml:space="preserve"> </w:t>
      </w:r>
      <w:r w:rsidRPr="008E7C53">
        <w:rPr>
          <w:highlight w:val="green"/>
        </w:rPr>
        <w:t xml:space="preserve">This information’s are still valid for renewal registration of </w:t>
      </w:r>
      <w:proofErr w:type="spellStart"/>
      <w:r w:rsidRPr="008E7C53">
        <w:rPr>
          <w:highlight w:val="green"/>
        </w:rPr>
        <w:t>Gorzka</w:t>
      </w:r>
      <w:proofErr w:type="spellEnd"/>
      <w:r w:rsidRPr="008E7C53">
        <w:rPr>
          <w:highlight w:val="green"/>
        </w:rPr>
        <w:t xml:space="preserve"> Kora (product code: GK-4) in line to Article 43.</w:t>
      </w:r>
      <w:r>
        <w:rPr>
          <w:highlight w:val="green"/>
        </w:rPr>
        <w:t xml:space="preserve"> </w:t>
      </w:r>
      <w:proofErr w:type="spellStart"/>
      <w:r>
        <w:rPr>
          <w:highlight w:val="green"/>
        </w:rPr>
        <w:t>Gorzka</w:t>
      </w:r>
      <w:proofErr w:type="spellEnd"/>
      <w:r>
        <w:rPr>
          <w:highlight w:val="green"/>
        </w:rPr>
        <w:t xml:space="preserve"> Kora can be renewal for professional use and minor uses and </w:t>
      </w:r>
      <w:proofErr w:type="spellStart"/>
      <w:r>
        <w:rPr>
          <w:highlight w:val="green"/>
        </w:rPr>
        <w:t>Biały</w:t>
      </w:r>
      <w:proofErr w:type="spellEnd"/>
      <w:r>
        <w:rPr>
          <w:highlight w:val="green"/>
        </w:rPr>
        <w:t xml:space="preserve"> </w:t>
      </w:r>
      <w:proofErr w:type="spellStart"/>
      <w:r>
        <w:rPr>
          <w:highlight w:val="green"/>
        </w:rPr>
        <w:t>Płaszcz</w:t>
      </w:r>
      <w:proofErr w:type="spellEnd"/>
      <w:r>
        <w:rPr>
          <w:highlight w:val="green"/>
        </w:rPr>
        <w:t xml:space="preserve"> can be renewal for unprofessional use. </w:t>
      </w:r>
      <w:proofErr w:type="spellStart"/>
      <w:r>
        <w:rPr>
          <w:highlight w:val="green"/>
        </w:rPr>
        <w:t>Gorzka</w:t>
      </w:r>
      <w:proofErr w:type="spellEnd"/>
      <w:r>
        <w:rPr>
          <w:highlight w:val="green"/>
        </w:rPr>
        <w:t xml:space="preserve"> Kora (R-136/2023) and </w:t>
      </w:r>
      <w:proofErr w:type="spellStart"/>
      <w:r>
        <w:rPr>
          <w:highlight w:val="green"/>
        </w:rPr>
        <w:t>Biały</w:t>
      </w:r>
      <w:proofErr w:type="spellEnd"/>
      <w:r>
        <w:rPr>
          <w:highlight w:val="green"/>
        </w:rPr>
        <w:t xml:space="preserve"> </w:t>
      </w:r>
      <w:proofErr w:type="spellStart"/>
      <w:r>
        <w:rPr>
          <w:highlight w:val="green"/>
        </w:rPr>
        <w:t>Płaszcz</w:t>
      </w:r>
      <w:proofErr w:type="spellEnd"/>
      <w:r>
        <w:rPr>
          <w:highlight w:val="green"/>
        </w:rPr>
        <w:t xml:space="preserve"> (R-135/2023) are identical.</w:t>
      </w:r>
    </w:p>
    <w:p w14:paraId="34F67CF9" w14:textId="77777777" w:rsidR="00B25A51" w:rsidRPr="00B25A51" w:rsidRDefault="00B25A51" w:rsidP="00B25A51">
      <w:pPr>
        <w:widowControl w:val="0"/>
        <w:spacing w:before="120" w:after="120"/>
        <w:ind w:left="77" w:right="4"/>
        <w:jc w:val="both"/>
        <w:rPr>
          <w:highlight w:val="darkYellow"/>
          <w:lang w:val="en-GB"/>
        </w:rPr>
      </w:pPr>
      <w:r w:rsidRPr="00B25A51">
        <w:rPr>
          <w:b/>
          <w:highlight w:val="darkYellow"/>
          <w:u w:val="single"/>
          <w:lang w:val="en-GB"/>
        </w:rPr>
        <w:t>Evaluation for compliance with the conditional registration rules:</w:t>
      </w:r>
      <w:r>
        <w:rPr>
          <w:b/>
          <w:u w:val="single"/>
          <w:lang w:val="en-GB"/>
        </w:rPr>
        <w:t xml:space="preserve"> </w:t>
      </w:r>
      <w:r w:rsidRPr="00B25A51">
        <w:rPr>
          <w:highlight w:val="darkYellow"/>
          <w:lang w:val="en-GB"/>
        </w:rPr>
        <w:t>ZRMs has assessed compliance with the conditional registration rules. Two additional trials carried out in Poland (N-E EPPO zone) against the gnawing of trees by hares in the forest was presented by Applicant. Those studies started in 2023 and ended in 2024.</w:t>
      </w:r>
    </w:p>
    <w:p w14:paraId="6F253E9C" w14:textId="77777777" w:rsidR="00B25A51" w:rsidRPr="00B25A51" w:rsidRDefault="00B25A51" w:rsidP="00B25A51">
      <w:pPr>
        <w:widowControl w:val="0"/>
        <w:spacing w:before="120" w:after="120"/>
        <w:ind w:left="77" w:right="4"/>
        <w:jc w:val="both"/>
        <w:rPr>
          <w:highlight w:val="darkYellow"/>
          <w:lang w:val="en-GB"/>
        </w:rPr>
      </w:pPr>
      <w:r w:rsidRPr="00B25A51">
        <w:rPr>
          <w:b/>
          <w:highlight w:val="darkYellow"/>
          <w:lang w:val="en-GB"/>
        </w:rPr>
        <w:t>Report (145283-1)</w:t>
      </w:r>
      <w:r w:rsidRPr="00B25A51">
        <w:rPr>
          <w:highlight w:val="darkYellow"/>
          <w:lang w:val="en-GB"/>
        </w:rPr>
        <w:t xml:space="preserve"> – oak was studied and control of gnawing of threes by LEPUEU (Lepus </w:t>
      </w:r>
      <w:proofErr w:type="spellStart"/>
      <w:r w:rsidRPr="00B25A51">
        <w:rPr>
          <w:highlight w:val="darkYellow"/>
          <w:lang w:val="en-GB"/>
        </w:rPr>
        <w:t>europaeus</w:t>
      </w:r>
      <w:proofErr w:type="spellEnd"/>
      <w:r w:rsidRPr="00B25A51">
        <w:rPr>
          <w:highlight w:val="darkYellow"/>
          <w:lang w:val="en-GB"/>
        </w:rPr>
        <w:t xml:space="preserve">). Regardless of the dose, the use of </w:t>
      </w:r>
      <w:proofErr w:type="spellStart"/>
      <w:r w:rsidRPr="00B25A51">
        <w:rPr>
          <w:highlight w:val="darkYellow"/>
          <w:lang w:val="en-GB"/>
        </w:rPr>
        <w:t>Gorzka</w:t>
      </w:r>
      <w:proofErr w:type="spellEnd"/>
      <w:r w:rsidRPr="00B25A51">
        <w:rPr>
          <w:highlight w:val="darkYellow"/>
          <w:lang w:val="en-GB"/>
        </w:rPr>
        <w:t xml:space="preserve"> kora significantly reduced the number of damaged plants on the plots treated with this repellent. This translated into the calculated effectiveness of the test product, which ranged from 90 % to 100%. It can be concluded that the test product was highly efficient at all rates.</w:t>
      </w:r>
    </w:p>
    <w:p w14:paraId="02DFE4EE" w14:textId="77777777" w:rsidR="00B25A51" w:rsidRPr="00B25A51" w:rsidRDefault="00B25A51" w:rsidP="00B25A51">
      <w:pPr>
        <w:widowControl w:val="0"/>
        <w:spacing w:before="120" w:after="120"/>
        <w:ind w:left="77" w:right="4"/>
        <w:jc w:val="both"/>
        <w:rPr>
          <w:lang w:val="en-GB"/>
        </w:rPr>
      </w:pPr>
      <w:r w:rsidRPr="00B25A51">
        <w:rPr>
          <w:b/>
          <w:highlight w:val="darkYellow"/>
          <w:lang w:val="en-GB"/>
        </w:rPr>
        <w:t>Report (145283-2)</w:t>
      </w:r>
      <w:r w:rsidRPr="00B25A51">
        <w:rPr>
          <w:highlight w:val="darkYellow"/>
          <w:lang w:val="en-GB"/>
        </w:rPr>
        <w:t xml:space="preserve"> – oak was studied and control of gnawing of threes by LEPUEU (Lepus </w:t>
      </w:r>
      <w:proofErr w:type="spellStart"/>
      <w:r w:rsidRPr="00B25A51">
        <w:rPr>
          <w:highlight w:val="darkYellow"/>
          <w:lang w:val="en-GB"/>
        </w:rPr>
        <w:t>europaeus</w:t>
      </w:r>
      <w:proofErr w:type="spellEnd"/>
      <w:r w:rsidRPr="00B25A51">
        <w:rPr>
          <w:highlight w:val="darkYellow"/>
          <w:lang w:val="en-GB"/>
        </w:rPr>
        <w:t xml:space="preserve">). The use of </w:t>
      </w:r>
      <w:proofErr w:type="spellStart"/>
      <w:r w:rsidRPr="00B25A51">
        <w:rPr>
          <w:highlight w:val="darkYellow"/>
          <w:lang w:val="en-GB"/>
        </w:rPr>
        <w:t>Gorzka</w:t>
      </w:r>
      <w:proofErr w:type="spellEnd"/>
      <w:r w:rsidRPr="00B25A51">
        <w:rPr>
          <w:highlight w:val="darkYellow"/>
          <w:lang w:val="en-GB"/>
        </w:rPr>
        <w:t xml:space="preserve"> kora, regardless of the dose, significantly reduced the number of damaged plants on the plots treated with this repellent. This translated into the test product's calculated effectiveness, ranging from 84.7 % to 100%. It can be concluded that the test product was highly efficient at all rates.</w:t>
      </w:r>
    </w:p>
    <w:p w14:paraId="625E347C" w14:textId="77777777" w:rsidR="00B25A51" w:rsidRPr="00B25A51" w:rsidRDefault="00B25A51" w:rsidP="00B25A51">
      <w:pPr>
        <w:widowControl w:val="0"/>
        <w:spacing w:before="120" w:after="120"/>
        <w:ind w:left="77" w:right="4"/>
        <w:jc w:val="both"/>
      </w:pPr>
      <w:r w:rsidRPr="00B25A51">
        <w:rPr>
          <w:b/>
          <w:highlight w:val="darkYellow"/>
          <w:lang w:val="en-GB"/>
        </w:rPr>
        <w:t xml:space="preserve">The applicant complied with the rules for conditional approval and, with-in 24 months of obtaining the authorization submitted two additional </w:t>
      </w:r>
      <w:proofErr w:type="spellStart"/>
      <w:r w:rsidRPr="00B25A51">
        <w:rPr>
          <w:b/>
          <w:highlight w:val="darkYellow"/>
          <w:lang w:val="en-GB"/>
        </w:rPr>
        <w:t>effi-cacy</w:t>
      </w:r>
      <w:proofErr w:type="spellEnd"/>
      <w:r w:rsidRPr="00B25A51">
        <w:rPr>
          <w:b/>
          <w:highlight w:val="darkYellow"/>
          <w:lang w:val="en-GB"/>
        </w:rPr>
        <w:t xml:space="preserve"> field trials carried out in Poland and conducted on deciduous trees against hare crab gnawing. Those trials were assessed as a valid by ZRMs. So, the entry on conditional registration of this use has been removed from the GAP table and label</w:t>
      </w:r>
      <w:r w:rsidRPr="00B25A51">
        <w:rPr>
          <w:lang w:val="en-GB"/>
        </w:rPr>
        <w:t>.</w:t>
      </w:r>
    </w:p>
    <w:p w14:paraId="53105177" w14:textId="77777777" w:rsidR="00D905F7" w:rsidRPr="00C557A7" w:rsidRDefault="00D905F7" w:rsidP="00C557A7">
      <w:pPr>
        <w:pStyle w:val="Nagwek3"/>
        <w:rPr>
          <w:lang w:val="en-GB"/>
        </w:rPr>
      </w:pPr>
      <w:bookmarkStart w:id="209" w:name="_Toc412121461"/>
      <w:bookmarkStart w:id="210" w:name="_Toc413398952"/>
      <w:bookmarkStart w:id="211" w:name="_Toc413399007"/>
      <w:bookmarkStart w:id="212" w:name="_Toc413923323"/>
      <w:bookmarkStart w:id="213" w:name="_Toc414364038"/>
      <w:bookmarkStart w:id="214" w:name="_Toc414540330"/>
      <w:bookmarkStart w:id="215" w:name="_Toc414547812"/>
      <w:bookmarkStart w:id="216" w:name="_Toc126653280"/>
      <w:r w:rsidRPr="00C557A7">
        <w:rPr>
          <w:lang w:val="en-GB"/>
        </w:rPr>
        <w:t>Information on the occurrence or possible occurrence of the development of resistance</w:t>
      </w:r>
      <w:bookmarkEnd w:id="209"/>
      <w:bookmarkEnd w:id="210"/>
      <w:bookmarkEnd w:id="211"/>
      <w:bookmarkEnd w:id="212"/>
      <w:bookmarkEnd w:id="213"/>
      <w:bookmarkEnd w:id="214"/>
      <w:bookmarkEnd w:id="215"/>
      <w:bookmarkEnd w:id="216"/>
    </w:p>
    <w:p w14:paraId="34121999" w14:textId="77777777" w:rsidR="00D905F7" w:rsidRPr="00C557A7" w:rsidRDefault="0028479E" w:rsidP="00C557A7">
      <w:pPr>
        <w:pStyle w:val="RepStandard"/>
        <w:rPr>
          <w:lang w:val="en-GB"/>
        </w:rPr>
      </w:pPr>
      <w:r w:rsidRPr="00D50ECD">
        <w:rPr>
          <w:b/>
          <w:highlight w:val="green"/>
          <w:u w:val="single"/>
        </w:rPr>
        <w:t>Previous evaluation:</w:t>
      </w:r>
      <w:r>
        <w:rPr>
          <w:b/>
          <w:u w:val="single"/>
        </w:rPr>
        <w:t xml:space="preserve"> </w:t>
      </w:r>
      <w:r w:rsidR="00D905F7" w:rsidRPr="00C557A7">
        <w:rPr>
          <w:lang w:val="en-GB"/>
        </w:rPr>
        <w:t xml:space="preserve">Not relevant. GORZKA KORA contains quartz sand as an active substance that has mechanical mode of action. Neither occurrence of resistance nor development of resistance is probable. </w:t>
      </w:r>
    </w:p>
    <w:p w14:paraId="356CD47B" w14:textId="77777777" w:rsidR="00124DD0" w:rsidRPr="00124DD0" w:rsidRDefault="00124DD0" w:rsidP="00124DD0">
      <w:pPr>
        <w:widowControl w:val="0"/>
        <w:spacing w:before="120" w:after="120"/>
        <w:ind w:right="283"/>
        <w:jc w:val="both"/>
        <w:rPr>
          <w:lang w:val="en-GB"/>
        </w:rPr>
      </w:pPr>
      <w:r w:rsidRPr="00124DD0">
        <w:rPr>
          <w:b/>
          <w:highlight w:val="green"/>
          <w:u w:val="single"/>
          <w:lang w:val="en-GB"/>
        </w:rPr>
        <w:t>Evaluation for renewal:</w:t>
      </w:r>
      <w:r w:rsidRPr="00124DD0">
        <w:rPr>
          <w:highlight w:val="green"/>
          <w:lang w:val="en-GB"/>
        </w:rPr>
        <w:t xml:space="preserve"> This information’s are still valid for renewal registration of </w:t>
      </w:r>
      <w:proofErr w:type="spellStart"/>
      <w:r w:rsidRPr="00124DD0">
        <w:rPr>
          <w:highlight w:val="green"/>
          <w:lang w:val="en-GB"/>
        </w:rPr>
        <w:t>Gorzka</w:t>
      </w:r>
      <w:proofErr w:type="spellEnd"/>
      <w:r w:rsidRPr="00124DD0">
        <w:rPr>
          <w:highlight w:val="green"/>
          <w:lang w:val="en-GB"/>
        </w:rPr>
        <w:t xml:space="preserve"> Kora (product code: GK-4) in line to Article 43. </w:t>
      </w:r>
      <w:proofErr w:type="spellStart"/>
      <w:r w:rsidRPr="00124DD0">
        <w:rPr>
          <w:highlight w:val="green"/>
          <w:lang w:val="en-GB"/>
        </w:rPr>
        <w:t>Gorzka</w:t>
      </w:r>
      <w:proofErr w:type="spellEnd"/>
      <w:r w:rsidRPr="00124DD0">
        <w:rPr>
          <w:highlight w:val="green"/>
          <w:lang w:val="en-GB"/>
        </w:rPr>
        <w:t xml:space="preserve"> Kora can be renewal for professional use and minor uses and </w:t>
      </w:r>
      <w:proofErr w:type="spellStart"/>
      <w:r w:rsidRPr="00124DD0">
        <w:rPr>
          <w:highlight w:val="green"/>
          <w:lang w:val="en-GB"/>
        </w:rPr>
        <w:t>Biały</w:t>
      </w:r>
      <w:proofErr w:type="spellEnd"/>
      <w:r w:rsidRPr="00124DD0">
        <w:rPr>
          <w:highlight w:val="green"/>
          <w:lang w:val="en-GB"/>
        </w:rPr>
        <w:t xml:space="preserve"> </w:t>
      </w:r>
      <w:proofErr w:type="spellStart"/>
      <w:r w:rsidRPr="00124DD0">
        <w:rPr>
          <w:highlight w:val="green"/>
          <w:lang w:val="en-GB"/>
        </w:rPr>
        <w:t>Płaszcz</w:t>
      </w:r>
      <w:proofErr w:type="spellEnd"/>
      <w:r w:rsidRPr="00124DD0">
        <w:rPr>
          <w:highlight w:val="green"/>
          <w:lang w:val="en-GB"/>
        </w:rPr>
        <w:t xml:space="preserve"> can be renewal for unprofessional use. </w:t>
      </w:r>
      <w:proofErr w:type="spellStart"/>
      <w:r w:rsidRPr="00124DD0">
        <w:rPr>
          <w:highlight w:val="green"/>
          <w:lang w:val="en-GB"/>
        </w:rPr>
        <w:t>Gorzka</w:t>
      </w:r>
      <w:proofErr w:type="spellEnd"/>
      <w:r w:rsidRPr="00124DD0">
        <w:rPr>
          <w:highlight w:val="green"/>
          <w:lang w:val="en-GB"/>
        </w:rPr>
        <w:t xml:space="preserve"> Kora (R-136/2023) and </w:t>
      </w:r>
      <w:proofErr w:type="spellStart"/>
      <w:r w:rsidRPr="00124DD0">
        <w:rPr>
          <w:highlight w:val="green"/>
          <w:lang w:val="en-GB"/>
        </w:rPr>
        <w:t>Biały</w:t>
      </w:r>
      <w:proofErr w:type="spellEnd"/>
      <w:r w:rsidRPr="00124DD0">
        <w:rPr>
          <w:highlight w:val="green"/>
          <w:lang w:val="en-GB"/>
        </w:rPr>
        <w:t xml:space="preserve"> </w:t>
      </w:r>
      <w:proofErr w:type="spellStart"/>
      <w:r w:rsidRPr="00124DD0">
        <w:rPr>
          <w:highlight w:val="green"/>
          <w:lang w:val="en-GB"/>
        </w:rPr>
        <w:t>Płaszcz</w:t>
      </w:r>
      <w:proofErr w:type="spellEnd"/>
      <w:r w:rsidRPr="00124DD0">
        <w:rPr>
          <w:highlight w:val="green"/>
          <w:lang w:val="en-GB"/>
        </w:rPr>
        <w:t xml:space="preserve"> (R-135/2023) are identical.</w:t>
      </w:r>
    </w:p>
    <w:p w14:paraId="2B203A9E" w14:textId="77777777" w:rsidR="00124DD0" w:rsidRPr="00124DD0" w:rsidRDefault="00124DD0" w:rsidP="00124DD0">
      <w:pPr>
        <w:widowControl w:val="0"/>
        <w:spacing w:before="120" w:after="120"/>
        <w:ind w:right="283"/>
        <w:jc w:val="both"/>
        <w:rPr>
          <w:lang w:val="en-GB"/>
        </w:rPr>
      </w:pPr>
      <w:r w:rsidRPr="00124DD0">
        <w:rPr>
          <w:highlight w:val="green"/>
          <w:lang w:val="en-GB"/>
        </w:rPr>
        <w:t xml:space="preserve">Sand quartz is often used in various repellents and coatings to deter animals from damaging trees. </w:t>
      </w:r>
      <w:r w:rsidRPr="00124DD0">
        <w:rPr>
          <w:highlight w:val="green"/>
          <w:lang w:val="en-GB"/>
        </w:rPr>
        <w:lastRenderedPageBreak/>
        <w:t>However, the effectiveness can vary based on several factors.</w:t>
      </w:r>
    </w:p>
    <w:p w14:paraId="0E758144" w14:textId="77777777" w:rsidR="00124DD0" w:rsidRPr="00124DD0" w:rsidRDefault="00124DD0" w:rsidP="00124DD0">
      <w:pPr>
        <w:widowControl w:val="0"/>
        <w:spacing w:before="120" w:after="120"/>
        <w:ind w:right="283"/>
        <w:jc w:val="both"/>
        <w:rPr>
          <w:lang w:val="en-GB"/>
        </w:rPr>
      </w:pPr>
      <w:r w:rsidRPr="00124DD0">
        <w:rPr>
          <w:highlight w:val="green"/>
          <w:lang w:val="en-GB"/>
        </w:rPr>
        <w:t>Ruminant animals (like deer) and lagomorphs can be persistent, especially if they are accustomed to a particular food source. Their behavioural adaptability might allow them to overcome mild deterrents over time.</w:t>
      </w:r>
    </w:p>
    <w:p w14:paraId="4CECB437" w14:textId="77777777" w:rsidR="00124DD0" w:rsidRPr="00124DD0" w:rsidRDefault="00124DD0" w:rsidP="00124DD0">
      <w:pPr>
        <w:widowControl w:val="0"/>
        <w:spacing w:before="120" w:after="120"/>
        <w:ind w:right="283"/>
        <w:jc w:val="both"/>
        <w:rPr>
          <w:lang w:val="en-GB"/>
        </w:rPr>
      </w:pPr>
      <w:r w:rsidRPr="00124DD0">
        <w:rPr>
          <w:highlight w:val="green"/>
          <w:lang w:val="en-GB"/>
        </w:rPr>
        <w:t>Sand quartz may create a rough texture that animals find unpleasant, but its effectiveness can diminish if it washes away with rain or is applied unevenly.</w:t>
      </w:r>
    </w:p>
    <w:p w14:paraId="2FCA89C2" w14:textId="77777777" w:rsidR="00124DD0" w:rsidRPr="00124DD0" w:rsidRDefault="00124DD0" w:rsidP="00124DD0">
      <w:pPr>
        <w:widowControl w:val="0"/>
        <w:spacing w:before="120" w:after="120"/>
        <w:ind w:right="283"/>
        <w:jc w:val="both"/>
        <w:rPr>
          <w:lang w:val="en-GB"/>
        </w:rPr>
      </w:pPr>
      <w:r w:rsidRPr="00124DD0">
        <w:rPr>
          <w:highlight w:val="green"/>
          <w:lang w:val="en-GB"/>
        </w:rPr>
        <w:t>Weather conditions, like heavy rain or snow, can reduce the effectiveness of repellents by washing them off the tree bark.</w:t>
      </w:r>
    </w:p>
    <w:p w14:paraId="0813A0E9" w14:textId="77777777" w:rsidR="00124DD0" w:rsidRPr="00124DD0" w:rsidRDefault="00124DD0" w:rsidP="00124DD0">
      <w:pPr>
        <w:widowControl w:val="0"/>
        <w:spacing w:before="120" w:after="120"/>
        <w:ind w:right="283"/>
        <w:jc w:val="both"/>
        <w:rPr>
          <w:lang w:val="en-GB"/>
        </w:rPr>
      </w:pPr>
      <w:r w:rsidRPr="00124DD0">
        <w:rPr>
          <w:highlight w:val="green"/>
          <w:lang w:val="en-GB"/>
        </w:rPr>
        <w:t>If there are alternative food sources available, animals are more likely to avoid treated bark. But in extreme conditions, limited food availability might drive them to strip bark despite repellents.</w:t>
      </w:r>
    </w:p>
    <w:p w14:paraId="7410BE6B" w14:textId="77777777" w:rsidR="00124DD0" w:rsidRPr="00124DD0" w:rsidRDefault="00124DD0" w:rsidP="00124DD0">
      <w:pPr>
        <w:widowControl w:val="0"/>
        <w:spacing w:before="120" w:after="120"/>
        <w:ind w:right="283"/>
        <w:jc w:val="both"/>
        <w:rPr>
          <w:lang w:val="en-GB"/>
        </w:rPr>
      </w:pPr>
      <w:r w:rsidRPr="00124DD0">
        <w:rPr>
          <w:highlight w:val="green"/>
          <w:lang w:val="en-GB"/>
        </w:rPr>
        <w:t>Regular and through application is required for repellents to work effectively. Inconsistencies can lead to parts of the bark remaining exposed and vulnerable.</w:t>
      </w:r>
    </w:p>
    <w:p w14:paraId="4165FC6B" w14:textId="77777777" w:rsidR="00124DD0" w:rsidRPr="00124DD0" w:rsidRDefault="00124DD0" w:rsidP="00124DD0">
      <w:pPr>
        <w:widowControl w:val="0"/>
        <w:spacing w:before="120" w:after="120"/>
        <w:ind w:right="283"/>
        <w:jc w:val="both"/>
        <w:rPr>
          <w:lang w:val="en-GB"/>
        </w:rPr>
      </w:pPr>
      <w:r w:rsidRPr="00124DD0">
        <w:rPr>
          <w:highlight w:val="green"/>
          <w:lang w:val="en-GB"/>
        </w:rPr>
        <w:t>During certain seasons, animals might be more desperate for food (</w:t>
      </w:r>
      <w:proofErr w:type="spellStart"/>
      <w:r w:rsidRPr="00124DD0">
        <w:rPr>
          <w:highlight w:val="green"/>
          <w:lang w:val="en-GB"/>
        </w:rPr>
        <w:t>eg.</w:t>
      </w:r>
      <w:proofErr w:type="spellEnd"/>
      <w:r w:rsidRPr="00124DD0">
        <w:rPr>
          <w:highlight w:val="green"/>
          <w:lang w:val="en-GB"/>
        </w:rPr>
        <w:t xml:space="preserve"> winter), leading them to ignore repellents that they might otherwise avoid.</w:t>
      </w:r>
    </w:p>
    <w:p w14:paraId="00915DEE" w14:textId="77777777" w:rsidR="00D905F7" w:rsidRPr="00C557A7" w:rsidRDefault="00124DD0" w:rsidP="00124DD0">
      <w:pPr>
        <w:pStyle w:val="RepStandard"/>
        <w:rPr>
          <w:lang w:val="en-GB"/>
        </w:rPr>
      </w:pPr>
      <w:r w:rsidRPr="00124DD0">
        <w:rPr>
          <w:highlight w:val="green"/>
          <w:lang w:val="en-GB"/>
        </w:rPr>
        <w:t>While sand quartz can serve as a deterrent, it may not be entirely effective on its own. The use of combination strategies, such as physical barriers (fencing), other repellents, or habitat management, might be necessary for more robust protection. Considering the varying persistence and adaptability of ruminants and lagomorphs, relying solely on sand quartz result in inconsistent protection.</w:t>
      </w:r>
      <w:r w:rsidR="00A848E8" w:rsidRPr="00124DD0">
        <w:rPr>
          <w:highlight w:val="green"/>
          <w:lang w:val="en-GB"/>
        </w:rPr>
        <w:t xml:space="preserve"> </w:t>
      </w:r>
      <w:r w:rsidRPr="00124DD0">
        <w:rPr>
          <w:highlight w:val="green"/>
          <w:lang w:val="en-GB"/>
        </w:rPr>
        <w:t>Resistance in the form of behavioural adaptation by the animals is possible but not guaranteed.</w:t>
      </w:r>
    </w:p>
    <w:p w14:paraId="63CD2AC2" w14:textId="77777777" w:rsidR="00D905F7" w:rsidRPr="00C557A7" w:rsidRDefault="00D905F7" w:rsidP="00C557A7">
      <w:pPr>
        <w:pStyle w:val="Nagwek3"/>
        <w:rPr>
          <w:lang w:val="en-GB"/>
        </w:rPr>
      </w:pPr>
      <w:bookmarkStart w:id="217" w:name="_Toc412121462"/>
      <w:bookmarkStart w:id="218" w:name="_Toc413398953"/>
      <w:bookmarkStart w:id="219" w:name="_Toc413399008"/>
      <w:bookmarkStart w:id="220" w:name="_Toc413923324"/>
      <w:bookmarkStart w:id="221" w:name="_Toc414364039"/>
      <w:bookmarkStart w:id="222" w:name="_Toc414540331"/>
      <w:bookmarkStart w:id="223" w:name="_Toc414547813"/>
      <w:bookmarkStart w:id="224" w:name="_Toc126653281"/>
      <w:r w:rsidRPr="00C557A7">
        <w:rPr>
          <w:lang w:val="en-GB"/>
        </w:rPr>
        <w:t>Adverse effects on treated crops</w:t>
      </w:r>
      <w:bookmarkEnd w:id="217"/>
      <w:bookmarkEnd w:id="218"/>
      <w:bookmarkEnd w:id="219"/>
      <w:bookmarkEnd w:id="220"/>
      <w:bookmarkEnd w:id="221"/>
      <w:bookmarkEnd w:id="222"/>
      <w:bookmarkEnd w:id="223"/>
      <w:bookmarkEnd w:id="224"/>
    </w:p>
    <w:p w14:paraId="50EE3044" w14:textId="77777777" w:rsidR="00D905F7" w:rsidRPr="00C557A7" w:rsidRDefault="0028479E" w:rsidP="00C557A7">
      <w:pPr>
        <w:pStyle w:val="RepStandard"/>
        <w:rPr>
          <w:lang w:val="en-GB"/>
        </w:rPr>
      </w:pPr>
      <w:r w:rsidRPr="00D50ECD">
        <w:rPr>
          <w:b/>
          <w:highlight w:val="green"/>
          <w:u w:val="single"/>
        </w:rPr>
        <w:t>Previous evaluation:</w:t>
      </w:r>
      <w:r>
        <w:rPr>
          <w:b/>
          <w:u w:val="single"/>
        </w:rPr>
        <w:t xml:space="preserve"> </w:t>
      </w:r>
      <w:r w:rsidR="00D905F7" w:rsidRPr="00C557A7">
        <w:t>No phytotoxicity studies were performed since GORZKA KORA is neither herbicide not regulator. Phytotoxicity was observed in efficacy trials. No phytotoxic effects were recorded at application rate 1N.</w:t>
      </w:r>
    </w:p>
    <w:p w14:paraId="5CBE7333" w14:textId="77777777" w:rsidR="00D905F7" w:rsidRDefault="00F522BB" w:rsidP="00F522BB">
      <w:pPr>
        <w:widowControl w:val="0"/>
        <w:spacing w:before="120" w:after="120"/>
        <w:ind w:right="4"/>
        <w:jc w:val="both"/>
      </w:pPr>
      <w:r w:rsidRPr="00D50ECD">
        <w:rPr>
          <w:b/>
          <w:highlight w:val="green"/>
          <w:u w:val="single"/>
        </w:rPr>
        <w:t>Evaluation for renewal</w:t>
      </w:r>
      <w:r>
        <w:rPr>
          <w:b/>
          <w:highlight w:val="green"/>
          <w:u w:val="single"/>
        </w:rPr>
        <w:t>:</w:t>
      </w:r>
      <w:r>
        <w:rPr>
          <w:highlight w:val="green"/>
        </w:rPr>
        <w:t xml:space="preserve"> </w:t>
      </w:r>
      <w:r w:rsidRPr="008E7C53">
        <w:rPr>
          <w:highlight w:val="green"/>
        </w:rPr>
        <w:t xml:space="preserve">This information’s are still valid for renewal registration of </w:t>
      </w:r>
      <w:proofErr w:type="spellStart"/>
      <w:r w:rsidRPr="008E7C53">
        <w:rPr>
          <w:highlight w:val="green"/>
        </w:rPr>
        <w:t>Gorzka</w:t>
      </w:r>
      <w:proofErr w:type="spellEnd"/>
      <w:r w:rsidRPr="008E7C53">
        <w:rPr>
          <w:highlight w:val="green"/>
        </w:rPr>
        <w:t xml:space="preserve"> Kora (product code: GK-4) in line to Article 43.</w:t>
      </w:r>
      <w:r>
        <w:rPr>
          <w:highlight w:val="green"/>
        </w:rPr>
        <w:t xml:space="preserve"> </w:t>
      </w:r>
      <w:proofErr w:type="spellStart"/>
      <w:r>
        <w:rPr>
          <w:highlight w:val="green"/>
        </w:rPr>
        <w:t>Gorzka</w:t>
      </w:r>
      <w:proofErr w:type="spellEnd"/>
      <w:r>
        <w:rPr>
          <w:highlight w:val="green"/>
        </w:rPr>
        <w:t xml:space="preserve"> Kora can be renewal for professional use and minor uses and </w:t>
      </w:r>
      <w:proofErr w:type="spellStart"/>
      <w:r>
        <w:rPr>
          <w:highlight w:val="green"/>
        </w:rPr>
        <w:t>Biały</w:t>
      </w:r>
      <w:proofErr w:type="spellEnd"/>
      <w:r>
        <w:rPr>
          <w:highlight w:val="green"/>
        </w:rPr>
        <w:t xml:space="preserve"> </w:t>
      </w:r>
      <w:proofErr w:type="spellStart"/>
      <w:r>
        <w:rPr>
          <w:highlight w:val="green"/>
        </w:rPr>
        <w:t>Płaszcz</w:t>
      </w:r>
      <w:proofErr w:type="spellEnd"/>
      <w:r>
        <w:rPr>
          <w:highlight w:val="green"/>
        </w:rPr>
        <w:t xml:space="preserve"> can be renewal for unprofessional use. </w:t>
      </w:r>
      <w:proofErr w:type="spellStart"/>
      <w:r>
        <w:rPr>
          <w:highlight w:val="green"/>
        </w:rPr>
        <w:t>Gorzka</w:t>
      </w:r>
      <w:proofErr w:type="spellEnd"/>
      <w:r>
        <w:rPr>
          <w:highlight w:val="green"/>
        </w:rPr>
        <w:t xml:space="preserve"> Kora (R-136/2023) and </w:t>
      </w:r>
      <w:proofErr w:type="spellStart"/>
      <w:r>
        <w:rPr>
          <w:highlight w:val="green"/>
        </w:rPr>
        <w:t>Biały</w:t>
      </w:r>
      <w:proofErr w:type="spellEnd"/>
      <w:r>
        <w:rPr>
          <w:highlight w:val="green"/>
        </w:rPr>
        <w:t xml:space="preserve"> </w:t>
      </w:r>
      <w:proofErr w:type="spellStart"/>
      <w:r>
        <w:rPr>
          <w:highlight w:val="green"/>
        </w:rPr>
        <w:t>Płaszcz</w:t>
      </w:r>
      <w:proofErr w:type="spellEnd"/>
      <w:r>
        <w:rPr>
          <w:highlight w:val="green"/>
        </w:rPr>
        <w:t xml:space="preserve"> (R-135/2023) are identical.</w:t>
      </w:r>
      <w:r w:rsidR="00B25A51">
        <w:t xml:space="preserve"> </w:t>
      </w:r>
    </w:p>
    <w:p w14:paraId="115644D8" w14:textId="77777777" w:rsidR="00B25A51" w:rsidRPr="00B25A51" w:rsidRDefault="00B25A51" w:rsidP="00F522BB">
      <w:pPr>
        <w:widowControl w:val="0"/>
        <w:spacing w:before="120" w:after="120"/>
        <w:ind w:right="4"/>
        <w:jc w:val="both"/>
      </w:pPr>
      <w:r w:rsidRPr="00B25A51">
        <w:rPr>
          <w:b/>
          <w:highlight w:val="darkYellow"/>
          <w:u w:val="single"/>
          <w:lang w:val="en-GB"/>
        </w:rPr>
        <w:t xml:space="preserve">Evaluation for compliance with the conditional registration rules: </w:t>
      </w:r>
      <w:r w:rsidRPr="00B25A51">
        <w:rPr>
          <w:highlight w:val="darkYellow"/>
          <w:lang w:val="en-GB"/>
        </w:rPr>
        <w:t xml:space="preserve">Phytotoxicity assessment was also made in two additional trials (Report 145283-1 and Report 145283-2.Those trials were submitted in line to </w:t>
      </w:r>
      <w:proofErr w:type="spellStart"/>
      <w:r w:rsidRPr="00B25A51">
        <w:rPr>
          <w:highlight w:val="darkYellow"/>
          <w:lang w:val="en-GB"/>
        </w:rPr>
        <w:t>condi-tional</w:t>
      </w:r>
      <w:proofErr w:type="spellEnd"/>
      <w:r w:rsidRPr="00B25A51">
        <w:rPr>
          <w:highlight w:val="darkYellow"/>
          <w:lang w:val="en-GB"/>
        </w:rPr>
        <w:t xml:space="preserve"> registration of use against hares, No phytotoxic symptoms were </w:t>
      </w:r>
      <w:proofErr w:type="spellStart"/>
      <w:r w:rsidRPr="00B25A51">
        <w:rPr>
          <w:highlight w:val="darkYellow"/>
          <w:lang w:val="en-GB"/>
        </w:rPr>
        <w:t>ob</w:t>
      </w:r>
      <w:proofErr w:type="spellEnd"/>
      <w:r w:rsidRPr="00B25A51">
        <w:rPr>
          <w:highlight w:val="darkYellow"/>
          <w:lang w:val="en-GB"/>
        </w:rPr>
        <w:t xml:space="preserve">-served at any of the assessment timings on the crop. Also, no negative </w:t>
      </w:r>
      <w:proofErr w:type="spellStart"/>
      <w:r w:rsidRPr="00B25A51">
        <w:rPr>
          <w:highlight w:val="darkYellow"/>
          <w:lang w:val="en-GB"/>
        </w:rPr>
        <w:t>im</w:t>
      </w:r>
      <w:proofErr w:type="spellEnd"/>
      <w:r w:rsidRPr="00B25A51">
        <w:rPr>
          <w:highlight w:val="darkYellow"/>
          <w:lang w:val="en-GB"/>
        </w:rPr>
        <w:t>-pact of the tested item on wildlife has been observed during the experiment.</w:t>
      </w:r>
    </w:p>
    <w:p w14:paraId="359BD9BA" w14:textId="77777777" w:rsidR="00D905F7" w:rsidRPr="00C557A7" w:rsidRDefault="00D905F7" w:rsidP="00C557A7">
      <w:pPr>
        <w:pStyle w:val="Nagwek3"/>
        <w:rPr>
          <w:lang w:val="en-GB"/>
        </w:rPr>
      </w:pPr>
      <w:bookmarkStart w:id="225" w:name="_Toc412121463"/>
      <w:bookmarkStart w:id="226" w:name="_Toc413398954"/>
      <w:bookmarkStart w:id="227" w:name="_Toc413399009"/>
      <w:bookmarkStart w:id="228" w:name="_Toc413923325"/>
      <w:bookmarkStart w:id="229" w:name="_Toc414364040"/>
      <w:bookmarkStart w:id="230" w:name="_Toc414540332"/>
      <w:bookmarkStart w:id="231" w:name="_Toc414547814"/>
      <w:bookmarkStart w:id="232" w:name="_Toc126653282"/>
      <w:r w:rsidRPr="00C557A7">
        <w:rPr>
          <w:lang w:val="en-GB"/>
        </w:rPr>
        <w:t>Observations on other undesirable or unintended side-effects</w:t>
      </w:r>
      <w:bookmarkEnd w:id="225"/>
      <w:bookmarkEnd w:id="226"/>
      <w:bookmarkEnd w:id="227"/>
      <w:bookmarkEnd w:id="228"/>
      <w:bookmarkEnd w:id="229"/>
      <w:bookmarkEnd w:id="230"/>
      <w:bookmarkEnd w:id="231"/>
      <w:bookmarkEnd w:id="232"/>
    </w:p>
    <w:p w14:paraId="36FC8472" w14:textId="77777777" w:rsidR="00B27EB2" w:rsidRPr="00C557A7" w:rsidRDefault="0028479E" w:rsidP="00C557A7">
      <w:pPr>
        <w:pStyle w:val="RepStandard"/>
        <w:rPr>
          <w:lang w:val="en-GB"/>
        </w:rPr>
      </w:pPr>
      <w:r w:rsidRPr="00D50ECD">
        <w:rPr>
          <w:b/>
          <w:highlight w:val="green"/>
          <w:u w:val="single"/>
        </w:rPr>
        <w:t>Previous evaluation:</w:t>
      </w:r>
      <w:r>
        <w:rPr>
          <w:b/>
          <w:u w:val="single"/>
        </w:rPr>
        <w:t xml:space="preserve"> </w:t>
      </w:r>
      <w:r w:rsidR="00D905F7" w:rsidRPr="00C557A7">
        <w:t>GORZKA KORA is to be used in forestry and several minor crops. Although the proposed application manner is annual coating and time of application so no impact on succeeding and adjacent crops is expected. The active substance quartz sand naturally occurs in the environment and hence exposure of non-target organisms is also considered negligible</w:t>
      </w:r>
      <w:r w:rsidR="00B27EB2" w:rsidRPr="00C557A7">
        <w:t>.</w:t>
      </w:r>
    </w:p>
    <w:p w14:paraId="1071D505" w14:textId="77777777" w:rsidR="007B138C" w:rsidRPr="00F522BB" w:rsidRDefault="00F522BB" w:rsidP="00F522BB">
      <w:pPr>
        <w:widowControl w:val="0"/>
        <w:spacing w:before="120" w:after="120"/>
        <w:ind w:right="4"/>
        <w:jc w:val="both"/>
      </w:pPr>
      <w:r w:rsidRPr="00D50ECD">
        <w:rPr>
          <w:b/>
          <w:highlight w:val="green"/>
          <w:u w:val="single"/>
        </w:rPr>
        <w:t>Evaluation for renewal</w:t>
      </w:r>
      <w:r>
        <w:rPr>
          <w:b/>
          <w:highlight w:val="green"/>
          <w:u w:val="single"/>
        </w:rPr>
        <w:t>:</w:t>
      </w:r>
      <w:r>
        <w:rPr>
          <w:highlight w:val="green"/>
        </w:rPr>
        <w:t xml:space="preserve"> </w:t>
      </w:r>
      <w:r w:rsidRPr="008E7C53">
        <w:rPr>
          <w:highlight w:val="green"/>
        </w:rPr>
        <w:t xml:space="preserve">This information’s are still valid for renewal registration of </w:t>
      </w:r>
      <w:proofErr w:type="spellStart"/>
      <w:r w:rsidRPr="008E7C53">
        <w:rPr>
          <w:highlight w:val="green"/>
        </w:rPr>
        <w:t>Gorzka</w:t>
      </w:r>
      <w:proofErr w:type="spellEnd"/>
      <w:r w:rsidRPr="008E7C53">
        <w:rPr>
          <w:highlight w:val="green"/>
        </w:rPr>
        <w:t xml:space="preserve"> Kora (product code: GK-4) in line to Article 43.</w:t>
      </w:r>
      <w:r>
        <w:rPr>
          <w:highlight w:val="green"/>
        </w:rPr>
        <w:t xml:space="preserve"> </w:t>
      </w:r>
      <w:proofErr w:type="spellStart"/>
      <w:r>
        <w:rPr>
          <w:highlight w:val="green"/>
        </w:rPr>
        <w:t>Gorzka</w:t>
      </w:r>
      <w:proofErr w:type="spellEnd"/>
      <w:r>
        <w:rPr>
          <w:highlight w:val="green"/>
        </w:rPr>
        <w:t xml:space="preserve"> Kora can be renewal for professional use and minor uses and </w:t>
      </w:r>
      <w:proofErr w:type="spellStart"/>
      <w:r>
        <w:rPr>
          <w:highlight w:val="green"/>
        </w:rPr>
        <w:t>Biały</w:t>
      </w:r>
      <w:proofErr w:type="spellEnd"/>
      <w:r>
        <w:rPr>
          <w:highlight w:val="green"/>
        </w:rPr>
        <w:t xml:space="preserve"> </w:t>
      </w:r>
      <w:proofErr w:type="spellStart"/>
      <w:r>
        <w:rPr>
          <w:highlight w:val="green"/>
        </w:rPr>
        <w:t>Płaszcz</w:t>
      </w:r>
      <w:proofErr w:type="spellEnd"/>
      <w:r>
        <w:rPr>
          <w:highlight w:val="green"/>
        </w:rPr>
        <w:t xml:space="preserve"> can be renewal for unprofessional use. </w:t>
      </w:r>
      <w:proofErr w:type="spellStart"/>
      <w:r>
        <w:rPr>
          <w:highlight w:val="green"/>
        </w:rPr>
        <w:t>Gorzka</w:t>
      </w:r>
      <w:proofErr w:type="spellEnd"/>
      <w:r>
        <w:rPr>
          <w:highlight w:val="green"/>
        </w:rPr>
        <w:t xml:space="preserve"> Kora (R-136/2023) and </w:t>
      </w:r>
      <w:proofErr w:type="spellStart"/>
      <w:r>
        <w:rPr>
          <w:highlight w:val="green"/>
        </w:rPr>
        <w:t>Biały</w:t>
      </w:r>
      <w:proofErr w:type="spellEnd"/>
      <w:r>
        <w:rPr>
          <w:highlight w:val="green"/>
        </w:rPr>
        <w:t xml:space="preserve"> </w:t>
      </w:r>
      <w:proofErr w:type="spellStart"/>
      <w:r>
        <w:rPr>
          <w:highlight w:val="green"/>
        </w:rPr>
        <w:t>Płaszcz</w:t>
      </w:r>
      <w:proofErr w:type="spellEnd"/>
      <w:r>
        <w:rPr>
          <w:highlight w:val="green"/>
        </w:rPr>
        <w:t xml:space="preserve"> (R-135/2023) are identical.</w:t>
      </w:r>
    </w:p>
    <w:p w14:paraId="7A05DEDB" w14:textId="77777777" w:rsidR="00141B58" w:rsidRPr="00C557A7" w:rsidRDefault="00141B58" w:rsidP="00C557A7">
      <w:pPr>
        <w:pStyle w:val="Nagwek2"/>
        <w:rPr>
          <w:lang w:val="en-GB"/>
        </w:rPr>
      </w:pPr>
      <w:bookmarkStart w:id="233" w:name="_Toc412121464"/>
      <w:bookmarkStart w:id="234" w:name="_Toc413398955"/>
      <w:bookmarkStart w:id="235" w:name="_Toc413399010"/>
      <w:bookmarkStart w:id="236" w:name="_Toc413923326"/>
      <w:bookmarkStart w:id="237" w:name="_Toc414364041"/>
      <w:bookmarkStart w:id="238" w:name="_Toc414540333"/>
      <w:bookmarkStart w:id="239" w:name="_Toc414547815"/>
      <w:bookmarkStart w:id="240" w:name="_Toc126653283"/>
      <w:r w:rsidRPr="00C557A7">
        <w:rPr>
          <w:lang w:val="en-GB"/>
        </w:rPr>
        <w:lastRenderedPageBreak/>
        <w:t>Methods of analysis</w:t>
      </w:r>
      <w:bookmarkEnd w:id="200"/>
      <w:r w:rsidRPr="00C557A7">
        <w:rPr>
          <w:lang w:val="en-GB"/>
        </w:rPr>
        <w:t xml:space="preserve"> (Part B, Section 5)</w:t>
      </w:r>
      <w:bookmarkEnd w:id="233"/>
      <w:bookmarkEnd w:id="234"/>
      <w:bookmarkEnd w:id="235"/>
      <w:bookmarkEnd w:id="236"/>
      <w:bookmarkEnd w:id="237"/>
      <w:bookmarkEnd w:id="238"/>
      <w:bookmarkEnd w:id="239"/>
      <w:bookmarkEnd w:id="240"/>
    </w:p>
    <w:p w14:paraId="4E4360AF" w14:textId="77777777" w:rsidR="00141B58" w:rsidRPr="00421710" w:rsidRDefault="00141B58" w:rsidP="00C557A7">
      <w:pPr>
        <w:pStyle w:val="Nagwek3"/>
        <w:rPr>
          <w:lang w:val="en-GB"/>
        </w:rPr>
      </w:pPr>
      <w:bookmarkStart w:id="241" w:name="_Toc236630377"/>
      <w:bookmarkStart w:id="242" w:name="_Toc412121465"/>
      <w:bookmarkStart w:id="243" w:name="_Toc413398956"/>
      <w:bookmarkStart w:id="244" w:name="_Toc413399011"/>
      <w:bookmarkStart w:id="245" w:name="_Toc413923327"/>
      <w:bookmarkStart w:id="246" w:name="_Toc414364042"/>
      <w:bookmarkStart w:id="247" w:name="_Toc414540334"/>
      <w:bookmarkStart w:id="248" w:name="_Toc414547816"/>
      <w:bookmarkStart w:id="249" w:name="_Toc126653284"/>
      <w:r w:rsidRPr="00421710">
        <w:rPr>
          <w:lang w:val="en-GB"/>
        </w:rPr>
        <w:t>Analytical method for the formulation</w:t>
      </w:r>
      <w:bookmarkEnd w:id="241"/>
      <w:bookmarkEnd w:id="242"/>
      <w:bookmarkEnd w:id="243"/>
      <w:bookmarkEnd w:id="244"/>
      <w:bookmarkEnd w:id="245"/>
      <w:bookmarkEnd w:id="246"/>
      <w:bookmarkEnd w:id="247"/>
      <w:bookmarkEnd w:id="248"/>
      <w:bookmarkEnd w:id="249"/>
    </w:p>
    <w:p w14:paraId="09E0ED6C" w14:textId="77777777" w:rsidR="00DE3280" w:rsidRPr="00C557A7" w:rsidRDefault="00DE3280" w:rsidP="00C557A7">
      <w:pPr>
        <w:pStyle w:val="RepStandard"/>
        <w:rPr>
          <w:u w:val="single"/>
          <w:lang w:val="en-GB"/>
        </w:rPr>
      </w:pPr>
      <w:bookmarkStart w:id="250" w:name="_Toc236630378"/>
      <w:r w:rsidRPr="00C557A7">
        <w:rPr>
          <w:u w:val="single"/>
          <w:lang w:val="en-GB"/>
        </w:rPr>
        <w:t>Active substance</w:t>
      </w:r>
    </w:p>
    <w:p w14:paraId="15010587" w14:textId="77777777" w:rsidR="00DE3280" w:rsidRPr="00C557A7" w:rsidRDefault="00DE3280" w:rsidP="00C557A7">
      <w:pPr>
        <w:pStyle w:val="RepStandard"/>
        <w:rPr>
          <w:lang w:val="en-GB"/>
        </w:rPr>
      </w:pPr>
    </w:p>
    <w:p w14:paraId="633DD5D8" w14:textId="77777777" w:rsidR="00DE3280" w:rsidRPr="00C557A7" w:rsidRDefault="00DE3280" w:rsidP="00C557A7">
      <w:pPr>
        <w:pStyle w:val="RepStandard"/>
        <w:rPr>
          <w:lang w:val="en-GB" w:eastAsia="pl-PL"/>
        </w:rPr>
      </w:pPr>
      <w:r w:rsidRPr="00C557A7">
        <w:rPr>
          <w:lang w:val="en-GB"/>
        </w:rPr>
        <w:t xml:space="preserve">Test item was a GK-4, a product formulated as a paste containing 251 g/kg of quartz sand. Silicon </w:t>
      </w:r>
      <w:proofErr w:type="spellStart"/>
      <w:r w:rsidRPr="00C557A7">
        <w:rPr>
          <w:lang w:val="en-GB"/>
        </w:rPr>
        <w:t>diox</w:t>
      </w:r>
      <w:proofErr w:type="spellEnd"/>
      <w:r w:rsidRPr="00C557A7">
        <w:rPr>
          <w:lang w:val="en-GB"/>
        </w:rPr>
        <w:t>-ide was determined spectrophotometrically. Molybdenum blue complex was obtained from a solution prepared by fusion of the quartz sample with sodium hydroxide, the yellow silico-molybdate complex was reduced to molybdenum blue complex. The absorption measurements were acquired by a single beam UV/visible spectroscopy system at wavelength 816±2 nm with a 1 cm cell path length.</w:t>
      </w:r>
      <w:r w:rsidRPr="00C557A7">
        <w:t xml:space="preserve">The specificity of the method was demonstrated on the basis of a parallel analysis of the test material and placebo. Silica is not detected in the placebo. It confirms the ability of the method to the determination of an analyte in a formulation without interference from other components. </w:t>
      </w:r>
      <w:r w:rsidRPr="00C557A7">
        <w:rPr>
          <w:lang w:val="en-GB" w:eastAsia="pl-PL"/>
        </w:rPr>
        <w:t>The validation parameters (linearity, precision and accuracy) are within the acceptance range and fulfil EU requirements given in SANCO /3030 /99 rev.5.</w:t>
      </w:r>
    </w:p>
    <w:p w14:paraId="5641BC73" w14:textId="77777777" w:rsidR="00DE3280" w:rsidRPr="00C557A7" w:rsidRDefault="00DE3280" w:rsidP="00C557A7">
      <w:pPr>
        <w:pStyle w:val="RepStandard"/>
        <w:rPr>
          <w:u w:val="single"/>
          <w:lang w:val="en-GB" w:eastAsia="pl-PL"/>
        </w:rPr>
      </w:pPr>
    </w:p>
    <w:p w14:paraId="32E760B8" w14:textId="77777777" w:rsidR="00DE3280" w:rsidRPr="00C557A7" w:rsidRDefault="00DE3280" w:rsidP="00C557A7">
      <w:pPr>
        <w:pStyle w:val="RepStandard"/>
        <w:rPr>
          <w:u w:val="single"/>
          <w:lang w:val="en-GB"/>
        </w:rPr>
      </w:pPr>
      <w:r w:rsidRPr="00C557A7">
        <w:rPr>
          <w:u w:val="single"/>
          <w:lang w:val="en-GB" w:eastAsia="pl-PL"/>
        </w:rPr>
        <w:t>Relevant impurities</w:t>
      </w:r>
    </w:p>
    <w:p w14:paraId="71763D9F" w14:textId="77777777" w:rsidR="00DE3280" w:rsidRPr="00C557A7" w:rsidRDefault="00DE3280" w:rsidP="00C557A7">
      <w:pPr>
        <w:pStyle w:val="RepStandard"/>
        <w:rPr>
          <w:lang w:val="en-GB"/>
        </w:rPr>
      </w:pPr>
    </w:p>
    <w:p w14:paraId="6026E13D" w14:textId="77777777" w:rsidR="00DE3280" w:rsidRDefault="00DE3280" w:rsidP="00C557A7">
      <w:pPr>
        <w:pStyle w:val="RepStandard"/>
        <w:rPr>
          <w:lang w:val="en-GB"/>
        </w:rPr>
      </w:pPr>
      <w:r w:rsidRPr="00C557A7">
        <w:rPr>
          <w:lang w:val="en-GB"/>
        </w:rPr>
        <w:t xml:space="preserve">According to EFSA Conclusions (EFSA Journal 2022;20(9):7552), crystalline silica with a diameter &lt;10 µm is considered the relevant impurity of active substance quartz sand. </w:t>
      </w:r>
    </w:p>
    <w:p w14:paraId="4E9BD154" w14:textId="77777777" w:rsidR="00421710" w:rsidRPr="00C557A7" w:rsidRDefault="00421710" w:rsidP="00C557A7">
      <w:pPr>
        <w:pStyle w:val="RepStandard"/>
        <w:rPr>
          <w:lang w:val="en-GB"/>
        </w:rPr>
      </w:pPr>
    </w:p>
    <w:p w14:paraId="4ABA5A22" w14:textId="77777777" w:rsidR="00DE3280" w:rsidRDefault="00DE3280" w:rsidP="00C557A7">
      <w:pPr>
        <w:pStyle w:val="RepStandard"/>
        <w:rPr>
          <w:lang w:val="en-GB"/>
        </w:rPr>
      </w:pPr>
      <w:r w:rsidRPr="00C557A7">
        <w:rPr>
          <w:lang w:val="en-GB"/>
        </w:rPr>
        <w:t>The requirement for methods of analysis for monitoring the respirable crystalline silica in the representative formulations has been waived due to negligible inhalation exposure predicted for the proposed uses.</w:t>
      </w:r>
    </w:p>
    <w:p w14:paraId="6A20A34A" w14:textId="77777777" w:rsidR="00421710" w:rsidRPr="00C557A7" w:rsidRDefault="00421710" w:rsidP="00C557A7">
      <w:pPr>
        <w:pStyle w:val="RepStandard"/>
        <w:rPr>
          <w:lang w:val="en-GB"/>
        </w:rPr>
      </w:pPr>
    </w:p>
    <w:p w14:paraId="01253F07" w14:textId="77777777" w:rsidR="00DE3280" w:rsidRDefault="00DE3280" w:rsidP="00C557A7">
      <w:pPr>
        <w:pStyle w:val="RepStandard"/>
        <w:rPr>
          <w:lang w:val="en-GB"/>
        </w:rPr>
      </w:pPr>
      <w:r w:rsidRPr="00C557A7">
        <w:rPr>
          <w:lang w:val="en-GB"/>
        </w:rPr>
        <w:t xml:space="preserve">The 5-batch analysis assessed in the equivalence report (RMS Latvia, 2022) indicates that the source of active substance to be used for </w:t>
      </w:r>
      <w:proofErr w:type="spellStart"/>
      <w:r w:rsidRPr="00C557A7">
        <w:rPr>
          <w:lang w:val="en-GB"/>
        </w:rPr>
        <w:t>Gorzka</w:t>
      </w:r>
      <w:proofErr w:type="spellEnd"/>
      <w:r w:rsidRPr="00C557A7">
        <w:rPr>
          <w:lang w:val="en-GB"/>
        </w:rPr>
        <w:t xml:space="preserve"> Kora production does not contain </w:t>
      </w:r>
      <w:r w:rsidR="00421710">
        <w:rPr>
          <w:lang w:val="en-GB"/>
        </w:rPr>
        <w:t xml:space="preserve">any </w:t>
      </w:r>
      <w:r w:rsidRPr="00C557A7">
        <w:rPr>
          <w:lang w:val="en-GB"/>
        </w:rPr>
        <w:t xml:space="preserve">crystalline silica of a diameter &lt;50 µm so also &lt;10 µm. In the report, validation of an analytical method for quantification of crystalline silica with particles &lt;10 </w:t>
      </w:r>
      <w:proofErr w:type="spellStart"/>
      <w:r w:rsidRPr="00C557A7">
        <w:rPr>
          <w:lang w:val="en-GB"/>
        </w:rPr>
        <w:t>μm</w:t>
      </w:r>
      <w:proofErr w:type="spellEnd"/>
      <w:r w:rsidRPr="00C557A7">
        <w:rPr>
          <w:lang w:val="en-GB"/>
        </w:rPr>
        <w:t xml:space="preserve"> as an impurity in quartz sand technical (Giorgi S. 2022) was assessed and found acceptable in terms of specificity, linearity, recovery and precision criteria specified under SANCO/3030/99 (rev.5, 22 March 2019).</w:t>
      </w:r>
    </w:p>
    <w:p w14:paraId="0CEFADA9" w14:textId="77777777" w:rsidR="00421710" w:rsidRPr="00C557A7" w:rsidRDefault="00421710" w:rsidP="00C557A7">
      <w:pPr>
        <w:pStyle w:val="RepStandard"/>
        <w:rPr>
          <w:lang w:val="en-GB"/>
        </w:rPr>
      </w:pPr>
    </w:p>
    <w:p w14:paraId="61E5F620" w14:textId="77777777" w:rsidR="00B27EB2" w:rsidRPr="00C557A7" w:rsidRDefault="00DE3280" w:rsidP="00C557A7">
      <w:pPr>
        <w:pStyle w:val="RepStandard"/>
        <w:rPr>
          <w:lang w:val="en-GB"/>
        </w:rPr>
      </w:pPr>
      <w:r w:rsidRPr="00C557A7">
        <w:rPr>
          <w:lang w:val="en-GB"/>
        </w:rPr>
        <w:t xml:space="preserve">Therefore, the lack of an analytical method for the determination of crystalline silica with a diameter &lt;10 </w:t>
      </w:r>
      <w:proofErr w:type="spellStart"/>
      <w:r w:rsidRPr="00C557A7">
        <w:rPr>
          <w:lang w:val="en-GB"/>
        </w:rPr>
        <w:t>μm</w:t>
      </w:r>
      <w:proofErr w:type="spellEnd"/>
      <w:r w:rsidRPr="00C557A7">
        <w:rPr>
          <w:lang w:val="en-GB"/>
        </w:rPr>
        <w:t xml:space="preserve"> should not be considered as a data gap</w:t>
      </w:r>
      <w:r w:rsidR="00421710">
        <w:rPr>
          <w:lang w:val="en-GB"/>
        </w:rPr>
        <w:t>.</w:t>
      </w:r>
    </w:p>
    <w:p w14:paraId="4E2004C6" w14:textId="77777777" w:rsidR="00141B58" w:rsidRPr="00421710" w:rsidRDefault="00141B58" w:rsidP="00C557A7">
      <w:pPr>
        <w:pStyle w:val="Nagwek3"/>
        <w:rPr>
          <w:lang w:val="en-GB"/>
        </w:rPr>
      </w:pPr>
      <w:bookmarkStart w:id="251" w:name="_Toc412121466"/>
      <w:bookmarkStart w:id="252" w:name="_Toc413398957"/>
      <w:bookmarkStart w:id="253" w:name="_Toc413399012"/>
      <w:bookmarkStart w:id="254" w:name="_Toc413923328"/>
      <w:bookmarkStart w:id="255" w:name="_Toc414364043"/>
      <w:bookmarkStart w:id="256" w:name="_Toc414540335"/>
      <w:bookmarkStart w:id="257" w:name="_Toc414547817"/>
      <w:bookmarkStart w:id="258" w:name="_Toc126653285"/>
      <w:r w:rsidRPr="00421710">
        <w:rPr>
          <w:lang w:val="en-GB"/>
        </w:rPr>
        <w:t>Analytical methods for residues</w:t>
      </w:r>
      <w:bookmarkEnd w:id="250"/>
      <w:bookmarkEnd w:id="251"/>
      <w:bookmarkEnd w:id="252"/>
      <w:bookmarkEnd w:id="253"/>
      <w:bookmarkEnd w:id="254"/>
      <w:bookmarkEnd w:id="255"/>
      <w:bookmarkEnd w:id="256"/>
      <w:bookmarkEnd w:id="257"/>
      <w:bookmarkEnd w:id="258"/>
    </w:p>
    <w:p w14:paraId="3D640BAD" w14:textId="77777777" w:rsidR="00E40328" w:rsidRDefault="00E40328" w:rsidP="00E40328">
      <w:pPr>
        <w:pStyle w:val="RepStandard"/>
      </w:pPr>
      <w:bookmarkStart w:id="259" w:name="_Toc236630379"/>
      <w:r w:rsidRPr="00E40328">
        <w:rPr>
          <w:highlight w:val="green"/>
          <w:lang w:val="en-GB"/>
        </w:rPr>
        <w:t>The assessment is still valid for renewal.</w:t>
      </w:r>
    </w:p>
    <w:p w14:paraId="4220CD54" w14:textId="77777777" w:rsidR="00E40328" w:rsidRDefault="00E40328" w:rsidP="00C557A7">
      <w:pPr>
        <w:pStyle w:val="RepStandard"/>
      </w:pPr>
    </w:p>
    <w:p w14:paraId="7F71F56A" w14:textId="77777777" w:rsidR="008C1F39" w:rsidRPr="00C557A7" w:rsidRDefault="008C1F39" w:rsidP="00C557A7">
      <w:pPr>
        <w:pStyle w:val="RepStandard"/>
      </w:pPr>
      <w:r w:rsidRPr="00C557A7">
        <w:t>Methods are not required.</w:t>
      </w:r>
    </w:p>
    <w:p w14:paraId="51E0E4E9" w14:textId="77777777" w:rsidR="008C1F39" w:rsidRPr="00C557A7" w:rsidRDefault="008C1F39" w:rsidP="00C557A7">
      <w:pPr>
        <w:pStyle w:val="RepStandard"/>
      </w:pPr>
      <w:r w:rsidRPr="00C557A7">
        <w:t>Noticed data gaps are:</w:t>
      </w:r>
    </w:p>
    <w:p w14:paraId="3BBA8CCC" w14:textId="77777777" w:rsidR="008C1F39" w:rsidRPr="00C557A7" w:rsidRDefault="008C1F39" w:rsidP="00C557A7">
      <w:pPr>
        <w:pStyle w:val="RepBullet1"/>
        <w:numPr>
          <w:ilvl w:val="0"/>
          <w:numId w:val="33"/>
        </w:numPr>
        <w:rPr>
          <w:lang w:val="en-GB"/>
        </w:rPr>
      </w:pPr>
      <w:r w:rsidRPr="00C557A7">
        <w:rPr>
          <w:lang w:val="en-GB"/>
        </w:rPr>
        <w:t>No data gap identified</w:t>
      </w:r>
    </w:p>
    <w:p w14:paraId="7EB832E4" w14:textId="77777777" w:rsidR="008C1F39" w:rsidRPr="00C557A7" w:rsidRDefault="008C1F39" w:rsidP="00C557A7">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6809"/>
        <w:gridCol w:w="2537"/>
      </w:tblGrid>
      <w:tr w:rsidR="008C1F39" w:rsidRPr="00C557A7" w14:paraId="5A845250" w14:textId="77777777" w:rsidTr="0033146B">
        <w:trPr>
          <w:tblHeader/>
        </w:trPr>
        <w:tc>
          <w:tcPr>
            <w:tcW w:w="3643" w:type="pct"/>
            <w:shd w:val="clear" w:color="auto" w:fill="auto"/>
          </w:tcPr>
          <w:p w14:paraId="7B854B49" w14:textId="77777777" w:rsidR="008C1F39" w:rsidRPr="00C557A7" w:rsidRDefault="008C1F39" w:rsidP="00C557A7">
            <w:pPr>
              <w:pStyle w:val="RepTableHeader"/>
              <w:spacing w:before="0" w:after="0"/>
              <w:jc w:val="center"/>
              <w:rPr>
                <w:lang w:val="en-GB"/>
              </w:rPr>
            </w:pPr>
            <w:r w:rsidRPr="00C557A7">
              <w:rPr>
                <w:lang w:val="en-GB"/>
              </w:rPr>
              <w:t>Commodity/crop</w:t>
            </w:r>
          </w:p>
        </w:tc>
        <w:tc>
          <w:tcPr>
            <w:tcW w:w="1357" w:type="pct"/>
            <w:shd w:val="clear" w:color="auto" w:fill="D9D9D9"/>
          </w:tcPr>
          <w:p w14:paraId="43A63677" w14:textId="77777777" w:rsidR="008C1F39" w:rsidRPr="00C557A7" w:rsidRDefault="008C1F39" w:rsidP="00C557A7">
            <w:pPr>
              <w:pStyle w:val="RepTableHeader"/>
              <w:spacing w:before="0" w:after="0"/>
              <w:jc w:val="center"/>
              <w:rPr>
                <w:lang w:val="en-GB"/>
              </w:rPr>
            </w:pPr>
            <w:r w:rsidRPr="00C557A7">
              <w:rPr>
                <w:lang w:val="en-GB"/>
              </w:rPr>
              <w:t>Supported/</w:t>
            </w:r>
            <w:r w:rsidRPr="00C557A7">
              <w:rPr>
                <w:lang w:val="en-GB"/>
              </w:rPr>
              <w:br/>
              <w:t>Not supported</w:t>
            </w:r>
          </w:p>
        </w:tc>
      </w:tr>
      <w:tr w:rsidR="008C1F39" w:rsidRPr="00C557A7" w14:paraId="3BACBB25" w14:textId="77777777" w:rsidTr="0033146B">
        <w:tc>
          <w:tcPr>
            <w:tcW w:w="3643" w:type="pct"/>
            <w:shd w:val="clear" w:color="auto" w:fill="auto"/>
          </w:tcPr>
          <w:p w14:paraId="2156B429" w14:textId="77777777" w:rsidR="008C1F39" w:rsidRPr="00C557A7" w:rsidRDefault="008C1F39" w:rsidP="00C557A7">
            <w:pPr>
              <w:pStyle w:val="RepTable"/>
            </w:pPr>
            <w:r w:rsidRPr="00C557A7">
              <w:t>Not relevant</w:t>
            </w:r>
          </w:p>
        </w:tc>
        <w:tc>
          <w:tcPr>
            <w:tcW w:w="1357" w:type="pct"/>
            <w:shd w:val="clear" w:color="auto" w:fill="D9D9D9"/>
          </w:tcPr>
          <w:p w14:paraId="164A4E5B" w14:textId="77777777" w:rsidR="008C1F39" w:rsidRPr="00C557A7" w:rsidRDefault="008C1F39" w:rsidP="00C557A7">
            <w:pPr>
              <w:pStyle w:val="RepTable"/>
            </w:pPr>
          </w:p>
        </w:tc>
      </w:tr>
    </w:tbl>
    <w:p w14:paraId="6C945C38" w14:textId="77777777" w:rsidR="00141B58" w:rsidRPr="00421710" w:rsidRDefault="00141B58" w:rsidP="00C557A7">
      <w:pPr>
        <w:pStyle w:val="Nagwek2"/>
        <w:rPr>
          <w:lang w:val="en-GB"/>
        </w:rPr>
      </w:pPr>
      <w:bookmarkStart w:id="260" w:name="_Toc412121467"/>
      <w:bookmarkStart w:id="261" w:name="_Toc413398958"/>
      <w:bookmarkStart w:id="262" w:name="_Toc413399013"/>
      <w:bookmarkStart w:id="263" w:name="_Toc413923329"/>
      <w:bookmarkStart w:id="264" w:name="_Toc414364044"/>
      <w:bookmarkStart w:id="265" w:name="_Toc414540336"/>
      <w:bookmarkStart w:id="266" w:name="_Toc414547818"/>
      <w:bookmarkStart w:id="267" w:name="_Toc126653286"/>
      <w:r w:rsidRPr="00421710">
        <w:rPr>
          <w:lang w:val="en-GB"/>
        </w:rPr>
        <w:lastRenderedPageBreak/>
        <w:t>Mammalian toxicology</w:t>
      </w:r>
      <w:bookmarkEnd w:id="259"/>
      <w:r w:rsidRPr="00421710">
        <w:rPr>
          <w:lang w:val="en-GB"/>
        </w:rPr>
        <w:t xml:space="preserve"> (Part B, Section 6)</w:t>
      </w:r>
      <w:bookmarkEnd w:id="260"/>
      <w:bookmarkEnd w:id="261"/>
      <w:bookmarkEnd w:id="262"/>
      <w:bookmarkEnd w:id="263"/>
      <w:bookmarkEnd w:id="264"/>
      <w:bookmarkEnd w:id="265"/>
      <w:bookmarkEnd w:id="266"/>
      <w:bookmarkEnd w:id="267"/>
    </w:p>
    <w:p w14:paraId="12A2D21F" w14:textId="77777777" w:rsidR="00141B58" w:rsidRPr="00C557A7" w:rsidRDefault="00141B58" w:rsidP="00C557A7">
      <w:pPr>
        <w:pStyle w:val="Nagwek3"/>
        <w:rPr>
          <w:lang w:val="en-GB"/>
        </w:rPr>
      </w:pPr>
      <w:bookmarkStart w:id="268" w:name="_Toc236630380"/>
      <w:bookmarkStart w:id="269" w:name="_Toc412121468"/>
      <w:bookmarkStart w:id="270" w:name="_Toc413398959"/>
      <w:bookmarkStart w:id="271" w:name="_Toc413399014"/>
      <w:bookmarkStart w:id="272" w:name="_Toc413923330"/>
      <w:bookmarkStart w:id="273" w:name="_Toc414364045"/>
      <w:bookmarkStart w:id="274" w:name="_Toc414540337"/>
      <w:bookmarkStart w:id="275" w:name="_Toc414547819"/>
      <w:bookmarkStart w:id="276" w:name="_Toc126653287"/>
      <w:r w:rsidRPr="00C557A7">
        <w:rPr>
          <w:lang w:val="en-GB"/>
        </w:rPr>
        <w:t>Acute toxicity</w:t>
      </w:r>
      <w:bookmarkEnd w:id="268"/>
      <w:bookmarkEnd w:id="269"/>
      <w:bookmarkEnd w:id="270"/>
      <w:bookmarkEnd w:id="271"/>
      <w:bookmarkEnd w:id="272"/>
      <w:bookmarkEnd w:id="273"/>
      <w:bookmarkEnd w:id="274"/>
      <w:bookmarkEnd w:id="275"/>
      <w:bookmarkEnd w:id="276"/>
    </w:p>
    <w:p w14:paraId="0B63B9D2" w14:textId="77777777" w:rsidR="00DE3280" w:rsidRPr="00C557A7" w:rsidRDefault="00DE3280" w:rsidP="00C557A7">
      <w:pPr>
        <w:spacing w:after="120"/>
        <w:jc w:val="both"/>
        <w:rPr>
          <w:lang w:val="en-GB"/>
        </w:rPr>
      </w:pPr>
      <w:bookmarkStart w:id="277" w:name="_Toc236630382"/>
      <w:bookmarkStart w:id="278" w:name="_Toc236630384"/>
      <w:r w:rsidRPr="00C557A7">
        <w:rPr>
          <w:lang w:val="en-GB"/>
        </w:rPr>
        <w:t xml:space="preserve">Oral, dermal and inhalation exposure to quartz sand in the formulation GORZKA KORA is negligible, no risk to the operator, worker, resident and bystander has been identified. </w:t>
      </w:r>
    </w:p>
    <w:p w14:paraId="0BDC5681" w14:textId="77777777" w:rsidR="00DE3280" w:rsidRPr="00C557A7" w:rsidRDefault="00DE3280" w:rsidP="00C557A7">
      <w:pPr>
        <w:pStyle w:val="MainTextgE"/>
        <w:rPr>
          <w:color w:val="auto"/>
          <w:sz w:val="22"/>
          <w:szCs w:val="22"/>
        </w:rPr>
      </w:pPr>
      <w:r w:rsidRPr="00C557A7">
        <w:rPr>
          <w:color w:val="auto"/>
          <w:sz w:val="22"/>
          <w:szCs w:val="22"/>
        </w:rPr>
        <w:t xml:space="preserve">Quartz sand is an inert material. It is considered poorly absorbed after oral exposure and thus not bioavailable. Further, according to the intended uses of GORZKA KORA and application method (glove/brush application), hand to mouth contact of quartz sand is considered negligible. As it is insoluble in water and organic solvents it can be assumed that dermal absorption of quartz sand is negligible. Quartz sand is immobilised in the paste and therefore it is concluded that exposure to quartz sand for the formulation GORZKA KORA via inhalation route is considered negligible. Therefore, there is no need to consider existing occupational exposure limits for the inhalation risk assessment. </w:t>
      </w:r>
    </w:p>
    <w:p w14:paraId="1EEF4298" w14:textId="77777777" w:rsidR="00DE3280" w:rsidRPr="00C557A7" w:rsidRDefault="00DE3280" w:rsidP="00C557A7">
      <w:pPr>
        <w:pStyle w:val="MainTextgE"/>
        <w:rPr>
          <w:color w:val="auto"/>
          <w:sz w:val="22"/>
          <w:szCs w:val="22"/>
        </w:rPr>
      </w:pPr>
      <w:r w:rsidRPr="00C557A7">
        <w:rPr>
          <w:color w:val="auto"/>
          <w:sz w:val="22"/>
          <w:szCs w:val="22"/>
        </w:rPr>
        <w:t>Therefore, it is concluded that exposure to quartz sand for the formulation GORZKA KORA via oral, dermal and inhalation route is considered negligible.</w:t>
      </w:r>
    </w:p>
    <w:p w14:paraId="5BDA8FBE" w14:textId="77777777" w:rsidR="00DE3280" w:rsidRDefault="00DE3280" w:rsidP="00C557A7">
      <w:pPr>
        <w:pStyle w:val="RepStandard"/>
      </w:pPr>
      <w:r w:rsidRPr="00C557A7">
        <w:t>According to the</w:t>
      </w:r>
      <w:r w:rsidRPr="00421710">
        <w:t xml:space="preserve"> </w:t>
      </w:r>
      <w:r w:rsidR="00421710" w:rsidRPr="00732A68">
        <w:rPr>
          <w:strike/>
          <w:highlight w:val="cyan"/>
        </w:rPr>
        <w:t>EFSA Journal 2011;9(7):2300</w:t>
      </w:r>
      <w:r w:rsidR="00421710" w:rsidRPr="00732A68">
        <w:rPr>
          <w:highlight w:val="cyan"/>
        </w:rPr>
        <w:t xml:space="preserve"> EFSA Journal 2022;20(9):7552</w:t>
      </w:r>
      <w:r w:rsidR="00421710">
        <w:t xml:space="preserve"> </w:t>
      </w:r>
      <w:r w:rsidRPr="00C557A7">
        <w:t>Paintbrush and gloves application of quartz sand formulated as a paste was not considered to be a source of significant exposure</w:t>
      </w:r>
      <w:r w:rsidR="00E05954">
        <w:t>.</w:t>
      </w:r>
    </w:p>
    <w:p w14:paraId="6AC953A6" w14:textId="77777777" w:rsidR="00E05954" w:rsidRPr="00C557A7" w:rsidRDefault="00E05954" w:rsidP="00C557A7">
      <w:pPr>
        <w:pStyle w:val="RepStandard"/>
        <w:rPr>
          <w:lang w:val="en-GB"/>
        </w:rPr>
      </w:pPr>
      <w:r w:rsidRPr="00E05954">
        <w:rPr>
          <w:highlight w:val="green"/>
        </w:rPr>
        <w:t>Accepted.</w:t>
      </w:r>
    </w:p>
    <w:p w14:paraId="489AE929" w14:textId="77777777" w:rsidR="00DE3280" w:rsidRPr="00C557A7" w:rsidRDefault="00DE3280" w:rsidP="00C557A7">
      <w:pPr>
        <w:pStyle w:val="Nagwek3"/>
        <w:rPr>
          <w:lang w:val="en-GB"/>
        </w:rPr>
      </w:pPr>
      <w:bookmarkStart w:id="279" w:name="_Toc236630383"/>
      <w:bookmarkStart w:id="280" w:name="_Toc412121470"/>
      <w:bookmarkStart w:id="281" w:name="_Toc413398961"/>
      <w:bookmarkStart w:id="282" w:name="_Toc413399016"/>
      <w:bookmarkStart w:id="283" w:name="_Toc413923332"/>
      <w:bookmarkStart w:id="284" w:name="_Toc414364047"/>
      <w:bookmarkStart w:id="285" w:name="_Toc414540339"/>
      <w:bookmarkStart w:id="286" w:name="_Toc414547821"/>
      <w:bookmarkStart w:id="287" w:name="_Toc126653288"/>
      <w:bookmarkEnd w:id="277"/>
      <w:r w:rsidRPr="00C557A7">
        <w:rPr>
          <w:lang w:val="en-GB"/>
        </w:rPr>
        <w:t>Worker exposure</w:t>
      </w:r>
      <w:bookmarkEnd w:id="279"/>
      <w:bookmarkEnd w:id="280"/>
      <w:bookmarkEnd w:id="281"/>
      <w:bookmarkEnd w:id="282"/>
      <w:bookmarkEnd w:id="283"/>
      <w:bookmarkEnd w:id="284"/>
      <w:bookmarkEnd w:id="285"/>
      <w:bookmarkEnd w:id="286"/>
      <w:bookmarkEnd w:id="287"/>
    </w:p>
    <w:p w14:paraId="79EFAC6C" w14:textId="77777777" w:rsidR="00DE3280" w:rsidRPr="00C557A7" w:rsidRDefault="00DE3280" w:rsidP="00C557A7">
      <w:pPr>
        <w:pStyle w:val="RepStandard"/>
        <w:rPr>
          <w:lang w:val="en-GB"/>
        </w:rPr>
      </w:pPr>
      <w:bookmarkStart w:id="288" w:name="_Ref326238569"/>
      <w:r w:rsidRPr="00C557A7">
        <w:rPr>
          <w:lang w:val="en-GB"/>
        </w:rPr>
        <w:t xml:space="preserve">As quartz sand in GORZKA KORA is immobilised in the paste it is unlikely that exposure to the </w:t>
      </w:r>
      <w:proofErr w:type="spellStart"/>
      <w:r w:rsidRPr="00C557A7">
        <w:rPr>
          <w:lang w:val="en-GB"/>
        </w:rPr>
        <w:t>aerosolic</w:t>
      </w:r>
      <w:proofErr w:type="spellEnd"/>
      <w:r w:rsidRPr="00C557A7">
        <w:rPr>
          <w:lang w:val="en-GB"/>
        </w:rPr>
        <w:t xml:space="preserve"> form can occur. Paintbrush and gloves application of quartz sand formulated as a paste is not considered to be a source of significant exposure. Furthermore dermal and inhalation absorption is assumed to be negligible; therefore no systemic exposure of the active substance occurs and no possible risk for the worker can be identified.</w:t>
      </w:r>
      <w:bookmarkEnd w:id="288"/>
      <w:r w:rsidRPr="00C557A7">
        <w:rPr>
          <w:lang w:val="en-GB"/>
        </w:rPr>
        <w:t xml:space="preserve"> </w:t>
      </w:r>
      <w:r w:rsidRPr="00C557A7">
        <w:t>A study to provide measurements of worker exposure is also not necessary and was therefore not performed.</w:t>
      </w:r>
    </w:p>
    <w:p w14:paraId="7AB6A5F7" w14:textId="77777777" w:rsidR="00DE3280" w:rsidRDefault="00DE3280" w:rsidP="00C557A7">
      <w:pPr>
        <w:pStyle w:val="RepStandard"/>
      </w:pPr>
      <w:r w:rsidRPr="00421710">
        <w:rPr>
          <w:lang w:val="en-GB"/>
        </w:rPr>
        <w:t xml:space="preserve">According to the </w:t>
      </w:r>
      <w:r w:rsidR="00421710" w:rsidRPr="00732A68">
        <w:rPr>
          <w:strike/>
          <w:highlight w:val="cyan"/>
        </w:rPr>
        <w:t>EFSA Journal 2011;9(7):2300</w:t>
      </w:r>
      <w:r w:rsidR="00421710" w:rsidRPr="00732A68">
        <w:rPr>
          <w:highlight w:val="cyan"/>
        </w:rPr>
        <w:t xml:space="preserve"> EFSA Journal 2022;20(9):7552</w:t>
      </w:r>
      <w:r w:rsidR="00421710">
        <w:t xml:space="preserve"> </w:t>
      </w:r>
      <w:r w:rsidRPr="00421710">
        <w:rPr>
          <w:lang w:val="en-GB"/>
        </w:rPr>
        <w:t>Paintbrush and gloves application</w:t>
      </w:r>
      <w:r w:rsidRPr="00C557A7">
        <w:t xml:space="preserve"> of quartz sand formulated as a paste was not considered to be a source of significant exposure</w:t>
      </w:r>
      <w:r w:rsidR="00E05954">
        <w:t>.</w:t>
      </w:r>
    </w:p>
    <w:p w14:paraId="4C09E2F3" w14:textId="77777777" w:rsidR="00E05954" w:rsidRPr="00C557A7" w:rsidRDefault="00E05954" w:rsidP="00C557A7">
      <w:pPr>
        <w:pStyle w:val="RepStandard"/>
        <w:rPr>
          <w:lang w:val="en-GB"/>
        </w:rPr>
      </w:pPr>
      <w:r w:rsidRPr="00E05954">
        <w:rPr>
          <w:highlight w:val="green"/>
        </w:rPr>
        <w:t>Accepted.</w:t>
      </w:r>
    </w:p>
    <w:p w14:paraId="3254659C" w14:textId="77777777" w:rsidR="00DE3280" w:rsidRPr="00C557A7" w:rsidRDefault="00DE3280" w:rsidP="00C557A7">
      <w:pPr>
        <w:pStyle w:val="Nagwek3"/>
        <w:rPr>
          <w:lang w:val="en-GB"/>
        </w:rPr>
      </w:pPr>
      <w:bookmarkStart w:id="289" w:name="_Toc412121471"/>
      <w:bookmarkStart w:id="290" w:name="_Toc413398962"/>
      <w:bookmarkStart w:id="291" w:name="_Toc413399017"/>
      <w:bookmarkStart w:id="292" w:name="_Toc413923333"/>
      <w:bookmarkStart w:id="293" w:name="_Toc414364048"/>
      <w:bookmarkStart w:id="294" w:name="_Toc414540340"/>
      <w:bookmarkStart w:id="295" w:name="_Toc414547822"/>
      <w:bookmarkStart w:id="296" w:name="_Toc126653289"/>
      <w:r w:rsidRPr="00C557A7">
        <w:rPr>
          <w:lang w:val="en-GB"/>
        </w:rPr>
        <w:t>Bystander and resident exposure</w:t>
      </w:r>
      <w:bookmarkEnd w:id="289"/>
      <w:bookmarkEnd w:id="290"/>
      <w:bookmarkEnd w:id="291"/>
      <w:bookmarkEnd w:id="292"/>
      <w:bookmarkEnd w:id="293"/>
      <w:bookmarkEnd w:id="294"/>
      <w:bookmarkEnd w:id="295"/>
      <w:bookmarkEnd w:id="296"/>
    </w:p>
    <w:p w14:paraId="6ACAE9A3" w14:textId="77777777" w:rsidR="00DE3280" w:rsidRPr="00C557A7" w:rsidRDefault="00DE3280" w:rsidP="00C557A7">
      <w:pPr>
        <w:pStyle w:val="RepStandard"/>
        <w:rPr>
          <w:lang w:val="en-GB"/>
        </w:rPr>
      </w:pPr>
      <w:r w:rsidRPr="00C557A7">
        <w:rPr>
          <w:lang w:val="en-GB"/>
        </w:rPr>
        <w:t xml:space="preserve">As quartz sand in GORZKA KORA is immobilised in the paste it is unlikely that exposure to the </w:t>
      </w:r>
      <w:proofErr w:type="spellStart"/>
      <w:r w:rsidRPr="00C557A7">
        <w:rPr>
          <w:lang w:val="en-GB"/>
        </w:rPr>
        <w:t>aerosolic</w:t>
      </w:r>
      <w:proofErr w:type="spellEnd"/>
      <w:r w:rsidRPr="00C557A7">
        <w:rPr>
          <w:lang w:val="en-GB"/>
        </w:rPr>
        <w:t xml:space="preserve"> form can occur. Quartz sand is also not volatile. Paintbrush and gloves application of quartz sand formulated as a paste is not considered to be a source of significant exposure. Furthermore dermal and inhalation absorption is assumed to be negligible; therefore no systemic exposure of the active substance occurs and no possible risk for the bystander and resident can be identified. </w:t>
      </w:r>
      <w:r w:rsidRPr="00C557A7">
        <w:t>A study to provide measurements of bystander and resident exposure is also not necessary and was therefore not performed.</w:t>
      </w:r>
    </w:p>
    <w:p w14:paraId="0571F580" w14:textId="77777777" w:rsidR="00B27EB2" w:rsidRDefault="00DE3280" w:rsidP="00C557A7">
      <w:pPr>
        <w:pStyle w:val="RepStandard"/>
      </w:pPr>
      <w:r w:rsidRPr="00421710">
        <w:rPr>
          <w:lang w:val="en-GB"/>
        </w:rPr>
        <w:t xml:space="preserve">According to the </w:t>
      </w:r>
      <w:r w:rsidR="00421710" w:rsidRPr="00732A68">
        <w:rPr>
          <w:strike/>
          <w:highlight w:val="cyan"/>
        </w:rPr>
        <w:t>EFSA Journal 2011;9(7):2300</w:t>
      </w:r>
      <w:r w:rsidR="00421710" w:rsidRPr="00732A68">
        <w:rPr>
          <w:highlight w:val="cyan"/>
        </w:rPr>
        <w:t xml:space="preserve"> EFSA Journal 2022;20(9):7552</w:t>
      </w:r>
      <w:r w:rsidR="00421710">
        <w:t xml:space="preserve"> </w:t>
      </w:r>
      <w:r w:rsidRPr="00421710">
        <w:rPr>
          <w:lang w:val="en-GB"/>
        </w:rPr>
        <w:t>Paintbrush and</w:t>
      </w:r>
      <w:r w:rsidRPr="00C557A7">
        <w:t xml:space="preserve"> gloves application of quartz sand formulated as a paste was not considered to be a source of significant exposure</w:t>
      </w:r>
      <w:r w:rsidR="00B27EB2" w:rsidRPr="00C557A7">
        <w:t>.</w:t>
      </w:r>
    </w:p>
    <w:p w14:paraId="7FE3D689" w14:textId="77777777" w:rsidR="00E05954" w:rsidRPr="00C557A7" w:rsidRDefault="00E05954" w:rsidP="00C557A7">
      <w:pPr>
        <w:pStyle w:val="RepStandard"/>
        <w:rPr>
          <w:lang w:val="en-GB"/>
        </w:rPr>
      </w:pPr>
      <w:r w:rsidRPr="00E05954">
        <w:rPr>
          <w:highlight w:val="green"/>
        </w:rPr>
        <w:t>Accepted.</w:t>
      </w:r>
    </w:p>
    <w:p w14:paraId="62AA37F5" w14:textId="77777777" w:rsidR="007B138C" w:rsidRPr="00C557A7" w:rsidRDefault="007B138C" w:rsidP="00C557A7">
      <w:pPr>
        <w:pStyle w:val="RepStandard"/>
        <w:rPr>
          <w:lang w:val="en-GB"/>
        </w:rPr>
      </w:pPr>
    </w:p>
    <w:p w14:paraId="3731AB50" w14:textId="77777777" w:rsidR="00141B58" w:rsidRPr="00EE7AF8" w:rsidRDefault="00141B58" w:rsidP="00C557A7">
      <w:pPr>
        <w:pStyle w:val="Nagwek2"/>
        <w:rPr>
          <w:lang w:val="en-GB"/>
        </w:rPr>
      </w:pPr>
      <w:bookmarkStart w:id="297" w:name="_Toc412121472"/>
      <w:bookmarkStart w:id="298" w:name="_Toc413398963"/>
      <w:bookmarkStart w:id="299" w:name="_Toc413399018"/>
      <w:bookmarkStart w:id="300" w:name="_Toc413923334"/>
      <w:bookmarkStart w:id="301" w:name="_Toc414364049"/>
      <w:bookmarkStart w:id="302" w:name="_Toc414540341"/>
      <w:bookmarkStart w:id="303" w:name="_Toc414547823"/>
      <w:bookmarkStart w:id="304" w:name="_Toc126653290"/>
      <w:r w:rsidRPr="00EE7AF8">
        <w:rPr>
          <w:lang w:val="en-GB"/>
        </w:rPr>
        <w:lastRenderedPageBreak/>
        <w:t>Residues and consumer exposure</w:t>
      </w:r>
      <w:bookmarkEnd w:id="278"/>
      <w:r w:rsidRPr="00EE7AF8">
        <w:rPr>
          <w:lang w:val="en-GB"/>
        </w:rPr>
        <w:t xml:space="preserve"> (Part B, Section 7)</w:t>
      </w:r>
      <w:bookmarkEnd w:id="297"/>
      <w:bookmarkEnd w:id="298"/>
      <w:bookmarkEnd w:id="299"/>
      <w:bookmarkEnd w:id="300"/>
      <w:bookmarkEnd w:id="301"/>
      <w:bookmarkEnd w:id="302"/>
      <w:bookmarkEnd w:id="303"/>
      <w:bookmarkEnd w:id="304"/>
    </w:p>
    <w:p w14:paraId="0785F8D4" w14:textId="77777777" w:rsidR="00141B58" w:rsidRPr="00C557A7" w:rsidRDefault="00141B58" w:rsidP="00C557A7">
      <w:pPr>
        <w:pStyle w:val="Nagwek3"/>
        <w:rPr>
          <w:lang w:val="en-GB"/>
        </w:rPr>
      </w:pPr>
      <w:bookmarkStart w:id="305" w:name="_Toc236630385"/>
      <w:bookmarkStart w:id="306" w:name="_Toc412121473"/>
      <w:bookmarkStart w:id="307" w:name="_Toc413398964"/>
      <w:bookmarkStart w:id="308" w:name="_Toc413399019"/>
      <w:bookmarkStart w:id="309" w:name="_Toc413923335"/>
      <w:bookmarkStart w:id="310" w:name="_Toc414364050"/>
      <w:bookmarkStart w:id="311" w:name="_Toc414540342"/>
      <w:bookmarkStart w:id="312" w:name="_Toc414547824"/>
      <w:bookmarkStart w:id="313" w:name="_Toc126653291"/>
      <w:r w:rsidRPr="00C557A7">
        <w:rPr>
          <w:lang w:val="en-GB"/>
        </w:rPr>
        <w:t>Residues</w:t>
      </w:r>
      <w:bookmarkEnd w:id="305"/>
      <w:bookmarkEnd w:id="306"/>
      <w:bookmarkEnd w:id="307"/>
      <w:bookmarkEnd w:id="308"/>
      <w:bookmarkEnd w:id="309"/>
      <w:bookmarkEnd w:id="310"/>
      <w:bookmarkEnd w:id="311"/>
      <w:bookmarkEnd w:id="312"/>
      <w:bookmarkEnd w:id="313"/>
    </w:p>
    <w:p w14:paraId="39A78B8C" w14:textId="77777777" w:rsidR="00E40328" w:rsidRDefault="00E40328" w:rsidP="00E40328">
      <w:pPr>
        <w:pStyle w:val="RepStandard"/>
      </w:pPr>
      <w:bookmarkStart w:id="314" w:name="_Toc236630386"/>
      <w:r w:rsidRPr="00E40328">
        <w:rPr>
          <w:highlight w:val="green"/>
          <w:lang w:val="en-GB"/>
        </w:rPr>
        <w:t>The assessment is still valid for renewal</w:t>
      </w:r>
    </w:p>
    <w:p w14:paraId="6BA14BFA" w14:textId="77777777" w:rsidR="008C1F39" w:rsidRPr="00C557A7" w:rsidRDefault="008C1F39" w:rsidP="00C557A7">
      <w:pPr>
        <w:pStyle w:val="RepStandard"/>
      </w:pPr>
    </w:p>
    <w:p w14:paraId="25ECB906" w14:textId="77777777" w:rsidR="008C1F39" w:rsidRPr="00C557A7" w:rsidRDefault="008C1F39" w:rsidP="00C557A7">
      <w:pPr>
        <w:pStyle w:val="RepStandard"/>
      </w:pPr>
      <w:r w:rsidRPr="00C557A7">
        <w:t>According to the EFSA Journal 2022;20(9):7552 a negligible exposure for the consumers to residues of quartz sand is expected when the representative uses are considered, and a consumer dietary risk assessment can be waived. No MRLs are proposed.</w:t>
      </w:r>
    </w:p>
    <w:p w14:paraId="0582D0C2" w14:textId="77777777" w:rsidR="008C1F39" w:rsidRPr="00C557A7" w:rsidRDefault="008C1F39" w:rsidP="00C557A7">
      <w:pPr>
        <w:pStyle w:val="RepStandard"/>
      </w:pPr>
      <w:r w:rsidRPr="00C557A7">
        <w:t>Due to the inert and insoluble properties of its constituents, quartz sand is not expected to degrade or to form other metabolites relevant for the consumers when used in compliance with the representative uses.</w:t>
      </w:r>
    </w:p>
    <w:p w14:paraId="068F5116" w14:textId="77777777" w:rsidR="008C1F39" w:rsidRPr="00C557A7" w:rsidRDefault="008C1F39" w:rsidP="00C557A7">
      <w:pPr>
        <w:pStyle w:val="RepStandard"/>
      </w:pPr>
      <w:r w:rsidRPr="00C557A7">
        <w:t>Proposed uses are accepted.</w:t>
      </w:r>
    </w:p>
    <w:p w14:paraId="43266BB8" w14:textId="77777777" w:rsidR="008C1F39" w:rsidRPr="00C557A7" w:rsidRDefault="008C1F39" w:rsidP="00C557A7">
      <w:pPr>
        <w:pStyle w:val="RepStandard"/>
      </w:pPr>
    </w:p>
    <w:p w14:paraId="33FF4A8F" w14:textId="77777777" w:rsidR="00141B58" w:rsidRPr="00C557A7" w:rsidRDefault="00141B58" w:rsidP="00C557A7">
      <w:pPr>
        <w:pStyle w:val="Nagwek3"/>
        <w:rPr>
          <w:lang w:val="en-GB"/>
        </w:rPr>
      </w:pPr>
      <w:bookmarkStart w:id="315" w:name="_Toc412121474"/>
      <w:bookmarkStart w:id="316" w:name="_Toc413398965"/>
      <w:bookmarkStart w:id="317" w:name="_Toc413399020"/>
      <w:bookmarkStart w:id="318" w:name="_Toc413923336"/>
      <w:bookmarkStart w:id="319" w:name="_Toc414364051"/>
      <w:bookmarkStart w:id="320" w:name="_Toc414540343"/>
      <w:bookmarkStart w:id="321" w:name="_Toc414547825"/>
      <w:bookmarkStart w:id="322" w:name="_Toc126653292"/>
      <w:r w:rsidRPr="00C557A7">
        <w:rPr>
          <w:lang w:val="en-GB"/>
        </w:rPr>
        <w:t>Consumer exposure</w:t>
      </w:r>
      <w:bookmarkEnd w:id="314"/>
      <w:bookmarkEnd w:id="315"/>
      <w:bookmarkEnd w:id="316"/>
      <w:bookmarkEnd w:id="317"/>
      <w:bookmarkEnd w:id="318"/>
      <w:bookmarkEnd w:id="319"/>
      <w:bookmarkEnd w:id="320"/>
      <w:bookmarkEnd w:id="321"/>
      <w:bookmarkEnd w:id="322"/>
    </w:p>
    <w:p w14:paraId="63DC2C2F" w14:textId="77777777" w:rsidR="008C1F39" w:rsidRPr="00C557A7" w:rsidRDefault="008C1F39" w:rsidP="00C557A7">
      <w:pPr>
        <w:pStyle w:val="RepStandard"/>
      </w:pPr>
      <w:bookmarkStart w:id="323" w:name="_Toc236630387"/>
    </w:p>
    <w:p w14:paraId="1097F7EB" w14:textId="77777777" w:rsidR="00B27EB2" w:rsidRPr="00C557A7" w:rsidRDefault="008C1F39" w:rsidP="00C557A7">
      <w:pPr>
        <w:pStyle w:val="RepStandard"/>
        <w:rPr>
          <w:lang w:val="en-GB"/>
        </w:rPr>
      </w:pPr>
      <w:r w:rsidRPr="00C557A7">
        <w:t>Not required.</w:t>
      </w:r>
    </w:p>
    <w:p w14:paraId="310EBAFA" w14:textId="77777777" w:rsidR="00141B58" w:rsidRPr="00EE7AF8" w:rsidRDefault="00141B58" w:rsidP="00C557A7">
      <w:pPr>
        <w:pStyle w:val="Nagwek2"/>
        <w:rPr>
          <w:lang w:val="en-GB"/>
        </w:rPr>
      </w:pPr>
      <w:bookmarkStart w:id="324" w:name="_Toc412121475"/>
      <w:bookmarkStart w:id="325" w:name="_Toc413398966"/>
      <w:bookmarkStart w:id="326" w:name="_Toc413399021"/>
      <w:bookmarkStart w:id="327" w:name="_Toc413923337"/>
      <w:bookmarkStart w:id="328" w:name="_Toc414364052"/>
      <w:bookmarkStart w:id="329" w:name="_Toc414540344"/>
      <w:bookmarkStart w:id="330" w:name="_Toc414547826"/>
      <w:bookmarkStart w:id="331" w:name="_Toc126653293"/>
      <w:r w:rsidRPr="00EE7AF8">
        <w:rPr>
          <w:lang w:val="en-GB"/>
        </w:rPr>
        <w:t>Environmental fate and behaviour</w:t>
      </w:r>
      <w:bookmarkEnd w:id="323"/>
      <w:r w:rsidRPr="00EE7AF8">
        <w:rPr>
          <w:lang w:val="en-GB"/>
        </w:rPr>
        <w:t xml:space="preserve"> (Part B, Section 8)</w:t>
      </w:r>
      <w:bookmarkEnd w:id="324"/>
      <w:bookmarkEnd w:id="325"/>
      <w:bookmarkEnd w:id="326"/>
      <w:bookmarkEnd w:id="327"/>
      <w:bookmarkEnd w:id="328"/>
      <w:bookmarkEnd w:id="329"/>
      <w:bookmarkEnd w:id="330"/>
      <w:bookmarkEnd w:id="331"/>
    </w:p>
    <w:p w14:paraId="1D27E309" w14:textId="77777777" w:rsidR="00141B58" w:rsidRPr="00C557A7" w:rsidRDefault="00141B58" w:rsidP="00C557A7">
      <w:pPr>
        <w:pStyle w:val="Nagwek3"/>
        <w:rPr>
          <w:lang w:val="en-GB"/>
        </w:rPr>
      </w:pPr>
      <w:bookmarkStart w:id="332" w:name="_Toc411958226"/>
      <w:bookmarkStart w:id="333" w:name="_Toc412121477"/>
      <w:bookmarkStart w:id="334" w:name="_Toc413398967"/>
      <w:bookmarkStart w:id="335" w:name="_Toc413399022"/>
      <w:bookmarkStart w:id="336" w:name="_Toc413923338"/>
      <w:bookmarkStart w:id="337" w:name="_Toc414364053"/>
      <w:bookmarkStart w:id="338" w:name="_Toc414540345"/>
      <w:bookmarkStart w:id="339" w:name="_Toc414547827"/>
      <w:bookmarkStart w:id="340" w:name="_Toc126653294"/>
      <w:bookmarkStart w:id="341" w:name="_Toc236630388"/>
      <w:bookmarkEnd w:id="332"/>
      <w:r w:rsidRPr="00C557A7">
        <w:rPr>
          <w:lang w:val="en-GB"/>
        </w:rPr>
        <w:t>Predicted environmental concentrations in soil (</w:t>
      </w:r>
      <w:proofErr w:type="spellStart"/>
      <w:r w:rsidRPr="00C557A7">
        <w:rPr>
          <w:lang w:val="en-GB"/>
        </w:rPr>
        <w:t>PEC</w:t>
      </w:r>
      <w:r w:rsidRPr="00C557A7">
        <w:rPr>
          <w:vertAlign w:val="subscript"/>
          <w:lang w:val="en-GB"/>
        </w:rPr>
        <w:t>soil</w:t>
      </w:r>
      <w:proofErr w:type="spellEnd"/>
      <w:r w:rsidRPr="00C557A7">
        <w:rPr>
          <w:lang w:val="en-GB"/>
        </w:rPr>
        <w:t>)</w:t>
      </w:r>
      <w:bookmarkEnd w:id="333"/>
      <w:bookmarkEnd w:id="334"/>
      <w:bookmarkEnd w:id="335"/>
      <w:bookmarkEnd w:id="336"/>
      <w:bookmarkEnd w:id="337"/>
      <w:bookmarkEnd w:id="338"/>
      <w:bookmarkEnd w:id="339"/>
      <w:bookmarkEnd w:id="340"/>
    </w:p>
    <w:p w14:paraId="087E7BC6" w14:textId="775F0A82" w:rsidR="00470865" w:rsidRDefault="00DE3280" w:rsidP="00470865">
      <w:pPr>
        <w:pStyle w:val="RepStandard"/>
      </w:pPr>
      <w:bookmarkStart w:id="342" w:name="_Toc412121481"/>
      <w:bookmarkStart w:id="343" w:name="_Toc413398971"/>
      <w:bookmarkStart w:id="344" w:name="_Toc413399026"/>
      <w:bookmarkStart w:id="345" w:name="_Toc413923342"/>
      <w:bookmarkStart w:id="346" w:name="_Toc414364057"/>
      <w:bookmarkStart w:id="347" w:name="_Toc414540349"/>
      <w:bookmarkStart w:id="348" w:name="_Toc414547831"/>
      <w:r w:rsidRPr="00C557A7">
        <w:t>Not relevant for the environmental exposure assessment. Silicon dioxide naturally occurs in the environment. Taking into account application method (manually coating trees with gloves or brush) no entry of the active substance into soil is expected. PECs calculation is not considered necessary.</w:t>
      </w:r>
      <w:r w:rsidR="00470865" w:rsidRPr="00470865">
        <w:rPr>
          <w:highlight w:val="green"/>
          <w:lang w:val="en-GB"/>
        </w:rPr>
        <w:t xml:space="preserve"> </w:t>
      </w:r>
      <w:r w:rsidR="00470865" w:rsidRPr="00E40328">
        <w:rPr>
          <w:highlight w:val="green"/>
          <w:lang w:val="en-GB"/>
        </w:rPr>
        <w:t>The assessment is still valid for renewal</w:t>
      </w:r>
    </w:p>
    <w:p w14:paraId="1E3D9E6C" w14:textId="77777777" w:rsidR="00DE3280" w:rsidRPr="00C557A7" w:rsidRDefault="00DE3280" w:rsidP="00C557A7">
      <w:pPr>
        <w:pStyle w:val="RepStandard"/>
      </w:pPr>
    </w:p>
    <w:p w14:paraId="3CF35A05" w14:textId="77777777" w:rsidR="00DE3280" w:rsidRPr="00C557A7" w:rsidRDefault="00DE3280" w:rsidP="00C557A7">
      <w:pPr>
        <w:pStyle w:val="Nagwek3"/>
        <w:rPr>
          <w:lang w:val="en-GB"/>
        </w:rPr>
      </w:pPr>
      <w:bookmarkStart w:id="349" w:name="_Toc412121478"/>
      <w:bookmarkStart w:id="350" w:name="_Toc413398968"/>
      <w:bookmarkStart w:id="351" w:name="_Toc413399023"/>
      <w:bookmarkStart w:id="352" w:name="_Toc413923339"/>
      <w:bookmarkStart w:id="353" w:name="_Toc414364054"/>
      <w:bookmarkStart w:id="354" w:name="_Toc414540346"/>
      <w:bookmarkStart w:id="355" w:name="_Toc414547828"/>
      <w:bookmarkStart w:id="356" w:name="_Toc126653295"/>
      <w:r w:rsidRPr="00C557A7">
        <w:rPr>
          <w:lang w:val="en-GB"/>
        </w:rPr>
        <w:t>Predicted environmental concentrations in groundwater (</w:t>
      </w:r>
      <w:proofErr w:type="spellStart"/>
      <w:r w:rsidRPr="00C557A7">
        <w:rPr>
          <w:lang w:val="en-GB"/>
        </w:rPr>
        <w:t>PEC</w:t>
      </w:r>
      <w:r w:rsidRPr="00C557A7">
        <w:rPr>
          <w:vertAlign w:val="subscript"/>
          <w:lang w:val="en-GB"/>
        </w:rPr>
        <w:t>gw</w:t>
      </w:r>
      <w:proofErr w:type="spellEnd"/>
      <w:r w:rsidRPr="00C557A7">
        <w:rPr>
          <w:lang w:val="en-GB"/>
        </w:rPr>
        <w:t>)</w:t>
      </w:r>
      <w:bookmarkEnd w:id="349"/>
      <w:bookmarkEnd w:id="350"/>
      <w:bookmarkEnd w:id="351"/>
      <w:bookmarkEnd w:id="352"/>
      <w:bookmarkEnd w:id="353"/>
      <w:bookmarkEnd w:id="354"/>
      <w:bookmarkEnd w:id="355"/>
      <w:bookmarkEnd w:id="356"/>
    </w:p>
    <w:p w14:paraId="4D247494" w14:textId="0A992E02" w:rsidR="00470865" w:rsidRDefault="00DE3280" w:rsidP="00470865">
      <w:pPr>
        <w:pStyle w:val="RepStandard"/>
      </w:pPr>
      <w:bookmarkStart w:id="357" w:name="_Hlk99006083"/>
      <w:r w:rsidRPr="00C557A7">
        <w:t xml:space="preserve">Not relevant for the environmental exposure assessment. Silicon dioxide naturally occurs in the environment. Taking into account application method (manually coating trees with gloves or brush) no entry of the active substance into ground water is expected. </w:t>
      </w:r>
      <w:proofErr w:type="spellStart"/>
      <w:r w:rsidRPr="00C557A7">
        <w:t>PECgw</w:t>
      </w:r>
      <w:proofErr w:type="spellEnd"/>
      <w:r w:rsidRPr="00C557A7">
        <w:t xml:space="preserve"> calculation is not considered necessary.</w:t>
      </w:r>
      <w:r w:rsidR="00470865" w:rsidRPr="00470865">
        <w:rPr>
          <w:highlight w:val="green"/>
          <w:lang w:val="en-GB"/>
        </w:rPr>
        <w:t xml:space="preserve"> </w:t>
      </w:r>
      <w:r w:rsidR="00470865" w:rsidRPr="00E40328">
        <w:rPr>
          <w:highlight w:val="green"/>
          <w:lang w:val="en-GB"/>
        </w:rPr>
        <w:t>The assessment is still valid for renewal</w:t>
      </w:r>
    </w:p>
    <w:p w14:paraId="5ED141EA" w14:textId="77777777" w:rsidR="00DE3280" w:rsidRPr="00C557A7" w:rsidRDefault="00DE3280" w:rsidP="00C557A7">
      <w:pPr>
        <w:pStyle w:val="RepStandard"/>
      </w:pPr>
    </w:p>
    <w:p w14:paraId="1CDA8E85" w14:textId="77777777" w:rsidR="00DE3280" w:rsidRPr="00C557A7" w:rsidRDefault="00DE3280" w:rsidP="00C557A7">
      <w:pPr>
        <w:pStyle w:val="Nagwek3"/>
        <w:rPr>
          <w:lang w:val="en-GB"/>
        </w:rPr>
      </w:pPr>
      <w:bookmarkStart w:id="358" w:name="_Toc412121479"/>
      <w:bookmarkStart w:id="359" w:name="_Toc413398969"/>
      <w:bookmarkStart w:id="360" w:name="_Toc413399024"/>
      <w:bookmarkStart w:id="361" w:name="_Toc413923340"/>
      <w:bookmarkStart w:id="362" w:name="_Toc414364055"/>
      <w:bookmarkStart w:id="363" w:name="_Toc414540347"/>
      <w:bookmarkStart w:id="364" w:name="_Toc414547829"/>
      <w:bookmarkStart w:id="365" w:name="_Toc126653296"/>
      <w:bookmarkEnd w:id="357"/>
      <w:r w:rsidRPr="00C557A7">
        <w:rPr>
          <w:lang w:val="en-GB"/>
        </w:rPr>
        <w:t>Predicted environmental concentrations in surface water (</w:t>
      </w:r>
      <w:proofErr w:type="spellStart"/>
      <w:r w:rsidRPr="00C557A7">
        <w:rPr>
          <w:lang w:val="en-GB"/>
        </w:rPr>
        <w:t>PEC</w:t>
      </w:r>
      <w:r w:rsidRPr="00C557A7">
        <w:rPr>
          <w:vertAlign w:val="subscript"/>
          <w:lang w:val="en-GB"/>
        </w:rPr>
        <w:t>sw</w:t>
      </w:r>
      <w:proofErr w:type="spellEnd"/>
      <w:r w:rsidRPr="00C557A7">
        <w:rPr>
          <w:lang w:val="en-GB"/>
        </w:rPr>
        <w:t>)</w:t>
      </w:r>
      <w:bookmarkEnd w:id="358"/>
      <w:bookmarkEnd w:id="359"/>
      <w:bookmarkEnd w:id="360"/>
      <w:bookmarkEnd w:id="361"/>
      <w:bookmarkEnd w:id="362"/>
      <w:bookmarkEnd w:id="363"/>
      <w:bookmarkEnd w:id="364"/>
      <w:bookmarkEnd w:id="365"/>
    </w:p>
    <w:p w14:paraId="079A35FF" w14:textId="77777777" w:rsidR="00DE3280" w:rsidRPr="00C557A7" w:rsidRDefault="00DE3280" w:rsidP="00C557A7">
      <w:pPr>
        <w:pStyle w:val="RepStandard"/>
      </w:pPr>
      <w:r w:rsidRPr="00C557A7">
        <w:t xml:space="preserve">Not relevant for the environmental exposure assessment. Silicon dioxide naturally occurs in the environment. Taking into account application method (manually coating trees with gloves or brush) no entry of the active substance into surface water is expected. </w:t>
      </w:r>
      <w:proofErr w:type="spellStart"/>
      <w:r w:rsidRPr="00C557A7">
        <w:t>PECsw</w:t>
      </w:r>
      <w:proofErr w:type="spellEnd"/>
      <w:r w:rsidRPr="00C557A7">
        <w:t xml:space="preserve"> calculation is not considered necessary.</w:t>
      </w:r>
    </w:p>
    <w:p w14:paraId="42163B86" w14:textId="77777777" w:rsidR="00DE3280" w:rsidRPr="00C557A7" w:rsidRDefault="00DE3280" w:rsidP="00C557A7">
      <w:pPr>
        <w:pStyle w:val="Nagwek3"/>
        <w:rPr>
          <w:lang w:val="en-GB"/>
        </w:rPr>
      </w:pPr>
      <w:bookmarkStart w:id="366" w:name="_Toc412121480"/>
      <w:bookmarkStart w:id="367" w:name="_Toc413398970"/>
      <w:bookmarkStart w:id="368" w:name="_Toc413399025"/>
      <w:bookmarkStart w:id="369" w:name="_Toc413923341"/>
      <w:bookmarkStart w:id="370" w:name="_Toc414364056"/>
      <w:bookmarkStart w:id="371" w:name="_Toc414540348"/>
      <w:bookmarkStart w:id="372" w:name="_Toc414547830"/>
      <w:bookmarkStart w:id="373" w:name="_Toc126653297"/>
      <w:r w:rsidRPr="00C557A7">
        <w:rPr>
          <w:lang w:val="en-GB"/>
        </w:rPr>
        <w:t>Predicted environmental concentrations in air (</w:t>
      </w:r>
      <w:proofErr w:type="spellStart"/>
      <w:r w:rsidRPr="00C557A7">
        <w:rPr>
          <w:lang w:val="en-GB"/>
        </w:rPr>
        <w:t>PEC</w:t>
      </w:r>
      <w:r w:rsidRPr="00C557A7">
        <w:rPr>
          <w:vertAlign w:val="subscript"/>
          <w:lang w:val="en-GB"/>
        </w:rPr>
        <w:t>air</w:t>
      </w:r>
      <w:proofErr w:type="spellEnd"/>
      <w:r w:rsidRPr="00C557A7">
        <w:rPr>
          <w:lang w:val="en-GB"/>
        </w:rPr>
        <w:t>)</w:t>
      </w:r>
      <w:bookmarkEnd w:id="366"/>
      <w:bookmarkEnd w:id="367"/>
      <w:bookmarkEnd w:id="368"/>
      <w:bookmarkEnd w:id="369"/>
      <w:bookmarkEnd w:id="370"/>
      <w:bookmarkEnd w:id="371"/>
      <w:bookmarkEnd w:id="372"/>
      <w:bookmarkEnd w:id="373"/>
    </w:p>
    <w:p w14:paraId="69F64CE2" w14:textId="77777777" w:rsidR="00DE3280" w:rsidRPr="00C557A7" w:rsidRDefault="00DE3280" w:rsidP="00C557A7">
      <w:pPr>
        <w:pStyle w:val="RepStandard"/>
        <w:rPr>
          <w:lang w:eastAsia="x-none"/>
        </w:rPr>
      </w:pPr>
      <w:r w:rsidRPr="00C557A7">
        <w:t xml:space="preserve">Not relevant for the environmental exposure assessment. </w:t>
      </w:r>
      <w:r w:rsidRPr="00C557A7">
        <w:rPr>
          <w:lang w:eastAsia="x-none"/>
        </w:rPr>
        <w:t xml:space="preserve">Quartz sand is not a volatile compound so </w:t>
      </w:r>
    </w:p>
    <w:p w14:paraId="1C510379" w14:textId="6AFEF0ED" w:rsidR="00470865" w:rsidRDefault="00DE3280" w:rsidP="00470865">
      <w:pPr>
        <w:pStyle w:val="RepStandard"/>
      </w:pPr>
      <w:proofErr w:type="spellStart"/>
      <w:r w:rsidRPr="00C557A7">
        <w:rPr>
          <w:lang w:eastAsia="x-none"/>
        </w:rPr>
        <w:lastRenderedPageBreak/>
        <w:t>PECair</w:t>
      </w:r>
      <w:proofErr w:type="spellEnd"/>
      <w:r w:rsidRPr="00C557A7">
        <w:rPr>
          <w:lang w:eastAsia="x-none"/>
        </w:rPr>
        <w:t xml:space="preserve"> calculation is not considered necessary.</w:t>
      </w:r>
      <w:r w:rsidR="00470865" w:rsidRPr="00470865">
        <w:rPr>
          <w:highlight w:val="green"/>
          <w:lang w:val="en-GB"/>
        </w:rPr>
        <w:t xml:space="preserve"> </w:t>
      </w:r>
      <w:r w:rsidR="00470865" w:rsidRPr="00E40328">
        <w:rPr>
          <w:highlight w:val="green"/>
          <w:lang w:val="en-GB"/>
        </w:rPr>
        <w:t>The assessment is still valid for renewal</w:t>
      </w:r>
    </w:p>
    <w:p w14:paraId="28F065B3" w14:textId="77777777" w:rsidR="00DE3280" w:rsidRPr="00C557A7" w:rsidRDefault="00DE3280" w:rsidP="00C557A7">
      <w:pPr>
        <w:pStyle w:val="RepStandard"/>
        <w:rPr>
          <w:lang w:val="en-GB"/>
        </w:rPr>
      </w:pPr>
    </w:p>
    <w:p w14:paraId="297A5793" w14:textId="77777777" w:rsidR="00141B58" w:rsidRPr="00C557A7" w:rsidRDefault="00141B58" w:rsidP="00C557A7">
      <w:pPr>
        <w:pStyle w:val="Nagwek2"/>
        <w:rPr>
          <w:lang w:val="en-GB"/>
        </w:rPr>
      </w:pPr>
      <w:bookmarkStart w:id="374" w:name="_Toc126653298"/>
      <w:r w:rsidRPr="00EE7AF8">
        <w:rPr>
          <w:lang w:val="en-GB"/>
        </w:rPr>
        <w:t>Ecotoxicology</w:t>
      </w:r>
      <w:bookmarkEnd w:id="341"/>
      <w:r w:rsidRPr="00C557A7">
        <w:rPr>
          <w:lang w:val="en-GB"/>
        </w:rPr>
        <w:t xml:space="preserve"> (Part B, Section 9)</w:t>
      </w:r>
      <w:bookmarkEnd w:id="342"/>
      <w:bookmarkEnd w:id="343"/>
      <w:bookmarkEnd w:id="344"/>
      <w:bookmarkEnd w:id="345"/>
      <w:bookmarkEnd w:id="346"/>
      <w:bookmarkEnd w:id="347"/>
      <w:bookmarkEnd w:id="348"/>
      <w:bookmarkEnd w:id="374"/>
    </w:p>
    <w:p w14:paraId="557E6A2F" w14:textId="77777777" w:rsidR="00141B58" w:rsidRPr="00C557A7" w:rsidRDefault="00141B58" w:rsidP="00C557A7">
      <w:pPr>
        <w:pStyle w:val="Nagwek3"/>
        <w:rPr>
          <w:lang w:val="en-GB"/>
        </w:rPr>
      </w:pPr>
      <w:bookmarkStart w:id="375" w:name="_Toc102978525"/>
      <w:bookmarkStart w:id="376" w:name="_Toc102985383"/>
      <w:bookmarkStart w:id="377" w:name="_Toc236630389"/>
      <w:bookmarkStart w:id="378" w:name="_Toc412121482"/>
      <w:bookmarkStart w:id="379" w:name="_Toc413398972"/>
      <w:bookmarkStart w:id="380" w:name="_Toc413399027"/>
      <w:bookmarkStart w:id="381" w:name="_Toc413923343"/>
      <w:bookmarkStart w:id="382" w:name="_Toc414364058"/>
      <w:bookmarkStart w:id="383" w:name="_Toc414540350"/>
      <w:bookmarkStart w:id="384" w:name="_Toc414547832"/>
      <w:bookmarkStart w:id="385" w:name="_Toc126653299"/>
      <w:r w:rsidRPr="00C557A7">
        <w:rPr>
          <w:lang w:val="en-GB"/>
        </w:rPr>
        <w:t>Effects on terrestrial vertebrates</w:t>
      </w:r>
      <w:bookmarkEnd w:id="375"/>
      <w:bookmarkEnd w:id="376"/>
      <w:bookmarkEnd w:id="377"/>
      <w:bookmarkEnd w:id="378"/>
      <w:bookmarkEnd w:id="379"/>
      <w:bookmarkEnd w:id="380"/>
      <w:bookmarkEnd w:id="381"/>
      <w:bookmarkEnd w:id="382"/>
      <w:bookmarkEnd w:id="383"/>
      <w:bookmarkEnd w:id="384"/>
      <w:bookmarkEnd w:id="385"/>
    </w:p>
    <w:p w14:paraId="6DBC675C" w14:textId="77777777" w:rsidR="003163BD" w:rsidRPr="00C557A7" w:rsidRDefault="003163BD" w:rsidP="00C557A7">
      <w:pPr>
        <w:pStyle w:val="RepStandard"/>
        <w:rPr>
          <w:b/>
        </w:rPr>
      </w:pPr>
      <w:bookmarkStart w:id="386" w:name="_Toc102978526"/>
      <w:bookmarkStart w:id="387" w:name="_Toc102985384"/>
      <w:bookmarkStart w:id="388" w:name="_Toc236630390"/>
      <w:r w:rsidRPr="00C557A7">
        <w:rPr>
          <w:b/>
        </w:rPr>
        <w:t>Birds</w:t>
      </w:r>
    </w:p>
    <w:p w14:paraId="6FD62FE7" w14:textId="77777777" w:rsidR="003163BD" w:rsidRPr="00C557A7" w:rsidRDefault="003163BD" w:rsidP="00C557A7">
      <w:pPr>
        <w:pStyle w:val="RepStandard"/>
        <w:rPr>
          <w:b/>
        </w:rPr>
      </w:pPr>
    </w:p>
    <w:p w14:paraId="06F897F3" w14:textId="77777777" w:rsidR="002471BC" w:rsidRPr="00C557A7" w:rsidRDefault="002471BC" w:rsidP="00C557A7">
      <w:pPr>
        <w:pStyle w:val="OECD-BASIS-TEXT"/>
      </w:pPr>
      <w:r w:rsidRPr="00C557A7">
        <w:t xml:space="preserve">No toxicity data and risk assessment calculations for birds are deemed necessary and a calculation has not been done upon inclusion in Annex I (see </w:t>
      </w:r>
      <w:r w:rsidRPr="00421710">
        <w:rPr>
          <w:strike/>
          <w:highlight w:val="cyan"/>
        </w:rPr>
        <w:t>DAR</w:t>
      </w:r>
      <w:r w:rsidRPr="00421710">
        <w:rPr>
          <w:highlight w:val="cyan"/>
        </w:rPr>
        <w:t xml:space="preserve"> </w:t>
      </w:r>
      <w:r w:rsidR="00421710" w:rsidRPr="00421710">
        <w:rPr>
          <w:highlight w:val="cyan"/>
        </w:rPr>
        <w:t>RAR</w:t>
      </w:r>
      <w:r w:rsidR="00421710">
        <w:t xml:space="preserve"> </w:t>
      </w:r>
      <w:r w:rsidRPr="00C557A7">
        <w:t xml:space="preserve">Quartz sand, </w:t>
      </w:r>
      <w:r w:rsidR="00421710" w:rsidRPr="00421710">
        <w:rPr>
          <w:strike/>
          <w:highlight w:val="cyan"/>
        </w:rPr>
        <w:t>September 2008</w:t>
      </w:r>
      <w:r w:rsidR="00421710" w:rsidRPr="00421710">
        <w:rPr>
          <w:highlight w:val="cyan"/>
        </w:rPr>
        <w:t xml:space="preserve"> November 2020</w:t>
      </w:r>
      <w:r w:rsidR="00421710">
        <w:t xml:space="preserve"> </w:t>
      </w:r>
      <w:r w:rsidRPr="00C557A7">
        <w:t xml:space="preserve">and Peer Review document </w:t>
      </w:r>
      <w:r w:rsidR="00421710" w:rsidRPr="00732A68">
        <w:rPr>
          <w:strike/>
          <w:highlight w:val="cyan"/>
        </w:rPr>
        <w:t>EFSA 2011</w:t>
      </w:r>
      <w:r w:rsidR="00421710" w:rsidRPr="00732A68">
        <w:rPr>
          <w:highlight w:val="cyan"/>
        </w:rPr>
        <w:t xml:space="preserve"> EFSA Journal 2022;20(9):7552</w:t>
      </w:r>
      <w:r w:rsidRPr="00C557A7">
        <w:t>).</w:t>
      </w:r>
    </w:p>
    <w:p w14:paraId="09E9EF77" w14:textId="77777777" w:rsidR="002471BC" w:rsidRPr="00C557A7" w:rsidRDefault="002471BC" w:rsidP="00C557A7">
      <w:pPr>
        <w:pStyle w:val="OECD-BASIS-TEXT"/>
        <w:rPr>
          <w:lang w:val="en-US"/>
        </w:rPr>
      </w:pPr>
    </w:p>
    <w:p w14:paraId="6E9465D2" w14:textId="77777777" w:rsidR="002471BC" w:rsidRPr="00C557A7" w:rsidRDefault="002471BC" w:rsidP="00C557A7">
      <w:pPr>
        <w:pStyle w:val="OECD-BASIS-TEXT"/>
      </w:pPr>
      <w:r w:rsidRPr="00C557A7">
        <w:t xml:space="preserve">As the treated plant material generally does not constitute an attractive food item for birds and as it is likely that the product also has a slight repellent effect against birds, the risk for birds after application of quartz sand and GORZKA KORA according to the GAP is considered to be low. </w:t>
      </w:r>
    </w:p>
    <w:p w14:paraId="4E130EF7" w14:textId="77777777" w:rsidR="002471BC" w:rsidRPr="00C557A7" w:rsidRDefault="002471BC" w:rsidP="00C557A7">
      <w:pPr>
        <w:pStyle w:val="OECD-BASIS-TEXT"/>
      </w:pPr>
    </w:p>
    <w:p w14:paraId="4C32064D" w14:textId="77777777" w:rsidR="002471BC" w:rsidRDefault="002471BC" w:rsidP="00C557A7">
      <w:pPr>
        <w:pStyle w:val="OECD-BASIS-TEXT"/>
      </w:pPr>
      <w:r w:rsidRPr="00C557A7">
        <w:t>Quartz sand is a naturally occurring mineral mainly composed of silicon dioxide which is highly abundant in the earth’s crust. Quartz is the main component of many rock types (granites, sandstones, etc), sands and soils.</w:t>
      </w:r>
    </w:p>
    <w:p w14:paraId="36289961" w14:textId="77777777" w:rsidR="005B3421" w:rsidRDefault="005B3421" w:rsidP="00C557A7">
      <w:pPr>
        <w:pStyle w:val="OECD-BASIS-TEXT"/>
      </w:pPr>
    </w:p>
    <w:p w14:paraId="4E90FD2C" w14:textId="77777777" w:rsidR="005B3421" w:rsidRPr="005B3421" w:rsidRDefault="005B3421" w:rsidP="005B3421">
      <w:pPr>
        <w:pStyle w:val="OECD-BASIS-TEXT"/>
        <w:rPr>
          <w:b/>
        </w:rPr>
      </w:pPr>
      <w:r w:rsidRPr="005B3421">
        <w:rPr>
          <w:highlight w:val="green"/>
        </w:rPr>
        <w:t>The assessment of the ecotoxicology section is still valid for renewal.</w:t>
      </w:r>
    </w:p>
    <w:p w14:paraId="2B4D6025" w14:textId="77777777" w:rsidR="005B3421" w:rsidRPr="00C557A7" w:rsidRDefault="005B3421" w:rsidP="00C557A7">
      <w:pPr>
        <w:pStyle w:val="OECD-BASIS-TEXT"/>
      </w:pPr>
    </w:p>
    <w:p w14:paraId="526E3924" w14:textId="77777777" w:rsidR="003163BD" w:rsidRPr="00C557A7" w:rsidRDefault="003163BD" w:rsidP="00C557A7">
      <w:pPr>
        <w:pStyle w:val="OECD-BASIS-TEXT"/>
      </w:pPr>
    </w:p>
    <w:p w14:paraId="699301C7" w14:textId="77777777" w:rsidR="003163BD" w:rsidRPr="00C557A7" w:rsidRDefault="003163BD" w:rsidP="00C557A7">
      <w:pPr>
        <w:pStyle w:val="RepStandard"/>
        <w:rPr>
          <w:b/>
          <w:szCs w:val="20"/>
        </w:rPr>
      </w:pPr>
      <w:r w:rsidRPr="00C557A7">
        <w:rPr>
          <w:b/>
          <w:szCs w:val="20"/>
        </w:rPr>
        <w:t>Terrestrial vertebrates (other than birds)</w:t>
      </w:r>
    </w:p>
    <w:p w14:paraId="47B8181E" w14:textId="77777777" w:rsidR="003163BD" w:rsidRPr="00C557A7" w:rsidRDefault="003163BD" w:rsidP="00C557A7">
      <w:pPr>
        <w:pStyle w:val="RepStandard"/>
        <w:rPr>
          <w:rFonts w:ascii="Arial" w:hAnsi="Arial" w:cs="Arial"/>
          <w:b/>
          <w:sz w:val="20"/>
          <w:szCs w:val="20"/>
        </w:rPr>
      </w:pPr>
    </w:p>
    <w:p w14:paraId="7C821528" w14:textId="77777777" w:rsidR="002471BC" w:rsidRPr="00C557A7" w:rsidRDefault="002471BC" w:rsidP="00C557A7">
      <w:pPr>
        <w:pStyle w:val="OECD-BASIS-TEXT"/>
      </w:pPr>
      <w:r w:rsidRPr="00C557A7">
        <w:t xml:space="preserve">No risk assessment calculations for mammals are deemed necessary and a calculation has not been done upon inclusion in Annex I (see </w:t>
      </w:r>
      <w:r w:rsidR="00421710" w:rsidRPr="00421710">
        <w:rPr>
          <w:strike/>
          <w:highlight w:val="cyan"/>
        </w:rPr>
        <w:t>DAR</w:t>
      </w:r>
      <w:r w:rsidR="00421710" w:rsidRPr="00421710">
        <w:rPr>
          <w:highlight w:val="cyan"/>
        </w:rPr>
        <w:t xml:space="preserve"> RAR</w:t>
      </w:r>
      <w:r w:rsidR="00421710">
        <w:t xml:space="preserve"> </w:t>
      </w:r>
      <w:r w:rsidRPr="00C557A7">
        <w:t xml:space="preserve">Quartz sand, </w:t>
      </w:r>
      <w:r w:rsidR="00421710" w:rsidRPr="00421710">
        <w:rPr>
          <w:strike/>
          <w:highlight w:val="cyan"/>
        </w:rPr>
        <w:t>September 2008</w:t>
      </w:r>
      <w:r w:rsidR="00421710" w:rsidRPr="00421710">
        <w:rPr>
          <w:highlight w:val="cyan"/>
        </w:rPr>
        <w:t xml:space="preserve"> November 2020</w:t>
      </w:r>
      <w:r w:rsidR="00421710">
        <w:t xml:space="preserve"> </w:t>
      </w:r>
      <w:r w:rsidRPr="00C557A7">
        <w:t xml:space="preserve">and Peer Review document </w:t>
      </w:r>
      <w:r w:rsidR="00421710" w:rsidRPr="00732A68">
        <w:rPr>
          <w:strike/>
          <w:highlight w:val="cyan"/>
        </w:rPr>
        <w:t>EFSA 2011</w:t>
      </w:r>
      <w:r w:rsidR="00421710" w:rsidRPr="00732A68">
        <w:rPr>
          <w:highlight w:val="cyan"/>
        </w:rPr>
        <w:t xml:space="preserve"> EFSA Journal 2022;20(9):7552</w:t>
      </w:r>
      <w:r w:rsidRPr="00C557A7">
        <w:t xml:space="preserve">). </w:t>
      </w:r>
    </w:p>
    <w:p w14:paraId="25728CB4" w14:textId="77777777" w:rsidR="002471BC" w:rsidRPr="00C557A7" w:rsidRDefault="002471BC" w:rsidP="00C557A7">
      <w:pPr>
        <w:pStyle w:val="OECD-BASIS-TEXT"/>
      </w:pPr>
    </w:p>
    <w:p w14:paraId="368CA1E5" w14:textId="77777777" w:rsidR="003163BD" w:rsidRPr="00C557A7" w:rsidRDefault="002471BC" w:rsidP="00C557A7">
      <w:pPr>
        <w:pStyle w:val="OECD-BASIS-TEXT"/>
        <w:rPr>
          <w:lang w:val="en-US"/>
        </w:rPr>
      </w:pPr>
      <w:r w:rsidRPr="00C557A7">
        <w:rPr>
          <w:lang w:val="en-US"/>
        </w:rPr>
        <w:t>As the treated plant material generally does not constitute an attractive food item for mammals and as it is likely that the product also has a slight repellent effect against birds, the risk for mammals after application of quartz sand and GORZKA KORA according to the GAP is considered to be low.</w:t>
      </w:r>
    </w:p>
    <w:p w14:paraId="4C2B9320" w14:textId="77777777" w:rsidR="002471BC" w:rsidRPr="00C557A7" w:rsidRDefault="002471BC" w:rsidP="00C557A7">
      <w:pPr>
        <w:pStyle w:val="OECD-BASIS-TEXT"/>
      </w:pPr>
    </w:p>
    <w:p w14:paraId="3EB810A9" w14:textId="77777777" w:rsidR="003163BD" w:rsidRDefault="003163BD" w:rsidP="00C557A7">
      <w:pPr>
        <w:pStyle w:val="OECD-BASIS-TEXT"/>
      </w:pPr>
      <w:r w:rsidRPr="00C557A7">
        <w:t>No risk assessment for effects on terrestrial vertebrates other than birds was carried since it was assessed that exposure is negligible and there is no unacceptable risk to terrestrial vertebrates other than birds from the proposed use.</w:t>
      </w:r>
    </w:p>
    <w:p w14:paraId="3663FBA9" w14:textId="77777777" w:rsidR="005B3421" w:rsidRDefault="005B3421" w:rsidP="00C557A7">
      <w:pPr>
        <w:pStyle w:val="OECD-BASIS-TEXT"/>
      </w:pPr>
    </w:p>
    <w:p w14:paraId="34BA5B30" w14:textId="77777777" w:rsidR="005B3421" w:rsidRPr="005B3421" w:rsidRDefault="005B3421" w:rsidP="00C557A7">
      <w:pPr>
        <w:pStyle w:val="OECD-BASIS-TEXT"/>
        <w:rPr>
          <w:b/>
        </w:rPr>
      </w:pPr>
      <w:r w:rsidRPr="005B3421">
        <w:rPr>
          <w:highlight w:val="green"/>
        </w:rPr>
        <w:t>The assessment of the ecotoxicology section is still valid for renewal.</w:t>
      </w:r>
    </w:p>
    <w:p w14:paraId="6C48FD47" w14:textId="77777777" w:rsidR="00141B58" w:rsidRPr="00C557A7" w:rsidRDefault="00141B58" w:rsidP="00C557A7">
      <w:pPr>
        <w:pStyle w:val="Nagwek3"/>
        <w:rPr>
          <w:lang w:val="en-GB"/>
        </w:rPr>
      </w:pPr>
      <w:bookmarkStart w:id="389" w:name="_Toc412121483"/>
      <w:bookmarkStart w:id="390" w:name="_Toc413398973"/>
      <w:bookmarkStart w:id="391" w:name="_Toc413399028"/>
      <w:bookmarkStart w:id="392" w:name="_Toc413923344"/>
      <w:bookmarkStart w:id="393" w:name="_Toc414364059"/>
      <w:bookmarkStart w:id="394" w:name="_Toc414540351"/>
      <w:bookmarkStart w:id="395" w:name="_Toc414547833"/>
      <w:bookmarkStart w:id="396" w:name="_Toc126653300"/>
      <w:r w:rsidRPr="00C557A7">
        <w:rPr>
          <w:lang w:val="en-GB"/>
        </w:rPr>
        <w:t>Effects on aquatic species</w:t>
      </w:r>
      <w:bookmarkEnd w:id="386"/>
      <w:bookmarkEnd w:id="387"/>
      <w:bookmarkEnd w:id="388"/>
      <w:bookmarkEnd w:id="389"/>
      <w:bookmarkEnd w:id="390"/>
      <w:bookmarkEnd w:id="391"/>
      <w:bookmarkEnd w:id="392"/>
      <w:bookmarkEnd w:id="393"/>
      <w:bookmarkEnd w:id="394"/>
      <w:bookmarkEnd w:id="395"/>
      <w:bookmarkEnd w:id="396"/>
    </w:p>
    <w:p w14:paraId="47297984" w14:textId="77777777" w:rsidR="002471BC" w:rsidRPr="00C557A7" w:rsidRDefault="002471BC" w:rsidP="00C557A7">
      <w:pPr>
        <w:pStyle w:val="RepStandard"/>
      </w:pPr>
      <w:r w:rsidRPr="00C557A7">
        <w:t xml:space="preserve">No risk assessment calculations for aquatic organisms are deemed necessary and a calculation has not been done upon inclusion in Annex I (see </w:t>
      </w:r>
      <w:r w:rsidR="00421710" w:rsidRPr="00421710">
        <w:rPr>
          <w:strike/>
          <w:highlight w:val="cyan"/>
        </w:rPr>
        <w:t>DAR</w:t>
      </w:r>
      <w:r w:rsidR="00421710" w:rsidRPr="00421710">
        <w:rPr>
          <w:highlight w:val="cyan"/>
        </w:rPr>
        <w:t xml:space="preserve"> RAR</w:t>
      </w:r>
      <w:r w:rsidR="00421710">
        <w:t xml:space="preserve"> </w:t>
      </w:r>
      <w:r w:rsidRPr="00C557A7">
        <w:t xml:space="preserve">Quartz sand, </w:t>
      </w:r>
      <w:r w:rsidR="00421710" w:rsidRPr="00421710">
        <w:rPr>
          <w:strike/>
          <w:highlight w:val="cyan"/>
        </w:rPr>
        <w:t>September 2008</w:t>
      </w:r>
      <w:r w:rsidR="00421710" w:rsidRPr="00421710">
        <w:rPr>
          <w:highlight w:val="cyan"/>
        </w:rPr>
        <w:t xml:space="preserve"> November 2020</w:t>
      </w:r>
      <w:r w:rsidR="00421710">
        <w:t xml:space="preserve"> </w:t>
      </w:r>
      <w:r w:rsidRPr="00C557A7">
        <w:t xml:space="preserve">and Peer Review </w:t>
      </w:r>
      <w:proofErr w:type="spellStart"/>
      <w:r w:rsidRPr="00C557A7">
        <w:t>docu-ment</w:t>
      </w:r>
      <w:proofErr w:type="spellEnd"/>
      <w:r w:rsidRPr="00C557A7">
        <w:t xml:space="preserve"> </w:t>
      </w:r>
      <w:r w:rsidR="00421710" w:rsidRPr="00732A68">
        <w:rPr>
          <w:strike/>
          <w:highlight w:val="cyan"/>
        </w:rPr>
        <w:t>EFSA 2011</w:t>
      </w:r>
      <w:r w:rsidR="00421710" w:rsidRPr="00732A68">
        <w:rPr>
          <w:highlight w:val="cyan"/>
        </w:rPr>
        <w:t xml:space="preserve"> EFSA Journal 2022;20(9):7552</w:t>
      </w:r>
      <w:r w:rsidRPr="00C557A7">
        <w:t xml:space="preserve">). </w:t>
      </w:r>
    </w:p>
    <w:p w14:paraId="1D278603" w14:textId="77777777" w:rsidR="002471BC" w:rsidRPr="00C557A7" w:rsidRDefault="002471BC" w:rsidP="00C557A7">
      <w:pPr>
        <w:pStyle w:val="RepStandard"/>
      </w:pPr>
    </w:p>
    <w:p w14:paraId="104CD864" w14:textId="77777777" w:rsidR="002471BC" w:rsidRPr="00C557A7" w:rsidRDefault="002471BC" w:rsidP="00C557A7">
      <w:pPr>
        <w:pStyle w:val="RepStandard"/>
      </w:pPr>
      <w:r w:rsidRPr="00C557A7">
        <w:t xml:space="preserve">Only acute aquatic invertebrates – </w:t>
      </w:r>
      <w:r w:rsidRPr="00C557A7">
        <w:rPr>
          <w:i/>
        </w:rPr>
        <w:t>Daphnia magna</w:t>
      </w:r>
      <w:r w:rsidRPr="00C557A7">
        <w:t xml:space="preserve"> and algae studies – </w:t>
      </w:r>
      <w:proofErr w:type="spellStart"/>
      <w:r w:rsidRPr="00C557A7">
        <w:rPr>
          <w:i/>
        </w:rPr>
        <w:t>Peudokirchneriella</w:t>
      </w:r>
      <w:proofErr w:type="spellEnd"/>
      <w:r w:rsidRPr="00C557A7">
        <w:rPr>
          <w:i/>
        </w:rPr>
        <w:t xml:space="preserve"> </w:t>
      </w:r>
      <w:proofErr w:type="spellStart"/>
      <w:r w:rsidRPr="00C557A7">
        <w:rPr>
          <w:i/>
        </w:rPr>
        <w:t>subcapitata</w:t>
      </w:r>
      <w:proofErr w:type="spellEnd"/>
      <w:r w:rsidRPr="00C557A7">
        <w:t xml:space="preserve"> were </w:t>
      </w:r>
      <w:r w:rsidRPr="00C557A7">
        <w:lastRenderedPageBreak/>
        <w:t xml:space="preserve">available with GORZKA KORA formulation. However, all the available studies showed </w:t>
      </w:r>
      <w:proofErr w:type="spellStart"/>
      <w:r w:rsidRPr="00C557A7">
        <w:t>deficien-cies</w:t>
      </w:r>
      <w:proofErr w:type="spellEnd"/>
      <w:r w:rsidRPr="00C557A7">
        <w:t xml:space="preserve"> (e.g. lack of analytical measurements) and, therefore, were only considered supportive. However, considering the application method and the properties of quartz sand the low risk was concluded for all aquatic organisms for all GORZKA KORA uses in GAP.</w:t>
      </w:r>
    </w:p>
    <w:p w14:paraId="6F1629C0" w14:textId="77777777" w:rsidR="002471BC" w:rsidRPr="00C557A7" w:rsidRDefault="002471BC" w:rsidP="00C557A7">
      <w:pPr>
        <w:pStyle w:val="RepStandard"/>
      </w:pPr>
    </w:p>
    <w:p w14:paraId="404C9825" w14:textId="77777777" w:rsidR="002471BC" w:rsidRDefault="002471BC" w:rsidP="00C557A7">
      <w:pPr>
        <w:pStyle w:val="RepStandard"/>
      </w:pPr>
      <w:r w:rsidRPr="00C557A7">
        <w:t xml:space="preserve">No </w:t>
      </w:r>
      <w:proofErr w:type="spellStart"/>
      <w:r w:rsidRPr="00C557A7">
        <w:t>PECsw</w:t>
      </w:r>
      <w:proofErr w:type="spellEnd"/>
      <w:r w:rsidRPr="00C557A7">
        <w:t xml:space="preserve"> calculations were performed. The active substance quartz sand does not pose environmental harm. Application method by coating reduces exposure to surface water to negligible levels. The active substance quartz sand does not pose environmental harm, no metabolites of harm are built.</w:t>
      </w:r>
    </w:p>
    <w:p w14:paraId="5575A4C6" w14:textId="77777777" w:rsidR="005B3421" w:rsidRDefault="005B3421" w:rsidP="00C557A7">
      <w:pPr>
        <w:pStyle w:val="RepStandard"/>
      </w:pPr>
    </w:p>
    <w:p w14:paraId="1D3F17E6" w14:textId="77777777" w:rsidR="002471BC" w:rsidRPr="005B3421" w:rsidRDefault="005B3421" w:rsidP="005B3421">
      <w:pPr>
        <w:pStyle w:val="OECD-BASIS-TEXT"/>
        <w:rPr>
          <w:b/>
        </w:rPr>
      </w:pPr>
      <w:r w:rsidRPr="005B3421">
        <w:rPr>
          <w:highlight w:val="green"/>
        </w:rPr>
        <w:t>The assessment of the ecotoxicology section is still valid for renewal.</w:t>
      </w:r>
    </w:p>
    <w:p w14:paraId="18848F79" w14:textId="77777777" w:rsidR="00141B58" w:rsidRPr="00C557A7" w:rsidRDefault="00141B58" w:rsidP="00C557A7">
      <w:pPr>
        <w:pStyle w:val="Nagwek3"/>
        <w:rPr>
          <w:lang w:val="en-GB"/>
        </w:rPr>
      </w:pPr>
      <w:bookmarkStart w:id="397" w:name="_Toc413398974"/>
      <w:bookmarkStart w:id="398" w:name="_Toc413399029"/>
      <w:bookmarkStart w:id="399" w:name="_Toc413923345"/>
      <w:bookmarkStart w:id="400" w:name="_Toc414364060"/>
      <w:bookmarkStart w:id="401" w:name="_Toc414540352"/>
      <w:bookmarkStart w:id="402" w:name="_Toc414547834"/>
      <w:bookmarkStart w:id="403" w:name="_Toc126653301"/>
      <w:bookmarkStart w:id="404" w:name="_Toc102978527"/>
      <w:bookmarkStart w:id="405" w:name="_Toc102985385"/>
      <w:bookmarkStart w:id="406" w:name="_Toc236630391"/>
      <w:bookmarkStart w:id="407" w:name="_Toc412121484"/>
      <w:r w:rsidRPr="00C557A7">
        <w:rPr>
          <w:lang w:val="en-GB"/>
        </w:rPr>
        <w:t>Effects on bees</w:t>
      </w:r>
      <w:bookmarkEnd w:id="397"/>
      <w:bookmarkEnd w:id="398"/>
      <w:bookmarkEnd w:id="399"/>
      <w:bookmarkEnd w:id="400"/>
      <w:bookmarkEnd w:id="401"/>
      <w:bookmarkEnd w:id="402"/>
      <w:bookmarkEnd w:id="403"/>
      <w:r w:rsidRPr="00C557A7">
        <w:rPr>
          <w:lang w:val="en-GB"/>
        </w:rPr>
        <w:t xml:space="preserve"> </w:t>
      </w:r>
      <w:bookmarkEnd w:id="404"/>
      <w:bookmarkEnd w:id="405"/>
      <w:bookmarkEnd w:id="406"/>
      <w:bookmarkEnd w:id="407"/>
    </w:p>
    <w:p w14:paraId="3080E249" w14:textId="77777777" w:rsidR="002471BC" w:rsidRPr="00C557A7" w:rsidRDefault="002471BC" w:rsidP="00C557A7">
      <w:pPr>
        <w:pStyle w:val="RepStandard"/>
      </w:pPr>
      <w:r w:rsidRPr="00C557A7">
        <w:t xml:space="preserve">No risk assessment calculations for bees are deemed necessary and a calculation has not been done upon inclusion in Annex I (see </w:t>
      </w:r>
      <w:r w:rsidR="00421710" w:rsidRPr="00421710">
        <w:rPr>
          <w:strike/>
          <w:highlight w:val="cyan"/>
        </w:rPr>
        <w:t>DAR</w:t>
      </w:r>
      <w:r w:rsidR="00421710" w:rsidRPr="00421710">
        <w:rPr>
          <w:highlight w:val="cyan"/>
        </w:rPr>
        <w:t xml:space="preserve"> RAR</w:t>
      </w:r>
      <w:r w:rsidR="00421710">
        <w:t xml:space="preserve"> </w:t>
      </w:r>
      <w:r w:rsidRPr="00C557A7">
        <w:t xml:space="preserve">Quartz sand, </w:t>
      </w:r>
      <w:r w:rsidR="00421710" w:rsidRPr="00421710">
        <w:rPr>
          <w:strike/>
          <w:highlight w:val="cyan"/>
        </w:rPr>
        <w:t>September 2008</w:t>
      </w:r>
      <w:r w:rsidR="00421710" w:rsidRPr="00421710">
        <w:rPr>
          <w:highlight w:val="cyan"/>
        </w:rPr>
        <w:t xml:space="preserve"> November 2020</w:t>
      </w:r>
      <w:r w:rsidR="00421710">
        <w:t xml:space="preserve"> </w:t>
      </w:r>
      <w:r w:rsidRPr="00C557A7">
        <w:t xml:space="preserve">and Peer Review document </w:t>
      </w:r>
      <w:r w:rsidR="00421710" w:rsidRPr="00732A68">
        <w:rPr>
          <w:strike/>
          <w:highlight w:val="cyan"/>
        </w:rPr>
        <w:t>EFSA 2011</w:t>
      </w:r>
      <w:r w:rsidR="00421710" w:rsidRPr="00732A68">
        <w:rPr>
          <w:highlight w:val="cyan"/>
        </w:rPr>
        <w:t xml:space="preserve"> EFSA Journal 2022;20(9):7552</w:t>
      </w:r>
      <w:r w:rsidRPr="00C557A7">
        <w:t xml:space="preserve">). </w:t>
      </w:r>
    </w:p>
    <w:p w14:paraId="5B75CF61" w14:textId="77777777" w:rsidR="002471BC" w:rsidRPr="00C557A7" w:rsidRDefault="002471BC" w:rsidP="00C557A7">
      <w:pPr>
        <w:pStyle w:val="RepStandard"/>
      </w:pPr>
    </w:p>
    <w:p w14:paraId="51A1934E" w14:textId="77777777" w:rsidR="002471BC" w:rsidRPr="00C557A7" w:rsidRDefault="002471BC" w:rsidP="00C557A7">
      <w:pPr>
        <w:pStyle w:val="RepStandard"/>
      </w:pPr>
      <w:r w:rsidRPr="00C557A7">
        <w:t>The effect on bees of GORZKA KORA has not been assessed as the product is non-toxic, will be ap-plied during late autumn when game starts to damage seedlings and vegetation rest and the exposure to the product is deemed of low significance. No studies are required where preparations containing active substances are intended for the exclusive use in situations where bees are not likely to be exposed.</w:t>
      </w:r>
    </w:p>
    <w:p w14:paraId="3E9CF3B9" w14:textId="77777777" w:rsidR="002471BC" w:rsidRPr="00C557A7" w:rsidRDefault="002471BC" w:rsidP="00C557A7">
      <w:pPr>
        <w:pStyle w:val="RepStandard"/>
      </w:pPr>
    </w:p>
    <w:p w14:paraId="263ED8A0" w14:textId="77777777" w:rsidR="002471BC" w:rsidRDefault="002471BC" w:rsidP="00C557A7">
      <w:pPr>
        <w:pStyle w:val="RepStandard"/>
      </w:pPr>
      <w:r w:rsidRPr="00C557A7">
        <w:t>The risk to bees is considered appropriate and no further consideration is required. The lead formulations GORZKA KORA are used as a coating on trees (manually applied) and hence exposure of bees is considered to be low.</w:t>
      </w:r>
    </w:p>
    <w:p w14:paraId="5409327D" w14:textId="77777777" w:rsidR="000261D3" w:rsidRDefault="000261D3" w:rsidP="00C557A7">
      <w:pPr>
        <w:pStyle w:val="RepStandard"/>
      </w:pPr>
    </w:p>
    <w:p w14:paraId="7FE2C05F" w14:textId="77777777" w:rsidR="000261D3" w:rsidRPr="000261D3" w:rsidRDefault="000261D3" w:rsidP="000261D3">
      <w:pPr>
        <w:pStyle w:val="OECD-BASIS-TEXT"/>
        <w:rPr>
          <w:b/>
        </w:rPr>
      </w:pPr>
      <w:r w:rsidRPr="005B3421">
        <w:rPr>
          <w:highlight w:val="green"/>
        </w:rPr>
        <w:t>The assessment of the ecotoxicology section is still valid for renewal.</w:t>
      </w:r>
    </w:p>
    <w:p w14:paraId="38FAE9FC" w14:textId="77777777" w:rsidR="00141B58" w:rsidRPr="00C557A7" w:rsidRDefault="00141B58" w:rsidP="00C557A7">
      <w:pPr>
        <w:pStyle w:val="Nagwek3"/>
        <w:rPr>
          <w:lang w:val="en-GB"/>
        </w:rPr>
      </w:pPr>
      <w:bookmarkStart w:id="408" w:name="_Toc412121485"/>
      <w:bookmarkStart w:id="409" w:name="_Toc413398975"/>
      <w:bookmarkStart w:id="410" w:name="_Toc413399030"/>
      <w:bookmarkStart w:id="411" w:name="_Toc413923346"/>
      <w:bookmarkStart w:id="412" w:name="_Toc414364061"/>
      <w:bookmarkStart w:id="413" w:name="_Toc414540353"/>
      <w:bookmarkStart w:id="414" w:name="_Toc414547835"/>
      <w:bookmarkStart w:id="415" w:name="_Toc126653302"/>
      <w:bookmarkStart w:id="416" w:name="_Toc102978528"/>
      <w:bookmarkStart w:id="417" w:name="_Toc102985386"/>
      <w:bookmarkStart w:id="418" w:name="_Toc236630392"/>
      <w:r w:rsidRPr="00C557A7">
        <w:rPr>
          <w:lang w:val="en-GB"/>
        </w:rPr>
        <w:t>Effects on other arthropod species other than bees</w:t>
      </w:r>
      <w:bookmarkEnd w:id="408"/>
      <w:bookmarkEnd w:id="409"/>
      <w:bookmarkEnd w:id="410"/>
      <w:bookmarkEnd w:id="411"/>
      <w:bookmarkEnd w:id="412"/>
      <w:bookmarkEnd w:id="413"/>
      <w:bookmarkEnd w:id="414"/>
      <w:bookmarkEnd w:id="415"/>
    </w:p>
    <w:p w14:paraId="0CEF2A90" w14:textId="77777777" w:rsidR="002471BC" w:rsidRPr="00C557A7" w:rsidRDefault="002471BC" w:rsidP="00C557A7">
      <w:pPr>
        <w:pStyle w:val="RepStandard"/>
      </w:pPr>
    </w:p>
    <w:p w14:paraId="4E408AC3" w14:textId="77777777" w:rsidR="002471BC" w:rsidRPr="00C557A7" w:rsidRDefault="002471BC" w:rsidP="00C557A7">
      <w:pPr>
        <w:pStyle w:val="RepStandard"/>
      </w:pPr>
      <w:r w:rsidRPr="00C557A7">
        <w:t xml:space="preserve">No risk assessment calculations for arthropods other than bees are deemed necessary and a calculation has not been done upon inclusion in Annex I (see </w:t>
      </w:r>
      <w:r w:rsidR="00421710" w:rsidRPr="00421710">
        <w:rPr>
          <w:strike/>
          <w:highlight w:val="cyan"/>
        </w:rPr>
        <w:t>DAR</w:t>
      </w:r>
      <w:r w:rsidR="00421710" w:rsidRPr="00421710">
        <w:rPr>
          <w:highlight w:val="cyan"/>
        </w:rPr>
        <w:t xml:space="preserve"> RAR</w:t>
      </w:r>
      <w:r w:rsidR="00421710">
        <w:t xml:space="preserve"> </w:t>
      </w:r>
      <w:r w:rsidRPr="00C557A7">
        <w:t xml:space="preserve">Quartz sand, </w:t>
      </w:r>
      <w:r w:rsidR="00421710" w:rsidRPr="00421710">
        <w:rPr>
          <w:strike/>
          <w:highlight w:val="cyan"/>
        </w:rPr>
        <w:t>September 2008</w:t>
      </w:r>
      <w:r w:rsidR="00421710" w:rsidRPr="00421710">
        <w:rPr>
          <w:highlight w:val="cyan"/>
        </w:rPr>
        <w:t xml:space="preserve"> November 2020</w:t>
      </w:r>
      <w:r w:rsidR="00421710">
        <w:t xml:space="preserve"> </w:t>
      </w:r>
      <w:r w:rsidRPr="00C557A7">
        <w:t xml:space="preserve">and Peer Review document </w:t>
      </w:r>
      <w:r w:rsidR="00421710" w:rsidRPr="00732A68">
        <w:rPr>
          <w:strike/>
          <w:highlight w:val="cyan"/>
        </w:rPr>
        <w:t>EFSA 2011</w:t>
      </w:r>
      <w:r w:rsidR="00421710" w:rsidRPr="00732A68">
        <w:rPr>
          <w:highlight w:val="cyan"/>
        </w:rPr>
        <w:t xml:space="preserve"> EFSA Journal 2022;20(9):7552</w:t>
      </w:r>
      <w:r w:rsidRPr="00C557A7">
        <w:t xml:space="preserve">). </w:t>
      </w:r>
    </w:p>
    <w:p w14:paraId="1D183A60" w14:textId="77777777" w:rsidR="002471BC" w:rsidRPr="00C557A7" w:rsidRDefault="002471BC" w:rsidP="00C557A7">
      <w:pPr>
        <w:pStyle w:val="RepStandard"/>
      </w:pPr>
    </w:p>
    <w:p w14:paraId="45843F0E" w14:textId="77777777" w:rsidR="002471BC" w:rsidRPr="00C557A7" w:rsidRDefault="002471BC" w:rsidP="00C557A7">
      <w:pPr>
        <w:pStyle w:val="RepStandard"/>
      </w:pPr>
      <w:r w:rsidRPr="00C557A7">
        <w:t>Due to the facts that the formulations are used as a coating on trees, which is not a large-area application, and that quartz sand ubiquitously occurs in the environment, no testing is considered necessary.</w:t>
      </w:r>
    </w:p>
    <w:p w14:paraId="7D73CF2E" w14:textId="77777777" w:rsidR="002471BC" w:rsidRPr="00C557A7" w:rsidRDefault="002471BC" w:rsidP="00C557A7">
      <w:pPr>
        <w:pStyle w:val="RepStandard"/>
      </w:pPr>
    </w:p>
    <w:p w14:paraId="5EE00268" w14:textId="77777777" w:rsidR="002471BC" w:rsidRDefault="002471BC" w:rsidP="00C557A7">
      <w:pPr>
        <w:pStyle w:val="RepStandard"/>
      </w:pPr>
      <w:r w:rsidRPr="00C557A7">
        <w:t>The risk to arthropods other than bees is considered appropriate and no further consideration is required.</w:t>
      </w:r>
    </w:p>
    <w:p w14:paraId="52C942CC" w14:textId="77777777" w:rsidR="000261D3" w:rsidRDefault="000261D3" w:rsidP="00C557A7">
      <w:pPr>
        <w:pStyle w:val="RepStandard"/>
      </w:pPr>
    </w:p>
    <w:p w14:paraId="0E145EFC" w14:textId="77777777" w:rsidR="000261D3" w:rsidRPr="000261D3" w:rsidRDefault="000261D3" w:rsidP="000261D3">
      <w:pPr>
        <w:pStyle w:val="OECD-BASIS-TEXT"/>
        <w:rPr>
          <w:b/>
        </w:rPr>
      </w:pPr>
      <w:r w:rsidRPr="005B3421">
        <w:rPr>
          <w:highlight w:val="green"/>
        </w:rPr>
        <w:t>The assessment of the ecotoxicology section is still valid for renewal.</w:t>
      </w:r>
    </w:p>
    <w:p w14:paraId="3E8C98FA" w14:textId="77777777" w:rsidR="00141B58" w:rsidRPr="00C557A7" w:rsidRDefault="00141B58" w:rsidP="00C557A7">
      <w:pPr>
        <w:pStyle w:val="Nagwek3"/>
        <w:rPr>
          <w:lang w:val="en-GB"/>
        </w:rPr>
      </w:pPr>
      <w:bookmarkStart w:id="419" w:name="_Toc412121486"/>
      <w:bookmarkStart w:id="420" w:name="_Toc413398976"/>
      <w:bookmarkStart w:id="421" w:name="_Toc413399031"/>
      <w:bookmarkStart w:id="422" w:name="_Toc413923347"/>
      <w:bookmarkStart w:id="423" w:name="_Toc414364062"/>
      <w:bookmarkStart w:id="424" w:name="_Toc414540354"/>
      <w:bookmarkStart w:id="425" w:name="_Toc414547836"/>
      <w:bookmarkStart w:id="426" w:name="_Toc126653303"/>
      <w:r w:rsidRPr="00C557A7">
        <w:rPr>
          <w:lang w:val="en-GB"/>
        </w:rPr>
        <w:t>Effects on soil organisms</w:t>
      </w:r>
      <w:bookmarkEnd w:id="416"/>
      <w:bookmarkEnd w:id="417"/>
      <w:bookmarkEnd w:id="418"/>
      <w:bookmarkEnd w:id="419"/>
      <w:bookmarkEnd w:id="420"/>
      <w:bookmarkEnd w:id="421"/>
      <w:bookmarkEnd w:id="422"/>
      <w:bookmarkEnd w:id="423"/>
      <w:bookmarkEnd w:id="424"/>
      <w:bookmarkEnd w:id="425"/>
      <w:bookmarkEnd w:id="426"/>
    </w:p>
    <w:p w14:paraId="32D587D6" w14:textId="77777777" w:rsidR="002471BC" w:rsidRPr="00C557A7" w:rsidRDefault="002471BC" w:rsidP="00C557A7">
      <w:pPr>
        <w:pStyle w:val="RepStandard"/>
      </w:pPr>
      <w:r w:rsidRPr="00C557A7">
        <w:t xml:space="preserve">No risk assessment calculations for soil meso- and macrofauna as well as soil microorganisms are deemed necessary and a calculation has not been done upon inclusion in Annex I (see </w:t>
      </w:r>
      <w:r w:rsidR="00421710" w:rsidRPr="00421710">
        <w:rPr>
          <w:strike/>
          <w:highlight w:val="cyan"/>
        </w:rPr>
        <w:t>DAR</w:t>
      </w:r>
      <w:r w:rsidR="00421710" w:rsidRPr="00421710">
        <w:rPr>
          <w:highlight w:val="cyan"/>
        </w:rPr>
        <w:t xml:space="preserve"> RAR</w:t>
      </w:r>
      <w:r w:rsidR="00421710">
        <w:t xml:space="preserve"> </w:t>
      </w:r>
      <w:r w:rsidRPr="00C557A7">
        <w:t xml:space="preserve">Quartz sand, </w:t>
      </w:r>
      <w:r w:rsidR="00421710" w:rsidRPr="00421710">
        <w:rPr>
          <w:strike/>
          <w:highlight w:val="cyan"/>
        </w:rPr>
        <w:t>September 2008</w:t>
      </w:r>
      <w:r w:rsidR="00421710" w:rsidRPr="00421710">
        <w:rPr>
          <w:highlight w:val="cyan"/>
        </w:rPr>
        <w:t xml:space="preserve"> November 2020</w:t>
      </w:r>
      <w:r w:rsidR="00421710">
        <w:t xml:space="preserve"> </w:t>
      </w:r>
      <w:r w:rsidRPr="00C557A7">
        <w:t xml:space="preserve">and Peer Review document </w:t>
      </w:r>
      <w:r w:rsidR="00421710" w:rsidRPr="00732A68">
        <w:rPr>
          <w:strike/>
          <w:highlight w:val="cyan"/>
        </w:rPr>
        <w:t>EFSA 2011</w:t>
      </w:r>
      <w:r w:rsidR="00421710" w:rsidRPr="00732A68">
        <w:rPr>
          <w:highlight w:val="cyan"/>
        </w:rPr>
        <w:t xml:space="preserve"> EFSA Journal 2022;20(9):7552</w:t>
      </w:r>
      <w:r w:rsidRPr="00C557A7">
        <w:t xml:space="preserve">). </w:t>
      </w:r>
    </w:p>
    <w:p w14:paraId="44C8EE7D" w14:textId="77777777" w:rsidR="002471BC" w:rsidRPr="00C557A7" w:rsidRDefault="002471BC" w:rsidP="00C557A7">
      <w:pPr>
        <w:pStyle w:val="RepStandard"/>
      </w:pPr>
    </w:p>
    <w:p w14:paraId="6B7211C4" w14:textId="77777777" w:rsidR="002471BC" w:rsidRPr="00C557A7" w:rsidRDefault="002471BC" w:rsidP="00C557A7">
      <w:pPr>
        <w:pStyle w:val="RepStandard"/>
      </w:pPr>
      <w:r w:rsidRPr="00C557A7">
        <w:t xml:space="preserve">Due to the manual application of the formulations by coating trees with gloves or by brush no entry of the active substance/formulation into soil is expected. Therefore exposure of soil organisms is considered to be </w:t>
      </w:r>
      <w:r w:rsidRPr="00C557A7">
        <w:lastRenderedPageBreak/>
        <w:t>low.</w:t>
      </w:r>
    </w:p>
    <w:p w14:paraId="12207CAC" w14:textId="77777777" w:rsidR="002471BC" w:rsidRPr="00C557A7" w:rsidRDefault="002471BC" w:rsidP="00C557A7">
      <w:pPr>
        <w:pStyle w:val="RepStandard"/>
      </w:pPr>
    </w:p>
    <w:p w14:paraId="035B9EB1" w14:textId="77777777" w:rsidR="002471BC" w:rsidRDefault="002471BC" w:rsidP="00C557A7">
      <w:pPr>
        <w:pStyle w:val="RepStandard"/>
      </w:pPr>
      <w:r w:rsidRPr="00C557A7">
        <w:t>The risk to soil meso- and macrofauna (including earthworms)  and soil microorganisms is considered appropriate and no further consideration is required.</w:t>
      </w:r>
    </w:p>
    <w:p w14:paraId="6CE3955C" w14:textId="77777777" w:rsidR="000261D3" w:rsidRDefault="000261D3" w:rsidP="00C557A7">
      <w:pPr>
        <w:pStyle w:val="RepStandard"/>
      </w:pPr>
    </w:p>
    <w:p w14:paraId="71E5D8F0" w14:textId="77777777" w:rsidR="000261D3" w:rsidRPr="005B3421" w:rsidRDefault="000261D3" w:rsidP="000261D3">
      <w:pPr>
        <w:pStyle w:val="OECD-BASIS-TEXT"/>
        <w:rPr>
          <w:b/>
        </w:rPr>
      </w:pPr>
      <w:r w:rsidRPr="005B3421">
        <w:rPr>
          <w:highlight w:val="green"/>
        </w:rPr>
        <w:t>The assessment of the ecotoxicology section is still valid for renewal.</w:t>
      </w:r>
    </w:p>
    <w:p w14:paraId="19C06C65" w14:textId="77777777" w:rsidR="002471BC" w:rsidRPr="00C557A7" w:rsidRDefault="002471BC" w:rsidP="00C557A7">
      <w:pPr>
        <w:pStyle w:val="RepStandard"/>
        <w:rPr>
          <w:lang w:val="en-GB"/>
        </w:rPr>
      </w:pPr>
    </w:p>
    <w:p w14:paraId="060B2640" w14:textId="77777777" w:rsidR="00141B58" w:rsidRPr="00C557A7" w:rsidRDefault="00141B58" w:rsidP="00C557A7">
      <w:pPr>
        <w:pStyle w:val="Nagwek3"/>
        <w:rPr>
          <w:lang w:val="en-GB"/>
        </w:rPr>
      </w:pPr>
      <w:bookmarkStart w:id="427" w:name="_Toc411958239"/>
      <w:bookmarkStart w:id="428" w:name="_Toc119140330"/>
      <w:bookmarkStart w:id="429" w:name="_Toc236630395"/>
      <w:bookmarkStart w:id="430" w:name="_Toc412121488"/>
      <w:bookmarkStart w:id="431" w:name="_Toc413398977"/>
      <w:bookmarkStart w:id="432" w:name="_Toc413399032"/>
      <w:bookmarkStart w:id="433" w:name="_Toc413923348"/>
      <w:bookmarkStart w:id="434" w:name="_Toc414364063"/>
      <w:bookmarkStart w:id="435" w:name="_Toc414540355"/>
      <w:bookmarkStart w:id="436" w:name="_Toc414547837"/>
      <w:bookmarkStart w:id="437" w:name="_Toc126653304"/>
      <w:bookmarkEnd w:id="427"/>
      <w:r w:rsidRPr="00C557A7">
        <w:rPr>
          <w:lang w:val="en-GB"/>
        </w:rPr>
        <w:t>Effects on non-target terrestrial plants</w:t>
      </w:r>
      <w:bookmarkEnd w:id="428"/>
      <w:bookmarkEnd w:id="429"/>
      <w:bookmarkEnd w:id="430"/>
      <w:bookmarkEnd w:id="431"/>
      <w:bookmarkEnd w:id="432"/>
      <w:bookmarkEnd w:id="433"/>
      <w:bookmarkEnd w:id="434"/>
      <w:bookmarkEnd w:id="435"/>
      <w:bookmarkEnd w:id="436"/>
      <w:bookmarkEnd w:id="437"/>
    </w:p>
    <w:p w14:paraId="74C72AA1" w14:textId="77777777" w:rsidR="00DA6AA9" w:rsidRPr="00C557A7" w:rsidRDefault="00DA6AA9" w:rsidP="00C557A7">
      <w:pPr>
        <w:pStyle w:val="RepStandard"/>
      </w:pPr>
      <w:bookmarkStart w:id="438" w:name="_Toc172110854"/>
      <w:bookmarkStart w:id="439" w:name="_Toc173212492"/>
    </w:p>
    <w:p w14:paraId="17BB6A56" w14:textId="77777777" w:rsidR="00DA6AA9" w:rsidRPr="00C557A7" w:rsidRDefault="00DA6AA9" w:rsidP="00C557A7">
      <w:pPr>
        <w:pStyle w:val="RepStandard"/>
      </w:pPr>
      <w:r w:rsidRPr="00C557A7">
        <w:t xml:space="preserve">No risk assessment calculations for non-target plants are deemed necessary and a calculation has not been done upon inclusion in Annex I (see </w:t>
      </w:r>
      <w:r w:rsidR="00421710" w:rsidRPr="00421710">
        <w:rPr>
          <w:strike/>
          <w:highlight w:val="cyan"/>
        </w:rPr>
        <w:t>DAR</w:t>
      </w:r>
      <w:r w:rsidR="00421710" w:rsidRPr="00421710">
        <w:rPr>
          <w:highlight w:val="cyan"/>
        </w:rPr>
        <w:t xml:space="preserve"> RAR</w:t>
      </w:r>
      <w:r w:rsidR="00421710">
        <w:t xml:space="preserve"> </w:t>
      </w:r>
      <w:r w:rsidRPr="00C557A7">
        <w:t xml:space="preserve">Quartz sand, </w:t>
      </w:r>
      <w:r w:rsidRPr="00421710">
        <w:rPr>
          <w:strike/>
          <w:highlight w:val="cyan"/>
        </w:rPr>
        <w:t>September 2008</w:t>
      </w:r>
      <w:r w:rsidRPr="00421710">
        <w:rPr>
          <w:highlight w:val="cyan"/>
        </w:rPr>
        <w:t xml:space="preserve"> </w:t>
      </w:r>
      <w:r w:rsidR="00421710" w:rsidRPr="00421710">
        <w:rPr>
          <w:highlight w:val="cyan"/>
        </w:rPr>
        <w:t>November 2020</w:t>
      </w:r>
      <w:r w:rsidR="00421710">
        <w:t xml:space="preserve"> </w:t>
      </w:r>
      <w:r w:rsidRPr="00C557A7">
        <w:t xml:space="preserve">and Peer Review document </w:t>
      </w:r>
      <w:r w:rsidR="00421710" w:rsidRPr="00732A68">
        <w:rPr>
          <w:strike/>
          <w:highlight w:val="cyan"/>
        </w:rPr>
        <w:t>EFSA 2011</w:t>
      </w:r>
      <w:r w:rsidR="00421710" w:rsidRPr="00732A68">
        <w:rPr>
          <w:highlight w:val="cyan"/>
        </w:rPr>
        <w:t xml:space="preserve"> EFSA Journal 2022;20(9):7552</w:t>
      </w:r>
      <w:r w:rsidRPr="00C557A7">
        <w:t xml:space="preserve">). </w:t>
      </w:r>
    </w:p>
    <w:p w14:paraId="0BEB24DC" w14:textId="77777777" w:rsidR="00DA6AA9" w:rsidRPr="00C557A7" w:rsidRDefault="00DA6AA9" w:rsidP="00C557A7">
      <w:pPr>
        <w:pStyle w:val="RepStandard"/>
      </w:pPr>
    </w:p>
    <w:p w14:paraId="56F1C790" w14:textId="77777777" w:rsidR="00DA6AA9" w:rsidRPr="00C557A7" w:rsidRDefault="00DA6AA9" w:rsidP="00C557A7">
      <w:pPr>
        <w:pStyle w:val="RepStandard"/>
      </w:pPr>
      <w:r w:rsidRPr="00C557A7">
        <w:t>Due to the facts that the formulations are used as coating on trees, which is not a large-area application, and that quartz sand occurs ubiquitously in the environment, the risk to other non-target plants is considered to be low.</w:t>
      </w:r>
    </w:p>
    <w:p w14:paraId="1481CFA2" w14:textId="77777777" w:rsidR="00DA6AA9" w:rsidRPr="00C557A7" w:rsidRDefault="00DA6AA9" w:rsidP="00C557A7">
      <w:pPr>
        <w:pStyle w:val="RepStandard"/>
      </w:pPr>
    </w:p>
    <w:p w14:paraId="5307380B" w14:textId="77777777" w:rsidR="00DA6AA9" w:rsidRDefault="00DA6AA9" w:rsidP="00C557A7">
      <w:pPr>
        <w:pStyle w:val="RepStandard"/>
      </w:pPr>
      <w:r w:rsidRPr="00C557A7">
        <w:t>The risk to non-target plants is considered appropriate and no further consideration is required.</w:t>
      </w:r>
    </w:p>
    <w:p w14:paraId="56FDCEB1" w14:textId="77777777" w:rsidR="000261D3" w:rsidRDefault="000261D3" w:rsidP="00C557A7">
      <w:pPr>
        <w:pStyle w:val="RepStandard"/>
      </w:pPr>
    </w:p>
    <w:p w14:paraId="61EF4E31" w14:textId="77777777" w:rsidR="000261D3" w:rsidRPr="000261D3" w:rsidRDefault="000261D3" w:rsidP="000261D3">
      <w:pPr>
        <w:pStyle w:val="OECD-BASIS-TEXT"/>
        <w:rPr>
          <w:b/>
        </w:rPr>
      </w:pPr>
      <w:r w:rsidRPr="005B3421">
        <w:rPr>
          <w:highlight w:val="green"/>
        </w:rPr>
        <w:t>The assessment of the ecotoxicology section is still valid for renewal.</w:t>
      </w:r>
    </w:p>
    <w:p w14:paraId="34978B3D" w14:textId="77777777" w:rsidR="00DA6AA9" w:rsidRPr="00C557A7" w:rsidRDefault="00DA6AA9" w:rsidP="00C557A7">
      <w:pPr>
        <w:pStyle w:val="RepStandard"/>
      </w:pPr>
    </w:p>
    <w:p w14:paraId="34C56A0B" w14:textId="77777777" w:rsidR="00141B58" w:rsidRPr="00C557A7" w:rsidRDefault="00141B58" w:rsidP="00C557A7">
      <w:pPr>
        <w:pStyle w:val="Nagwek3"/>
        <w:rPr>
          <w:lang w:val="en-GB"/>
        </w:rPr>
      </w:pPr>
      <w:bookmarkStart w:id="440" w:name="_Toc412121489"/>
      <w:bookmarkStart w:id="441" w:name="_Toc413398978"/>
      <w:bookmarkStart w:id="442" w:name="_Toc413399033"/>
      <w:bookmarkStart w:id="443" w:name="_Toc413923349"/>
      <w:bookmarkStart w:id="444" w:name="_Toc414364064"/>
      <w:bookmarkStart w:id="445" w:name="_Toc414540356"/>
      <w:bookmarkStart w:id="446" w:name="_Toc414547838"/>
      <w:bookmarkStart w:id="447" w:name="_Toc126653305"/>
      <w:r w:rsidRPr="00C557A7">
        <w:rPr>
          <w:lang w:val="en-GB"/>
        </w:rPr>
        <w:t>Effects on other terrestrial organisms (Flora and Fauna)</w:t>
      </w:r>
      <w:bookmarkEnd w:id="440"/>
      <w:bookmarkEnd w:id="441"/>
      <w:bookmarkEnd w:id="442"/>
      <w:bookmarkEnd w:id="443"/>
      <w:bookmarkEnd w:id="444"/>
      <w:bookmarkEnd w:id="445"/>
      <w:bookmarkEnd w:id="446"/>
      <w:bookmarkEnd w:id="447"/>
    </w:p>
    <w:p w14:paraId="1481FB65" w14:textId="77777777" w:rsidR="003163BD" w:rsidRPr="00C557A7" w:rsidRDefault="003163BD" w:rsidP="00C557A7">
      <w:pPr>
        <w:pStyle w:val="RepStandard"/>
      </w:pPr>
      <w:r w:rsidRPr="00C557A7">
        <w:t>Not relevant.</w:t>
      </w:r>
    </w:p>
    <w:p w14:paraId="59960B89" w14:textId="77777777" w:rsidR="00141B58" w:rsidRPr="00C557A7" w:rsidRDefault="00141B58" w:rsidP="00C557A7">
      <w:pPr>
        <w:pStyle w:val="Nagwek2"/>
        <w:rPr>
          <w:lang w:val="en-GB"/>
        </w:rPr>
      </w:pPr>
      <w:bookmarkStart w:id="448" w:name="_Toc412121490"/>
      <w:bookmarkStart w:id="449" w:name="_Toc413398979"/>
      <w:bookmarkStart w:id="450" w:name="_Toc413399034"/>
      <w:bookmarkStart w:id="451" w:name="_Toc413923350"/>
      <w:bookmarkStart w:id="452" w:name="_Toc414364065"/>
      <w:bookmarkStart w:id="453" w:name="_Toc414540357"/>
      <w:bookmarkStart w:id="454" w:name="_Toc414547839"/>
      <w:bookmarkStart w:id="455" w:name="_Toc126653306"/>
      <w:r w:rsidRPr="00C557A7">
        <w:rPr>
          <w:lang w:val="en-GB"/>
        </w:rPr>
        <w:t>Relevance of metabolites (Part B, Section 10)</w:t>
      </w:r>
      <w:bookmarkEnd w:id="448"/>
      <w:bookmarkEnd w:id="449"/>
      <w:bookmarkEnd w:id="450"/>
      <w:bookmarkEnd w:id="451"/>
      <w:bookmarkEnd w:id="452"/>
      <w:bookmarkEnd w:id="453"/>
      <w:bookmarkEnd w:id="454"/>
      <w:bookmarkEnd w:id="455"/>
    </w:p>
    <w:p w14:paraId="6C45694C" w14:textId="77777777" w:rsidR="007B138C" w:rsidRPr="00C557A7" w:rsidRDefault="003163BD" w:rsidP="00C557A7">
      <w:pPr>
        <w:pStyle w:val="RepStandard"/>
        <w:rPr>
          <w:lang w:val="en-GB"/>
        </w:rPr>
      </w:pPr>
      <w:r w:rsidRPr="00C557A7">
        <w:t>Not relevant. There are no groundwater metabolites that could occur in groundwater at concentrations above 0.1 µg/L so assessment of the relevance of groundwater metabolites is therefore not required</w:t>
      </w:r>
      <w:r w:rsidR="00421710">
        <w:t>.</w:t>
      </w:r>
    </w:p>
    <w:p w14:paraId="3DE58358" w14:textId="77777777" w:rsidR="00141B58" w:rsidRPr="00C557A7" w:rsidRDefault="00DE3280" w:rsidP="00C557A7">
      <w:pPr>
        <w:pStyle w:val="Nagwek1"/>
        <w:rPr>
          <w:lang w:val="en-GB"/>
        </w:rPr>
      </w:pPr>
      <w:bookmarkStart w:id="456" w:name="_Toc411958246"/>
      <w:bookmarkStart w:id="457" w:name="_Toc412121493"/>
      <w:bookmarkStart w:id="458" w:name="_Toc413398980"/>
      <w:bookmarkStart w:id="459" w:name="_Toc413399035"/>
      <w:bookmarkStart w:id="460" w:name="_Toc413923351"/>
      <w:bookmarkStart w:id="461" w:name="_Toc414364066"/>
      <w:bookmarkStart w:id="462" w:name="_Toc414540358"/>
      <w:bookmarkStart w:id="463" w:name="_Toc414547840"/>
      <w:bookmarkStart w:id="464" w:name="_Toc172110855"/>
      <w:bookmarkStart w:id="465" w:name="_Toc173212493"/>
      <w:bookmarkStart w:id="466" w:name="_Toc236630397"/>
      <w:bookmarkEnd w:id="438"/>
      <w:bookmarkEnd w:id="439"/>
      <w:bookmarkEnd w:id="456"/>
      <w:r w:rsidRPr="00C557A7">
        <w:rPr>
          <w:lang w:val="en-GB"/>
        </w:rPr>
        <w:br w:type="page"/>
      </w:r>
      <w:bookmarkStart w:id="467" w:name="_Toc126653307"/>
      <w:r w:rsidR="00141B58" w:rsidRPr="00C557A7">
        <w:rPr>
          <w:lang w:val="en-GB"/>
        </w:rPr>
        <w:lastRenderedPageBreak/>
        <w:t>Conclusion of the national comparative assessment (Art. 50 of Regulation (EC) No 1107/2009)</w:t>
      </w:r>
      <w:bookmarkEnd w:id="457"/>
      <w:bookmarkEnd w:id="458"/>
      <w:bookmarkEnd w:id="459"/>
      <w:bookmarkEnd w:id="460"/>
      <w:bookmarkEnd w:id="461"/>
      <w:bookmarkEnd w:id="462"/>
      <w:bookmarkEnd w:id="463"/>
      <w:bookmarkEnd w:id="467"/>
    </w:p>
    <w:p w14:paraId="28EC8ED4" w14:textId="77777777" w:rsidR="007B138C" w:rsidRPr="00C557A7" w:rsidRDefault="003163BD" w:rsidP="00C557A7">
      <w:pPr>
        <w:pStyle w:val="RepStandard"/>
        <w:rPr>
          <w:lang w:val="en-GB"/>
        </w:rPr>
      </w:pPr>
      <w:r w:rsidRPr="00C557A7">
        <w:rPr>
          <w:lang w:val="en-GB"/>
        </w:rPr>
        <w:t xml:space="preserve">Not relevant. Quartz sand is not </w:t>
      </w:r>
      <w:proofErr w:type="spellStart"/>
      <w:r w:rsidRPr="00C557A7">
        <w:rPr>
          <w:lang w:val="en-GB"/>
        </w:rPr>
        <w:t>CfS</w:t>
      </w:r>
      <w:proofErr w:type="spellEnd"/>
      <w:r w:rsidRPr="00C557A7">
        <w:rPr>
          <w:lang w:val="en-GB"/>
        </w:rPr>
        <w:t>.</w:t>
      </w:r>
    </w:p>
    <w:p w14:paraId="163015EA" w14:textId="77777777" w:rsidR="00141B58" w:rsidRPr="00C557A7" w:rsidRDefault="00141B58" w:rsidP="00C557A7">
      <w:pPr>
        <w:pStyle w:val="Nagwek1"/>
        <w:rPr>
          <w:lang w:val="en-GB"/>
        </w:rPr>
      </w:pPr>
      <w:bookmarkStart w:id="468" w:name="_Toc412121494"/>
      <w:bookmarkStart w:id="469" w:name="_Toc413398981"/>
      <w:bookmarkStart w:id="470" w:name="_Toc413399036"/>
      <w:bookmarkStart w:id="471" w:name="_Toc413923352"/>
      <w:bookmarkStart w:id="472" w:name="_Toc414364067"/>
      <w:bookmarkStart w:id="473" w:name="_Toc414540359"/>
      <w:bookmarkStart w:id="474" w:name="_Toc414547841"/>
      <w:bookmarkStart w:id="475" w:name="_Toc126653308"/>
      <w:r w:rsidRPr="00C557A7">
        <w:rPr>
          <w:lang w:val="en-GB"/>
        </w:rPr>
        <w:t>Further information to permit a decision to be made or to support a review of the conditions and restrictions associated with the au</w:t>
      </w:r>
      <w:r w:rsidR="00A96AED" w:rsidRPr="00C557A7">
        <w:rPr>
          <w:lang w:val="en-GB"/>
        </w:rPr>
        <w:t>thoriz</w:t>
      </w:r>
      <w:r w:rsidRPr="00C557A7">
        <w:rPr>
          <w:lang w:val="en-GB"/>
        </w:rPr>
        <w:t>ation</w:t>
      </w:r>
      <w:bookmarkEnd w:id="464"/>
      <w:bookmarkEnd w:id="465"/>
      <w:bookmarkEnd w:id="466"/>
      <w:bookmarkEnd w:id="468"/>
      <w:bookmarkEnd w:id="469"/>
      <w:bookmarkEnd w:id="470"/>
      <w:bookmarkEnd w:id="471"/>
      <w:bookmarkEnd w:id="472"/>
      <w:bookmarkEnd w:id="473"/>
      <w:bookmarkEnd w:id="474"/>
      <w:bookmarkEnd w:id="475"/>
    </w:p>
    <w:p w14:paraId="277FE6FB" w14:textId="019CF497" w:rsidR="00141B58" w:rsidRPr="00C557A7" w:rsidRDefault="00BF123F" w:rsidP="00C557A7">
      <w:pPr>
        <w:pStyle w:val="RepEditorNotesMS"/>
        <w:shd w:val="clear" w:color="auto" w:fill="auto"/>
        <w:rPr>
          <w:lang w:val="en-GB"/>
        </w:rPr>
      </w:pPr>
      <w:r w:rsidRPr="00BF123F">
        <w:rPr>
          <w:highlight w:val="magenta"/>
          <w:lang w:val="en-GB"/>
        </w:rPr>
        <w:t>NA</w:t>
      </w:r>
    </w:p>
    <w:p w14:paraId="70CCF822" w14:textId="77777777" w:rsidR="00141B58" w:rsidRPr="00C557A7" w:rsidRDefault="00141B58" w:rsidP="00C557A7">
      <w:pPr>
        <w:pStyle w:val="RepStandard"/>
        <w:rPr>
          <w:lang w:val="en-GB"/>
        </w:rPr>
      </w:pPr>
      <w:bookmarkStart w:id="476" w:name="_Toc172110856"/>
      <w:bookmarkStart w:id="477" w:name="_Toc173212494"/>
      <w:bookmarkStart w:id="478" w:name="_Toc236630398"/>
    </w:p>
    <w:p w14:paraId="02581F1A" w14:textId="77777777" w:rsidR="00141B58" w:rsidRPr="002D6140" w:rsidRDefault="00141B58" w:rsidP="00C557A7">
      <w:pPr>
        <w:pStyle w:val="RepAppendix1"/>
        <w:rPr>
          <w:lang w:val="en-GB"/>
        </w:rPr>
      </w:pPr>
      <w:r w:rsidRPr="002D6140">
        <w:rPr>
          <w:lang w:val="en-GB"/>
        </w:rPr>
        <w:br w:type="page"/>
      </w:r>
      <w:bookmarkStart w:id="479" w:name="_Toc413398982"/>
      <w:bookmarkStart w:id="480" w:name="_Toc413399037"/>
      <w:bookmarkStart w:id="481" w:name="_Toc413923353"/>
      <w:bookmarkStart w:id="482" w:name="_Toc414364068"/>
      <w:bookmarkStart w:id="483" w:name="_Toc414540360"/>
      <w:bookmarkStart w:id="484" w:name="_Toc414547842"/>
      <w:bookmarkStart w:id="485" w:name="_Toc126653309"/>
      <w:r w:rsidR="00A96AED">
        <w:rPr>
          <w:lang w:val="en-GB"/>
        </w:rPr>
        <w:lastRenderedPageBreak/>
        <w:t>Copy of the product authoriz</w:t>
      </w:r>
      <w:r w:rsidRPr="002D6140">
        <w:rPr>
          <w:lang w:val="en-GB"/>
        </w:rPr>
        <w:t>ation</w:t>
      </w:r>
      <w:bookmarkEnd w:id="476"/>
      <w:bookmarkEnd w:id="477"/>
      <w:bookmarkEnd w:id="478"/>
      <w:bookmarkEnd w:id="479"/>
      <w:bookmarkEnd w:id="480"/>
      <w:bookmarkEnd w:id="481"/>
      <w:bookmarkEnd w:id="482"/>
      <w:bookmarkEnd w:id="483"/>
      <w:bookmarkEnd w:id="484"/>
      <w:bookmarkEnd w:id="485"/>
    </w:p>
    <w:p w14:paraId="09ADC78B" w14:textId="77777777" w:rsidR="009949B8" w:rsidRPr="00EE5A47" w:rsidRDefault="009949B8" w:rsidP="009949B8">
      <w:pPr>
        <w:spacing w:after="160" w:line="259" w:lineRule="auto"/>
        <w:jc w:val="both"/>
        <w:rPr>
          <w:rFonts w:eastAsia="Calibri"/>
          <w:lang w:eastAsia="en-US"/>
        </w:rPr>
      </w:pPr>
      <w:bookmarkStart w:id="486" w:name="_Toc236630399"/>
      <w:r w:rsidRPr="00EE5A47">
        <w:rPr>
          <w:rFonts w:eastAsia="Calibri"/>
          <w:lang w:eastAsia="en-US"/>
        </w:rPr>
        <w:t xml:space="preserve">Not relevant. </w:t>
      </w:r>
    </w:p>
    <w:p w14:paraId="6ACCE195" w14:textId="77777777" w:rsidR="00141B58" w:rsidRPr="00121BE0" w:rsidRDefault="00141B58" w:rsidP="00AE5BB2">
      <w:pPr>
        <w:pStyle w:val="RepAppendix1"/>
        <w:rPr>
          <w:lang w:val="en-GB"/>
        </w:rPr>
      </w:pPr>
      <w:r w:rsidRPr="002D6140">
        <w:rPr>
          <w:lang w:val="en-GB"/>
        </w:rPr>
        <w:br w:type="page"/>
      </w:r>
      <w:bookmarkStart w:id="487" w:name="_Toc413398983"/>
      <w:bookmarkStart w:id="488" w:name="_Toc413399038"/>
      <w:bookmarkStart w:id="489" w:name="_Toc413923354"/>
      <w:bookmarkStart w:id="490" w:name="_Toc414364069"/>
      <w:bookmarkStart w:id="491" w:name="_Toc414540361"/>
      <w:bookmarkStart w:id="492" w:name="_Toc414547843"/>
      <w:bookmarkStart w:id="493" w:name="_Toc126653310"/>
      <w:r w:rsidRPr="00121BE0">
        <w:rPr>
          <w:lang w:val="en-GB"/>
        </w:rPr>
        <w:lastRenderedPageBreak/>
        <w:t>Copy of the product label</w:t>
      </w:r>
      <w:bookmarkEnd w:id="486"/>
      <w:bookmarkEnd w:id="487"/>
      <w:bookmarkEnd w:id="488"/>
      <w:bookmarkEnd w:id="489"/>
      <w:bookmarkEnd w:id="490"/>
      <w:bookmarkEnd w:id="491"/>
      <w:bookmarkEnd w:id="492"/>
      <w:bookmarkEnd w:id="4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46"/>
      </w:tblGrid>
      <w:tr w:rsidR="0028479E" w:rsidRPr="008B02E6" w14:paraId="098EABFB" w14:textId="77777777" w:rsidTr="006F7213">
        <w:tc>
          <w:tcPr>
            <w:tcW w:w="9496" w:type="dxa"/>
            <w:shd w:val="clear" w:color="auto" w:fill="D9D9D9"/>
          </w:tcPr>
          <w:p w14:paraId="50F709E7" w14:textId="77777777" w:rsidR="0028479E" w:rsidRDefault="0028479E" w:rsidP="0028479E">
            <w:pPr>
              <w:rPr>
                <w:iCs/>
                <w:highlight w:val="green"/>
                <w:lang w:val="pl-PL"/>
              </w:rPr>
            </w:pPr>
            <w:bookmarkStart w:id="494" w:name="_Toc236630400"/>
            <w:r w:rsidRPr="006F7213">
              <w:rPr>
                <w:b/>
                <w:i/>
                <w:iCs/>
                <w:highlight w:val="green"/>
                <w:lang w:val="pl-PL"/>
              </w:rPr>
              <w:t xml:space="preserve">Sekcja skuteczności: </w:t>
            </w:r>
            <w:r w:rsidRPr="006F7213">
              <w:rPr>
                <w:iCs/>
                <w:highlight w:val="green"/>
                <w:lang w:val="pl-PL"/>
              </w:rPr>
              <w:t xml:space="preserve">brak uwag do etykiety </w:t>
            </w:r>
            <w:proofErr w:type="spellStart"/>
            <w:r w:rsidRPr="006F7213">
              <w:rPr>
                <w:iCs/>
                <w:highlight w:val="green"/>
                <w:lang w:val="pl-PL"/>
              </w:rPr>
              <w:t>śor</w:t>
            </w:r>
            <w:proofErr w:type="spellEnd"/>
            <w:r w:rsidRPr="006F7213">
              <w:rPr>
                <w:iCs/>
                <w:highlight w:val="green"/>
                <w:lang w:val="pl-PL"/>
              </w:rPr>
              <w:t xml:space="preserve"> Gorzka Kora i Biały Płaszcz.</w:t>
            </w:r>
          </w:p>
          <w:p w14:paraId="3043CC7E" w14:textId="77777777" w:rsidR="00C03E2D" w:rsidRDefault="00CE7E4C" w:rsidP="0028479E">
            <w:pPr>
              <w:rPr>
                <w:iCs/>
                <w:highlight w:val="green"/>
                <w:lang w:val="pl-PL"/>
              </w:rPr>
            </w:pPr>
            <w:r w:rsidRPr="00CE7E4C">
              <w:rPr>
                <w:b/>
                <w:i/>
                <w:iCs/>
                <w:highlight w:val="green"/>
                <w:lang w:val="pl-PL"/>
              </w:rPr>
              <w:t xml:space="preserve">Sekcja </w:t>
            </w:r>
            <w:proofErr w:type="spellStart"/>
            <w:r w:rsidRPr="00CE7E4C">
              <w:rPr>
                <w:b/>
                <w:i/>
                <w:iCs/>
                <w:highlight w:val="green"/>
                <w:lang w:val="pl-PL"/>
              </w:rPr>
              <w:t>fiz-</w:t>
            </w:r>
            <w:r w:rsidRPr="00B805C8">
              <w:rPr>
                <w:b/>
                <w:i/>
                <w:iCs/>
                <w:highlight w:val="green"/>
                <w:lang w:val="pl-PL"/>
              </w:rPr>
              <w:t>chem</w:t>
            </w:r>
            <w:proofErr w:type="spellEnd"/>
            <w:r w:rsidRPr="00B805C8">
              <w:rPr>
                <w:b/>
                <w:i/>
                <w:iCs/>
                <w:highlight w:val="green"/>
                <w:lang w:val="pl-PL"/>
              </w:rPr>
              <w:t>:</w:t>
            </w:r>
            <w:r w:rsidRPr="00B805C8">
              <w:rPr>
                <w:iCs/>
                <w:highlight w:val="green"/>
                <w:lang w:val="pl-PL"/>
              </w:rPr>
              <w:t xml:space="preserve"> Ponieważ po przechowywaniu w temperaturze 0°C produkt ulega zamrożeniu, proponuje się dodanie </w:t>
            </w:r>
            <w:r w:rsidR="00B805C8" w:rsidRPr="00B805C8">
              <w:rPr>
                <w:iCs/>
                <w:highlight w:val="green"/>
                <w:lang w:val="pl-PL"/>
              </w:rPr>
              <w:t xml:space="preserve">w sekcji WARUNKI PRZECHOWYWANIA I BEZPIECZNEGO USUWANIA ŚRODKA OCHRONY ROŚLIN I OPAKOWANIA </w:t>
            </w:r>
            <w:r w:rsidRPr="00B805C8">
              <w:rPr>
                <w:iCs/>
                <w:highlight w:val="green"/>
                <w:lang w:val="pl-PL"/>
              </w:rPr>
              <w:t xml:space="preserve">sformułowania </w:t>
            </w:r>
            <w:r w:rsidRPr="00CE7E4C">
              <w:rPr>
                <w:iCs/>
                <w:highlight w:val="green"/>
                <w:lang w:val="pl-PL"/>
              </w:rPr>
              <w:t>„W przypadku przechowywania w temperaturze zbliżonej do 0°C odczekać</w:t>
            </w:r>
            <w:r w:rsidR="00FC1EEF">
              <w:rPr>
                <w:iCs/>
                <w:highlight w:val="green"/>
                <w:lang w:val="pl-PL"/>
              </w:rPr>
              <w:t xml:space="preserve"> 4 godziny przed zastosowaniem”. </w:t>
            </w:r>
          </w:p>
          <w:p w14:paraId="3408D4FE" w14:textId="77777777" w:rsidR="00C03E2D" w:rsidRPr="006D2CBE" w:rsidRDefault="00FC1EEF" w:rsidP="0028479E">
            <w:pPr>
              <w:rPr>
                <w:iCs/>
                <w:highlight w:val="darkYellow"/>
                <w:lang w:val="pl-PL"/>
              </w:rPr>
            </w:pPr>
            <w:r w:rsidRPr="006D2CBE">
              <w:rPr>
                <w:iCs/>
                <w:highlight w:val="darkYellow"/>
                <w:lang w:val="pl-PL"/>
              </w:rPr>
              <w:t>W 2024 roku Wnioskodawca przedstawił badania środka w temperaturze +2°C, których wyniki wskazują, że w tej temperaturze środek nie ulega zamrożeniu. Wnioskodawca przedstawił</w:t>
            </w:r>
            <w:r w:rsidR="006D2CBE" w:rsidRPr="006D2CBE">
              <w:rPr>
                <w:iCs/>
                <w:highlight w:val="darkYellow"/>
                <w:lang w:val="pl-PL"/>
              </w:rPr>
              <w:t xml:space="preserve"> propozycje</w:t>
            </w:r>
            <w:r w:rsidRPr="006D2CBE">
              <w:rPr>
                <w:iCs/>
                <w:highlight w:val="darkYellow"/>
                <w:lang w:val="pl-PL"/>
              </w:rPr>
              <w:t xml:space="preserve"> </w:t>
            </w:r>
            <w:r w:rsidR="00C03E2D" w:rsidRPr="006D2CBE">
              <w:rPr>
                <w:iCs/>
                <w:highlight w:val="darkYellow"/>
                <w:lang w:val="pl-PL"/>
              </w:rPr>
              <w:t xml:space="preserve">następujących </w:t>
            </w:r>
            <w:r w:rsidRPr="006D2CBE">
              <w:rPr>
                <w:iCs/>
                <w:highlight w:val="darkYellow"/>
                <w:lang w:val="pl-PL"/>
              </w:rPr>
              <w:t>zmian w etykiecie</w:t>
            </w:r>
            <w:r w:rsidR="00C03E2D" w:rsidRPr="006D2CBE">
              <w:rPr>
                <w:iCs/>
                <w:highlight w:val="darkYellow"/>
                <w:lang w:val="pl-PL"/>
              </w:rPr>
              <w:t>:</w:t>
            </w:r>
          </w:p>
          <w:p w14:paraId="51DFD83C" w14:textId="77777777" w:rsidR="00C03E2D" w:rsidRPr="006D2CBE" w:rsidRDefault="00C03E2D" w:rsidP="0028479E">
            <w:pPr>
              <w:rPr>
                <w:iCs/>
                <w:highlight w:val="darkYellow"/>
                <w:lang w:val="pl-PL"/>
              </w:rPr>
            </w:pPr>
            <w:r w:rsidRPr="006D2CBE">
              <w:rPr>
                <w:iCs/>
                <w:highlight w:val="darkYellow"/>
                <w:lang w:val="pl-PL"/>
              </w:rPr>
              <w:t>1. W punkcie ŚRODKI OSTROŻNOŚCI ORAZ SZCZEGÓLNE WARUNKI STOSOWANIA zapis „Środek stosować w dni bezdeszczowe, w temperaturze otoczenia, nie niższej niż 0°C” zmienić na „Środek stosować w dni bezdeszczowe, w temperaturze otoczenia, powyżej 0°C”.</w:t>
            </w:r>
          </w:p>
          <w:p w14:paraId="137745F9" w14:textId="77777777" w:rsidR="00C03E2D" w:rsidRPr="006D2CBE" w:rsidRDefault="006D2CBE" w:rsidP="0028479E">
            <w:pPr>
              <w:rPr>
                <w:iCs/>
                <w:highlight w:val="darkYellow"/>
                <w:lang w:val="pl-PL"/>
              </w:rPr>
            </w:pPr>
            <w:r w:rsidRPr="006D2CBE">
              <w:rPr>
                <w:iCs/>
                <w:highlight w:val="darkYellow"/>
                <w:lang w:val="pl-PL"/>
              </w:rPr>
              <w:t>Wykreślić z</w:t>
            </w:r>
            <w:r w:rsidR="00C03E2D" w:rsidRPr="006D2CBE">
              <w:rPr>
                <w:iCs/>
                <w:highlight w:val="darkYellow"/>
                <w:lang w:val="pl-PL"/>
              </w:rPr>
              <w:t>apis „Przed zastosowaniem, w przypadku przechowywania w temperaturze zbliżonej do 0°C, należy</w:t>
            </w:r>
            <w:r w:rsidRPr="006D2CBE">
              <w:rPr>
                <w:iCs/>
                <w:highlight w:val="darkYellow"/>
                <w:lang w:val="pl-PL"/>
              </w:rPr>
              <w:t xml:space="preserve"> </w:t>
            </w:r>
            <w:r w:rsidR="00C03E2D" w:rsidRPr="006D2CBE">
              <w:rPr>
                <w:iCs/>
                <w:highlight w:val="darkYellow"/>
                <w:lang w:val="pl-PL"/>
              </w:rPr>
              <w:t>przetrzymywać środek w temperaturze pokojowej przez 4 godziny”.</w:t>
            </w:r>
          </w:p>
          <w:p w14:paraId="61C42291" w14:textId="77777777" w:rsidR="00C03E2D" w:rsidRPr="006D2CBE" w:rsidRDefault="00C03E2D" w:rsidP="0028479E">
            <w:pPr>
              <w:rPr>
                <w:iCs/>
                <w:highlight w:val="darkYellow"/>
                <w:lang w:val="pl-PL"/>
              </w:rPr>
            </w:pPr>
            <w:r w:rsidRPr="006D2CBE">
              <w:rPr>
                <w:iCs/>
                <w:highlight w:val="darkYellow"/>
                <w:lang w:val="pl-PL"/>
              </w:rPr>
              <w:t>2. W punkcie WARUNKI PRZECHOWYWANIA I BEZPIECZNEGO USUWANIA ŚRODKA OCHRONY ROŚLIN I OPAKOWANIA zapis podpunktu „w temperaturze 0°C - 30°C” zmienić na „w temperaturze powyżej 0°C, do maksymalnie 30°C”.</w:t>
            </w:r>
          </w:p>
          <w:p w14:paraId="0E48BD9B" w14:textId="77777777" w:rsidR="00470865" w:rsidRDefault="006D2CBE" w:rsidP="00470865">
            <w:pPr>
              <w:autoSpaceDE w:val="0"/>
              <w:autoSpaceDN w:val="0"/>
              <w:adjustRightInd w:val="0"/>
              <w:rPr>
                <w:iCs/>
                <w:highlight w:val="darkYellow"/>
                <w:lang w:val="pl-PL"/>
              </w:rPr>
            </w:pPr>
            <w:r w:rsidRPr="006D2CBE">
              <w:rPr>
                <w:iCs/>
                <w:highlight w:val="darkYellow"/>
                <w:lang w:val="pl-PL"/>
              </w:rPr>
              <w:t xml:space="preserve">Proponowane zmiany </w:t>
            </w:r>
            <w:r w:rsidR="00B2638F">
              <w:rPr>
                <w:iCs/>
                <w:highlight w:val="darkYellow"/>
                <w:lang w:val="pl-PL"/>
              </w:rPr>
              <w:t>zostały</w:t>
            </w:r>
            <w:r w:rsidRPr="006D2CBE">
              <w:rPr>
                <w:iCs/>
                <w:highlight w:val="darkYellow"/>
                <w:lang w:val="pl-PL"/>
              </w:rPr>
              <w:t xml:space="preserve"> </w:t>
            </w:r>
            <w:proofErr w:type="spellStart"/>
            <w:r w:rsidR="00B2638F">
              <w:rPr>
                <w:iCs/>
                <w:highlight w:val="darkYellow"/>
                <w:lang w:val="pl-PL"/>
              </w:rPr>
              <w:t>zakceptowane</w:t>
            </w:r>
            <w:proofErr w:type="spellEnd"/>
            <w:r w:rsidR="00FC1EEF" w:rsidRPr="006D2CBE">
              <w:rPr>
                <w:iCs/>
                <w:highlight w:val="darkYellow"/>
                <w:lang w:val="pl-PL"/>
              </w:rPr>
              <w:t>.</w:t>
            </w:r>
          </w:p>
          <w:p w14:paraId="3C6F0EF6" w14:textId="58D31E72" w:rsidR="00FC1EEF" w:rsidRPr="00470865" w:rsidRDefault="00470865" w:rsidP="00470865">
            <w:pPr>
              <w:autoSpaceDE w:val="0"/>
              <w:autoSpaceDN w:val="0"/>
              <w:adjustRightInd w:val="0"/>
              <w:rPr>
                <w:iCs/>
                <w:lang w:val="pl-PL"/>
              </w:rPr>
            </w:pPr>
            <w:r w:rsidRPr="00E40328">
              <w:rPr>
                <w:b/>
                <w:i/>
                <w:iCs/>
                <w:highlight w:val="green"/>
                <w:lang w:val="pl-PL"/>
              </w:rPr>
              <w:t>Sekcja toksykologii:</w:t>
            </w:r>
            <w:r>
              <w:rPr>
                <w:iCs/>
                <w:highlight w:val="green"/>
                <w:lang w:val="pl-PL"/>
              </w:rPr>
              <w:t xml:space="preserve"> bez komentarza</w:t>
            </w:r>
          </w:p>
          <w:p w14:paraId="56113282" w14:textId="400D3992" w:rsidR="000C6FD5" w:rsidRPr="00470865" w:rsidRDefault="000C6FD5" w:rsidP="000C6FD5">
            <w:pPr>
              <w:autoSpaceDE w:val="0"/>
              <w:autoSpaceDN w:val="0"/>
              <w:adjustRightInd w:val="0"/>
              <w:rPr>
                <w:iCs/>
                <w:lang w:val="pl-PL"/>
              </w:rPr>
            </w:pPr>
            <w:r w:rsidRPr="00CD08B0">
              <w:rPr>
                <w:b/>
                <w:i/>
                <w:iCs/>
                <w:highlight w:val="red"/>
                <w:lang w:val="pl-PL"/>
              </w:rPr>
              <w:t>Sekcja pozostałości:</w:t>
            </w:r>
            <w:r w:rsidRPr="00CD08B0">
              <w:rPr>
                <w:iCs/>
                <w:highlight w:val="red"/>
                <w:lang w:val="pl-PL"/>
              </w:rPr>
              <w:t xml:space="preserve"> </w:t>
            </w:r>
            <w:r w:rsidRPr="000C6FD5">
              <w:rPr>
                <w:iCs/>
                <w:highlight w:val="red"/>
                <w:lang w:val="pl-PL"/>
              </w:rPr>
              <w:t>bez komentarza</w:t>
            </w:r>
          </w:p>
          <w:p w14:paraId="6CCB92FE" w14:textId="77777777" w:rsidR="000C6FD5" w:rsidRPr="00470865" w:rsidRDefault="000C6FD5" w:rsidP="000C6FD5">
            <w:pPr>
              <w:autoSpaceDE w:val="0"/>
              <w:autoSpaceDN w:val="0"/>
              <w:adjustRightInd w:val="0"/>
              <w:rPr>
                <w:i/>
                <w:iCs/>
                <w:highlight w:val="green"/>
                <w:lang w:val="pl-PL"/>
              </w:rPr>
            </w:pPr>
            <w:r>
              <w:rPr>
                <w:b/>
                <w:i/>
                <w:iCs/>
                <w:highlight w:val="green"/>
                <w:lang w:val="pl-PL"/>
              </w:rPr>
              <w:t xml:space="preserve">Sekcja </w:t>
            </w:r>
            <w:r w:rsidRPr="00CD08B0">
              <w:rPr>
                <w:b/>
                <w:i/>
                <w:iCs/>
                <w:highlight w:val="red"/>
                <w:lang w:val="pl-PL"/>
              </w:rPr>
              <w:t>losu</w:t>
            </w:r>
            <w:r>
              <w:rPr>
                <w:b/>
                <w:i/>
                <w:iCs/>
                <w:highlight w:val="green"/>
                <w:lang w:val="pl-PL"/>
              </w:rPr>
              <w:t xml:space="preserve">: </w:t>
            </w:r>
            <w:r w:rsidRPr="00470865">
              <w:rPr>
                <w:iCs/>
                <w:highlight w:val="green"/>
                <w:lang w:val="pl-PL"/>
              </w:rPr>
              <w:t>bez komentarza</w:t>
            </w:r>
          </w:p>
          <w:p w14:paraId="3C9A612C" w14:textId="77777777" w:rsidR="000261D3" w:rsidRPr="000261D3" w:rsidRDefault="000261D3" w:rsidP="000261D3">
            <w:pPr>
              <w:autoSpaceDE w:val="0"/>
              <w:autoSpaceDN w:val="0"/>
              <w:adjustRightInd w:val="0"/>
              <w:rPr>
                <w:iCs/>
                <w:lang w:val="pl-PL"/>
              </w:rPr>
            </w:pPr>
            <w:r w:rsidRPr="000261D3">
              <w:rPr>
                <w:b/>
                <w:i/>
                <w:iCs/>
                <w:highlight w:val="green"/>
                <w:lang w:val="pl-PL"/>
              </w:rPr>
              <w:t>Sekcja ekotoksykologii:</w:t>
            </w:r>
            <w:r w:rsidRPr="000261D3">
              <w:rPr>
                <w:iCs/>
                <w:highlight w:val="green"/>
                <w:lang w:val="pl-PL"/>
              </w:rPr>
              <w:t xml:space="preserve"> bez komentarza.</w:t>
            </w:r>
          </w:p>
        </w:tc>
      </w:tr>
    </w:tbl>
    <w:p w14:paraId="41686B3D" w14:textId="77777777" w:rsidR="0028479E" w:rsidRDefault="0028479E" w:rsidP="009949B8">
      <w:pPr>
        <w:jc w:val="right"/>
        <w:rPr>
          <w:i/>
          <w:iCs/>
          <w:lang w:val="pl-PL"/>
        </w:rPr>
      </w:pPr>
    </w:p>
    <w:p w14:paraId="5DE6DFB2" w14:textId="77777777" w:rsidR="0028479E" w:rsidRDefault="0028479E" w:rsidP="009949B8">
      <w:pPr>
        <w:jc w:val="right"/>
        <w:rPr>
          <w:i/>
          <w:iCs/>
          <w:lang w:val="pl-PL"/>
        </w:rPr>
      </w:pPr>
    </w:p>
    <w:p w14:paraId="7D209603" w14:textId="77777777" w:rsidR="009949B8" w:rsidRPr="009949B8" w:rsidRDefault="009949B8" w:rsidP="009949B8">
      <w:pPr>
        <w:jc w:val="right"/>
        <w:rPr>
          <w:lang w:val="pl-PL"/>
        </w:rPr>
      </w:pPr>
      <w:r w:rsidRPr="009949B8">
        <w:rPr>
          <w:i/>
          <w:iCs/>
          <w:lang w:val="pl-PL"/>
        </w:rPr>
        <w:t>Etykieta środka ochrony roślin GORZKA KORA</w:t>
      </w:r>
    </w:p>
    <w:p w14:paraId="6627F5F0" w14:textId="77777777" w:rsidR="009949B8" w:rsidRPr="009949B8" w:rsidRDefault="009949B8" w:rsidP="009949B8">
      <w:pPr>
        <w:rPr>
          <w:lang w:val="pl-PL"/>
        </w:rPr>
      </w:pPr>
    </w:p>
    <w:p w14:paraId="2612D3FA" w14:textId="77777777" w:rsidR="009949B8" w:rsidRPr="009949B8" w:rsidRDefault="009949B8" w:rsidP="009949B8">
      <w:pPr>
        <w:rPr>
          <w:lang w:val="pl-PL"/>
        </w:rPr>
      </w:pPr>
      <w:r w:rsidRPr="009949B8">
        <w:rPr>
          <w:lang w:val="pl-PL"/>
        </w:rPr>
        <w:t xml:space="preserve">Posiadacz zezwolenia: </w:t>
      </w:r>
    </w:p>
    <w:p w14:paraId="3B5AE4DA" w14:textId="77777777" w:rsidR="009949B8" w:rsidRPr="009949B8" w:rsidRDefault="009949B8" w:rsidP="009949B8">
      <w:pPr>
        <w:rPr>
          <w:lang w:val="pl-PL"/>
        </w:rPr>
      </w:pPr>
      <w:r w:rsidRPr="009949B8">
        <w:rPr>
          <w:lang w:val="pl-PL"/>
        </w:rPr>
        <w:t xml:space="preserve">Przedsiębiorstwo Produkcyjno-Handlowe ADW Sp. z o.o., ul. Zbożowa 2, 43-175 Wyry, </w:t>
      </w:r>
      <w:proofErr w:type="spellStart"/>
      <w:r w:rsidRPr="009949B8">
        <w:rPr>
          <w:lang w:val="pl-PL"/>
        </w:rPr>
        <w:t>tel</w:t>
      </w:r>
      <w:proofErr w:type="spellEnd"/>
      <w:r w:rsidRPr="009949B8">
        <w:rPr>
          <w:lang w:val="pl-PL"/>
        </w:rPr>
        <w:t xml:space="preserve">: 32 218-71-85, fax: 32 323-00-85, e-mail:sekretariat@adw.com.pl  </w:t>
      </w:r>
    </w:p>
    <w:p w14:paraId="290A6087" w14:textId="77777777" w:rsidR="009949B8" w:rsidRPr="009949B8" w:rsidRDefault="009949B8" w:rsidP="009949B8">
      <w:pPr>
        <w:jc w:val="center"/>
        <w:rPr>
          <w:b/>
          <w:bCs/>
          <w:lang w:val="pl-PL"/>
        </w:rPr>
      </w:pPr>
    </w:p>
    <w:p w14:paraId="0E25F303" w14:textId="77777777" w:rsidR="009949B8" w:rsidRPr="009949B8" w:rsidRDefault="009949B8" w:rsidP="009949B8">
      <w:pPr>
        <w:jc w:val="center"/>
        <w:rPr>
          <w:lang w:val="pl-PL"/>
        </w:rPr>
      </w:pPr>
      <w:r w:rsidRPr="009949B8">
        <w:rPr>
          <w:b/>
          <w:bCs/>
          <w:lang w:val="pl-PL"/>
        </w:rPr>
        <w:t>GORZKA KORA</w:t>
      </w:r>
    </w:p>
    <w:p w14:paraId="60E87701" w14:textId="77777777" w:rsidR="009949B8" w:rsidRPr="009949B8" w:rsidRDefault="009949B8" w:rsidP="009949B8">
      <w:pPr>
        <w:rPr>
          <w:lang w:val="pl-PL"/>
        </w:rPr>
      </w:pPr>
      <w:r w:rsidRPr="009949B8">
        <w:rPr>
          <w:lang w:val="pl-PL"/>
        </w:rPr>
        <w:t xml:space="preserve">Środek przeznaczony do stosowania przez użytkowników profesjonalnych </w:t>
      </w:r>
    </w:p>
    <w:p w14:paraId="512A550D" w14:textId="77777777" w:rsidR="009949B8" w:rsidRPr="009949B8" w:rsidRDefault="009949B8" w:rsidP="009949B8">
      <w:pPr>
        <w:rPr>
          <w:lang w:val="pl-PL"/>
        </w:rPr>
      </w:pPr>
      <w:r w:rsidRPr="009949B8">
        <w:rPr>
          <w:lang w:val="pl-PL"/>
        </w:rPr>
        <w:t xml:space="preserve">Zawartość substancji czynnej: </w:t>
      </w:r>
    </w:p>
    <w:p w14:paraId="600DBEF2" w14:textId="77777777" w:rsidR="009949B8" w:rsidRDefault="009949B8" w:rsidP="009949B8">
      <w:pPr>
        <w:rPr>
          <w:lang w:val="pl-PL"/>
        </w:rPr>
      </w:pPr>
      <w:r w:rsidRPr="009949B8">
        <w:rPr>
          <w:lang w:val="pl-PL"/>
        </w:rPr>
        <w:t xml:space="preserve">piasek kwarcowy (związek z grupy tlenków nieorganicznych) - 251 g/kg (25,1%) </w:t>
      </w:r>
    </w:p>
    <w:p w14:paraId="0A6320FC" w14:textId="77777777" w:rsidR="0028479E" w:rsidRPr="009949B8" w:rsidRDefault="0028479E" w:rsidP="009949B8">
      <w:pPr>
        <w:rPr>
          <w:lang w:val="pl-PL"/>
        </w:rPr>
      </w:pPr>
    </w:p>
    <w:p w14:paraId="17F51993" w14:textId="77777777" w:rsidR="009949B8" w:rsidRPr="009949B8" w:rsidRDefault="009949B8" w:rsidP="009949B8">
      <w:pPr>
        <w:jc w:val="center"/>
        <w:rPr>
          <w:b/>
          <w:bCs/>
          <w:lang w:val="pl-PL"/>
        </w:rPr>
      </w:pPr>
    </w:p>
    <w:p w14:paraId="30E2CE75" w14:textId="77777777" w:rsidR="009949B8" w:rsidRPr="009949B8" w:rsidRDefault="009949B8" w:rsidP="009949B8">
      <w:pPr>
        <w:jc w:val="center"/>
        <w:rPr>
          <w:b/>
          <w:bCs/>
          <w:lang w:val="pl-PL"/>
        </w:rPr>
      </w:pPr>
      <w:r w:rsidRPr="009949B8">
        <w:rPr>
          <w:b/>
          <w:bCs/>
          <w:lang w:val="pl-PL"/>
        </w:rPr>
        <w:t xml:space="preserve">Zezwolenie </w:t>
      </w:r>
      <w:proofErr w:type="spellStart"/>
      <w:r w:rsidRPr="009949B8">
        <w:rPr>
          <w:b/>
          <w:bCs/>
          <w:lang w:val="pl-PL"/>
        </w:rPr>
        <w:t>MRiRW</w:t>
      </w:r>
      <w:proofErr w:type="spellEnd"/>
      <w:r w:rsidRPr="009949B8">
        <w:rPr>
          <w:b/>
          <w:bCs/>
          <w:lang w:val="pl-PL"/>
        </w:rPr>
        <w:t xml:space="preserve"> nr R-136/2023 z dnia 03 sierpnia 2023 r.</w:t>
      </w:r>
    </w:p>
    <w:p w14:paraId="08171EDF" w14:textId="77777777" w:rsidR="009949B8" w:rsidRPr="009949B8" w:rsidRDefault="009949B8" w:rsidP="009949B8">
      <w:pPr>
        <w:jc w:val="center"/>
        <w:rPr>
          <w:lang w:val="pl-PL"/>
        </w:rPr>
      </w:pPr>
    </w:p>
    <w:tbl>
      <w:tblPr>
        <w:tblW w:w="9180" w:type="dxa"/>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1384"/>
        <w:gridCol w:w="7796"/>
      </w:tblGrid>
      <w:tr w:rsidR="009949B8" w:rsidRPr="00FF1E3E" w14:paraId="51D39074" w14:textId="77777777" w:rsidTr="00C46C2F">
        <w:trPr>
          <w:trHeight w:val="227"/>
        </w:trPr>
        <w:tc>
          <w:tcPr>
            <w:tcW w:w="1384" w:type="dxa"/>
            <w:tcBorders>
              <w:top w:val="none" w:sz="6" w:space="0" w:color="auto"/>
              <w:bottom w:val="none" w:sz="6" w:space="0" w:color="auto"/>
              <w:right w:val="none" w:sz="6" w:space="0" w:color="auto"/>
            </w:tcBorders>
          </w:tcPr>
          <w:p w14:paraId="7A08059C" w14:textId="77777777" w:rsidR="009949B8" w:rsidRPr="00183EE2" w:rsidRDefault="009949B8" w:rsidP="00C46C2F">
            <w:r w:rsidRPr="00183EE2">
              <w:t xml:space="preserve">EUH 401 </w:t>
            </w:r>
          </w:p>
        </w:tc>
        <w:tc>
          <w:tcPr>
            <w:tcW w:w="7796" w:type="dxa"/>
            <w:tcBorders>
              <w:top w:val="none" w:sz="6" w:space="0" w:color="auto"/>
              <w:left w:val="none" w:sz="6" w:space="0" w:color="auto"/>
              <w:bottom w:val="none" w:sz="6" w:space="0" w:color="auto"/>
            </w:tcBorders>
          </w:tcPr>
          <w:p w14:paraId="20CC1F25" w14:textId="77777777" w:rsidR="009949B8" w:rsidRPr="009949B8" w:rsidRDefault="009949B8" w:rsidP="00C46C2F">
            <w:pPr>
              <w:rPr>
                <w:lang w:val="pl-PL"/>
              </w:rPr>
            </w:pPr>
            <w:r w:rsidRPr="009949B8">
              <w:rPr>
                <w:lang w:val="pl-PL"/>
              </w:rPr>
              <w:t xml:space="preserve">W celu uniknięcia zagrożeń dla zdrowia ludzi i środowiska, należy postępować zgodnie z instrukcją użycia </w:t>
            </w:r>
          </w:p>
        </w:tc>
      </w:tr>
      <w:tr w:rsidR="009949B8" w:rsidRPr="00FF1E3E" w14:paraId="45542487" w14:textId="77777777" w:rsidTr="00C46C2F">
        <w:trPr>
          <w:trHeight w:val="480"/>
        </w:trPr>
        <w:tc>
          <w:tcPr>
            <w:tcW w:w="1384" w:type="dxa"/>
            <w:tcBorders>
              <w:top w:val="none" w:sz="6" w:space="0" w:color="auto"/>
              <w:bottom w:val="none" w:sz="6" w:space="0" w:color="auto"/>
              <w:right w:val="none" w:sz="6" w:space="0" w:color="auto"/>
            </w:tcBorders>
          </w:tcPr>
          <w:p w14:paraId="3C598CF4" w14:textId="77777777" w:rsidR="009949B8" w:rsidRPr="00183EE2" w:rsidRDefault="009949B8" w:rsidP="00C46C2F">
            <w:r w:rsidRPr="00183EE2">
              <w:t xml:space="preserve">P280 </w:t>
            </w:r>
          </w:p>
        </w:tc>
        <w:tc>
          <w:tcPr>
            <w:tcW w:w="7796" w:type="dxa"/>
            <w:tcBorders>
              <w:top w:val="none" w:sz="6" w:space="0" w:color="auto"/>
              <w:left w:val="none" w:sz="6" w:space="0" w:color="auto"/>
              <w:bottom w:val="none" w:sz="6" w:space="0" w:color="auto"/>
            </w:tcBorders>
          </w:tcPr>
          <w:p w14:paraId="52814C2C" w14:textId="77777777" w:rsidR="009949B8" w:rsidRPr="009949B8" w:rsidRDefault="009949B8" w:rsidP="00C46C2F">
            <w:pPr>
              <w:rPr>
                <w:lang w:val="pl-PL"/>
              </w:rPr>
            </w:pPr>
            <w:r w:rsidRPr="009949B8">
              <w:rPr>
                <w:lang w:val="pl-PL"/>
              </w:rPr>
              <w:t xml:space="preserve">Stosować rękawice ochronne/odzież ochronną.  </w:t>
            </w:r>
          </w:p>
        </w:tc>
      </w:tr>
    </w:tbl>
    <w:p w14:paraId="480A2223" w14:textId="77777777" w:rsidR="009949B8" w:rsidRPr="009949B8" w:rsidRDefault="009949B8" w:rsidP="009949B8">
      <w:pPr>
        <w:rPr>
          <w:lang w:val="pl-PL"/>
        </w:rPr>
      </w:pPr>
    </w:p>
    <w:p w14:paraId="47CC836A" w14:textId="77777777" w:rsidR="009949B8" w:rsidRPr="009949B8" w:rsidRDefault="009949B8" w:rsidP="009949B8">
      <w:pPr>
        <w:rPr>
          <w:lang w:val="pl-PL"/>
        </w:rPr>
      </w:pPr>
      <w:r w:rsidRPr="009949B8">
        <w:rPr>
          <w:b/>
          <w:bCs/>
          <w:lang w:val="pl-PL"/>
        </w:rPr>
        <w:t xml:space="preserve">OPIS DZIAŁANIA </w:t>
      </w:r>
    </w:p>
    <w:p w14:paraId="0BDA462A" w14:textId="77777777" w:rsidR="009949B8" w:rsidRDefault="009949B8" w:rsidP="009949B8">
      <w:pPr>
        <w:jc w:val="both"/>
        <w:rPr>
          <w:lang w:val="pl-PL"/>
        </w:rPr>
      </w:pPr>
      <w:r w:rsidRPr="009949B8">
        <w:rPr>
          <w:lang w:val="pl-PL"/>
        </w:rPr>
        <w:t>GORZKA KORA jest środkiem o działaniu odstraszającym w formie pasty do bezpośredniego stosowania przeznaczonym do ochrony sadzonek i drzewek w leśnictwie, drzew ozdobnych, drzewek bożonarodzeniowych uprawianych na plantacjach, gruszy, śliwy, czereśni wiśni, brzoskwini, moreli, leszczyny i orzecha włoskiego przed zgryzaniem i spałowaniem przez zwierzynę łowną a także w ochronie rośliny szkółkarskich leśnych, odnowień, zalesień oraz plantacji nasiennych drzew leśnych, krzewów ozdobnych, pigwy pospolitej, agrestu, aronii, borówki wysokiej oraz winorośli przed zgryzaniem.</w:t>
      </w:r>
    </w:p>
    <w:p w14:paraId="4FC265C4" w14:textId="77777777" w:rsidR="0028479E" w:rsidRPr="009949B8" w:rsidRDefault="0028479E" w:rsidP="009949B8">
      <w:pPr>
        <w:jc w:val="both"/>
        <w:rPr>
          <w:lang w:val="pl-PL"/>
        </w:rPr>
      </w:pPr>
    </w:p>
    <w:p w14:paraId="6FC6E5FE" w14:textId="77777777" w:rsidR="009949B8" w:rsidRPr="009949B8" w:rsidRDefault="009949B8" w:rsidP="009949B8">
      <w:pPr>
        <w:rPr>
          <w:lang w:val="pl-PL"/>
        </w:rPr>
      </w:pPr>
      <w:r w:rsidRPr="009949B8">
        <w:rPr>
          <w:b/>
          <w:bCs/>
          <w:lang w:val="pl-PL"/>
        </w:rPr>
        <w:t xml:space="preserve">STOSOWANIE ŚRODKA </w:t>
      </w:r>
    </w:p>
    <w:p w14:paraId="3C7240A7" w14:textId="77777777" w:rsidR="009949B8" w:rsidRDefault="009949B8" w:rsidP="009949B8">
      <w:pPr>
        <w:rPr>
          <w:lang w:val="pl-PL"/>
        </w:rPr>
      </w:pPr>
      <w:r w:rsidRPr="009949B8">
        <w:rPr>
          <w:lang w:val="pl-PL"/>
        </w:rPr>
        <w:lastRenderedPageBreak/>
        <w:t xml:space="preserve">Środek przeznaczony do stosowania przy użyciu pędzla lub rękawicy. </w:t>
      </w:r>
    </w:p>
    <w:p w14:paraId="0627186B" w14:textId="77777777" w:rsidR="0028479E" w:rsidRPr="009949B8" w:rsidRDefault="0028479E" w:rsidP="009949B8">
      <w:pPr>
        <w:rPr>
          <w:lang w:val="pl-PL"/>
        </w:rPr>
      </w:pPr>
    </w:p>
    <w:p w14:paraId="24E07ADE" w14:textId="77777777" w:rsidR="009949B8" w:rsidRPr="009949B8" w:rsidRDefault="009949B8" w:rsidP="009949B8">
      <w:pPr>
        <w:rPr>
          <w:lang w:val="pl-PL"/>
        </w:rPr>
      </w:pPr>
      <w:r w:rsidRPr="009949B8">
        <w:rPr>
          <w:b/>
          <w:bCs/>
          <w:lang w:val="pl-PL"/>
        </w:rPr>
        <w:t xml:space="preserve">ZAPOBIEGANIE ZGRYZANIU </w:t>
      </w:r>
    </w:p>
    <w:p w14:paraId="52D660C0" w14:textId="77777777" w:rsidR="009949B8" w:rsidRPr="009949B8" w:rsidRDefault="009949B8" w:rsidP="009949B8">
      <w:pPr>
        <w:rPr>
          <w:lang w:val="pl-PL"/>
        </w:rPr>
      </w:pPr>
      <w:r w:rsidRPr="009949B8">
        <w:rPr>
          <w:b/>
          <w:bCs/>
          <w:lang w:val="pl-PL"/>
        </w:rPr>
        <w:t xml:space="preserve">Drzewa iglaste i liściaste </w:t>
      </w:r>
    </w:p>
    <w:p w14:paraId="054A983F" w14:textId="77777777" w:rsidR="009949B8" w:rsidRPr="009949B8" w:rsidRDefault="009949B8" w:rsidP="009949B8">
      <w:pPr>
        <w:rPr>
          <w:lang w:val="pl-PL"/>
        </w:rPr>
      </w:pPr>
      <w:r w:rsidRPr="009949B8">
        <w:rPr>
          <w:i/>
          <w:iCs/>
          <w:lang w:val="pl-PL"/>
        </w:rPr>
        <w:t xml:space="preserve">Zapobieganie zgryzaniu przez jeleniowate i zającowate. </w:t>
      </w:r>
    </w:p>
    <w:p w14:paraId="19BF4AFB" w14:textId="77777777" w:rsidR="009949B8" w:rsidRPr="009949B8" w:rsidRDefault="009949B8" w:rsidP="009949B8">
      <w:pPr>
        <w:rPr>
          <w:lang w:val="pl-PL"/>
        </w:rPr>
      </w:pPr>
      <w:r w:rsidRPr="009949B8">
        <w:rPr>
          <w:lang w:val="pl-PL"/>
        </w:rPr>
        <w:t xml:space="preserve">Maksymalna dawka dla jednorazowego zastosowania: 5 kg/1000 sztuk 2-5 letnich drzewek. </w:t>
      </w:r>
    </w:p>
    <w:p w14:paraId="5AAC4B76" w14:textId="77777777" w:rsidR="009949B8" w:rsidRPr="009949B8" w:rsidRDefault="009949B8" w:rsidP="009949B8">
      <w:pPr>
        <w:rPr>
          <w:lang w:val="pl-PL"/>
        </w:rPr>
      </w:pPr>
      <w:r w:rsidRPr="009949B8">
        <w:rPr>
          <w:lang w:val="pl-PL"/>
        </w:rPr>
        <w:t>Zalecana dawka dla jednorazowego zastosowania: 2 - 5 kg/1000 sztuk 2-5 letnich drzewek. Zalecana dawka zależy od wielkości i gatunku chronionych sadzonek i drzewek.</w:t>
      </w:r>
    </w:p>
    <w:p w14:paraId="1ED7C443" w14:textId="77777777" w:rsidR="009949B8" w:rsidRPr="009949B8" w:rsidRDefault="009949B8" w:rsidP="009949B8">
      <w:pPr>
        <w:rPr>
          <w:lang w:val="pl-PL"/>
        </w:rPr>
      </w:pPr>
    </w:p>
    <w:p w14:paraId="56910260" w14:textId="77777777" w:rsidR="009949B8" w:rsidRPr="009949B8" w:rsidRDefault="009949B8" w:rsidP="009949B8">
      <w:pPr>
        <w:rPr>
          <w:lang w:val="pl-PL"/>
        </w:rPr>
      </w:pPr>
      <w:r w:rsidRPr="009949B8">
        <w:rPr>
          <w:lang w:val="pl-PL"/>
        </w:rPr>
        <w:t>Termin stosowania środka: Środek stosować w okresie jesienno-zimowym (na sadzonki drzew liściastych po opadnięciu liści), kiedy zwierzyna łowna zaczyna uszkadzać sadzonki. Środek stosować w temperaturze powyżej 0°C.</w:t>
      </w:r>
    </w:p>
    <w:p w14:paraId="1414F405" w14:textId="77777777" w:rsidR="009949B8" w:rsidRDefault="009949B8" w:rsidP="009949B8">
      <w:pPr>
        <w:rPr>
          <w:lang w:val="pl-PL"/>
        </w:rPr>
      </w:pPr>
      <w:r w:rsidRPr="009949B8">
        <w:rPr>
          <w:lang w:val="pl-PL"/>
        </w:rPr>
        <w:t xml:space="preserve">Maksymalna liczba zabiegów w sezonie wegetacyjnym: 1. </w:t>
      </w:r>
    </w:p>
    <w:p w14:paraId="02E220D0" w14:textId="77777777" w:rsidR="0028479E" w:rsidRPr="009949B8" w:rsidRDefault="0028479E" w:rsidP="009949B8">
      <w:pPr>
        <w:rPr>
          <w:lang w:val="pl-PL"/>
        </w:rPr>
      </w:pPr>
    </w:p>
    <w:p w14:paraId="3811797F" w14:textId="77777777" w:rsidR="009949B8" w:rsidRPr="009949B8" w:rsidRDefault="009949B8" w:rsidP="009949B8">
      <w:pPr>
        <w:rPr>
          <w:lang w:val="pl-PL"/>
        </w:rPr>
      </w:pPr>
      <w:r w:rsidRPr="009949B8">
        <w:rPr>
          <w:b/>
          <w:bCs/>
          <w:lang w:val="pl-PL"/>
        </w:rPr>
        <w:t xml:space="preserve">ZAPOBIEGANIE SPAŁOWANIU </w:t>
      </w:r>
    </w:p>
    <w:p w14:paraId="116EBDE1" w14:textId="77777777" w:rsidR="009949B8" w:rsidRPr="009949B8" w:rsidRDefault="009949B8" w:rsidP="009949B8">
      <w:pPr>
        <w:rPr>
          <w:lang w:val="pl-PL"/>
        </w:rPr>
      </w:pPr>
      <w:r w:rsidRPr="009949B8">
        <w:rPr>
          <w:b/>
          <w:bCs/>
          <w:lang w:val="pl-PL"/>
        </w:rPr>
        <w:t xml:space="preserve">Drzewa iglaste i liściaste </w:t>
      </w:r>
    </w:p>
    <w:p w14:paraId="607728D1" w14:textId="77777777" w:rsidR="009949B8" w:rsidRPr="009949B8" w:rsidRDefault="009949B8" w:rsidP="009949B8">
      <w:pPr>
        <w:rPr>
          <w:lang w:val="pl-PL"/>
        </w:rPr>
      </w:pPr>
      <w:r w:rsidRPr="009949B8">
        <w:rPr>
          <w:i/>
          <w:iCs/>
          <w:lang w:val="pl-PL"/>
        </w:rPr>
        <w:t xml:space="preserve">Zapobieganie spałowaniu kory z drzew przez jeleniowate. </w:t>
      </w:r>
    </w:p>
    <w:p w14:paraId="5665D016" w14:textId="77777777" w:rsidR="009949B8" w:rsidRPr="009949B8" w:rsidRDefault="009949B8" w:rsidP="009949B8">
      <w:pPr>
        <w:rPr>
          <w:lang w:val="pl-PL"/>
        </w:rPr>
      </w:pPr>
      <w:r w:rsidRPr="009949B8">
        <w:rPr>
          <w:lang w:val="pl-PL"/>
        </w:rPr>
        <w:t xml:space="preserve">Maksymalna dawka dla jednorazowego zastosowania: 13 kg/1000 sztuk 2-5 letnich drzewek. </w:t>
      </w:r>
    </w:p>
    <w:p w14:paraId="1AECC6FE" w14:textId="77777777" w:rsidR="009949B8" w:rsidRPr="009949B8" w:rsidRDefault="009949B8" w:rsidP="009949B8">
      <w:pPr>
        <w:rPr>
          <w:lang w:val="pl-PL"/>
        </w:rPr>
      </w:pPr>
      <w:r w:rsidRPr="009949B8">
        <w:rPr>
          <w:lang w:val="pl-PL"/>
        </w:rPr>
        <w:t>Zalecana dawka dla jednorazowego zastosowania: 10-13 kg/1000 sztuk 2-5 letnich drzewek. Zalecana dawka zależy od wielkości i gatunku chronionych sadzonek i drzewek.</w:t>
      </w:r>
    </w:p>
    <w:p w14:paraId="089AC070" w14:textId="77777777" w:rsidR="009949B8" w:rsidRPr="009949B8" w:rsidRDefault="009949B8" w:rsidP="009949B8">
      <w:pPr>
        <w:rPr>
          <w:lang w:val="pl-PL"/>
        </w:rPr>
      </w:pPr>
      <w:r w:rsidRPr="009949B8">
        <w:rPr>
          <w:lang w:val="pl-PL"/>
        </w:rPr>
        <w:t>Termin stosowania środka: Środek stosować w okresie jesienno-zimowym (na sadzonki drzew liściastych po opadnięciu liści), kiedy zwierzyna łowna zaczyna uszkadzać sadzonki. Środek stosować w temperaturze powyżej 0°C.</w:t>
      </w:r>
    </w:p>
    <w:p w14:paraId="33D54B13" w14:textId="77777777" w:rsidR="009949B8" w:rsidRPr="009949B8" w:rsidRDefault="009949B8" w:rsidP="009949B8">
      <w:pPr>
        <w:rPr>
          <w:lang w:val="pl-PL"/>
        </w:rPr>
      </w:pPr>
      <w:r w:rsidRPr="009949B8">
        <w:rPr>
          <w:lang w:val="pl-PL"/>
        </w:rPr>
        <w:t xml:space="preserve">Maksymalna liczba zabiegów w sezonie wegetacyjnym: 1. </w:t>
      </w:r>
    </w:p>
    <w:p w14:paraId="18ADEF32" w14:textId="77777777" w:rsidR="009949B8" w:rsidRPr="009949B8" w:rsidRDefault="009949B8" w:rsidP="009949B8">
      <w:pPr>
        <w:rPr>
          <w:lang w:val="pl-PL"/>
        </w:rPr>
      </w:pPr>
    </w:p>
    <w:p w14:paraId="63BE1C17" w14:textId="77777777" w:rsidR="009949B8" w:rsidRPr="009949B8" w:rsidRDefault="009949B8" w:rsidP="009949B8">
      <w:pPr>
        <w:rPr>
          <w:lang w:val="pl-PL"/>
        </w:rPr>
      </w:pPr>
    </w:p>
    <w:p w14:paraId="0F4890C6" w14:textId="77777777" w:rsidR="009949B8" w:rsidRPr="009949B8" w:rsidRDefault="009949B8" w:rsidP="009949B8">
      <w:pPr>
        <w:jc w:val="center"/>
        <w:rPr>
          <w:lang w:val="pl-PL"/>
        </w:rPr>
      </w:pPr>
      <w:r w:rsidRPr="009949B8">
        <w:rPr>
          <w:b/>
          <w:bCs/>
          <w:lang w:val="pl-PL"/>
        </w:rPr>
        <w:t>STOSOWANIE ŚRODKA OCHRONY ROŚLIN W UPRAWACH</w:t>
      </w:r>
    </w:p>
    <w:p w14:paraId="6DE6BD6A" w14:textId="77777777" w:rsidR="009949B8" w:rsidRPr="009949B8" w:rsidRDefault="009949B8" w:rsidP="009949B8">
      <w:pPr>
        <w:rPr>
          <w:lang w:val="pl-PL"/>
        </w:rPr>
      </w:pPr>
      <w:r w:rsidRPr="009949B8">
        <w:rPr>
          <w:b/>
          <w:bCs/>
          <w:lang w:val="pl-PL"/>
        </w:rPr>
        <w:t xml:space="preserve">I ZASTOSOWANIACH MAŁOOBSZAROWYCH </w:t>
      </w:r>
    </w:p>
    <w:p w14:paraId="47FD8245" w14:textId="77777777" w:rsidR="009949B8" w:rsidRPr="009949B8" w:rsidRDefault="009949B8" w:rsidP="009949B8">
      <w:pPr>
        <w:rPr>
          <w:lang w:val="pl-PL"/>
        </w:rPr>
      </w:pPr>
      <w:r w:rsidRPr="009949B8">
        <w:rPr>
          <w:b/>
          <w:bCs/>
          <w:i/>
          <w:iCs/>
          <w:lang w:val="pl-PL"/>
        </w:rPr>
        <w:t xml:space="preserve">Odpowiedzialność za skuteczność działania i fitotoksyczność środka ochrony roślin stosowanego w uprawach małoobszarowych ponosi wyłącznie jego użytkownik </w:t>
      </w:r>
    </w:p>
    <w:p w14:paraId="637B6728" w14:textId="77777777" w:rsidR="009949B8" w:rsidRPr="009949B8" w:rsidRDefault="009949B8" w:rsidP="009949B8">
      <w:pPr>
        <w:rPr>
          <w:lang w:val="pl-PL"/>
        </w:rPr>
      </w:pPr>
      <w:r w:rsidRPr="009949B8">
        <w:rPr>
          <w:b/>
          <w:bCs/>
          <w:lang w:val="pl-PL"/>
        </w:rPr>
        <w:t xml:space="preserve">ZAPOBIEGANIE ZGRYZANIU </w:t>
      </w:r>
    </w:p>
    <w:p w14:paraId="10315E6C" w14:textId="77777777" w:rsidR="009949B8" w:rsidRPr="009949B8" w:rsidRDefault="009949B8" w:rsidP="009949B8">
      <w:pPr>
        <w:rPr>
          <w:lang w:val="pl-PL"/>
        </w:rPr>
      </w:pPr>
      <w:r w:rsidRPr="009949B8">
        <w:rPr>
          <w:b/>
          <w:bCs/>
          <w:lang w:val="pl-PL"/>
        </w:rPr>
        <w:t xml:space="preserve">Rośliny szkółkarskie leśne, odnowienia, zalesienia oraz plantacje nasienne drzew leśnych, krzewy i drzewa ozdobne, drzewka bożonarodzeniowe uprawiane na plantacjach </w:t>
      </w:r>
    </w:p>
    <w:p w14:paraId="5100167F" w14:textId="77777777" w:rsidR="009949B8" w:rsidRPr="009949B8" w:rsidRDefault="009949B8" w:rsidP="009949B8">
      <w:pPr>
        <w:rPr>
          <w:lang w:val="pl-PL"/>
        </w:rPr>
      </w:pPr>
      <w:r w:rsidRPr="009949B8">
        <w:rPr>
          <w:i/>
          <w:iCs/>
          <w:lang w:val="pl-PL"/>
        </w:rPr>
        <w:t xml:space="preserve">Zapobieganie zgryzaniu pędów wierzchołkowych siewek i sadzonek wraz z liśćmi i pączkami przez jeleniowate, zającowate, wiewiórki pospolite i bobry. </w:t>
      </w:r>
    </w:p>
    <w:p w14:paraId="0B6BE7FF" w14:textId="77777777" w:rsidR="009949B8" w:rsidRPr="009949B8" w:rsidRDefault="009949B8" w:rsidP="009949B8">
      <w:pPr>
        <w:rPr>
          <w:lang w:val="pl-PL"/>
        </w:rPr>
      </w:pPr>
      <w:r w:rsidRPr="009949B8">
        <w:rPr>
          <w:lang w:val="pl-PL"/>
        </w:rPr>
        <w:t xml:space="preserve">Maksymalna dawka dla jednorazowego zastosowania: 5 kg/1000 sztuk 2-5 letnich drzewek / krzewów. </w:t>
      </w:r>
    </w:p>
    <w:p w14:paraId="45AFDDA7" w14:textId="77777777" w:rsidR="009949B8" w:rsidRPr="009949B8" w:rsidRDefault="009949B8" w:rsidP="009949B8">
      <w:pPr>
        <w:rPr>
          <w:lang w:val="pl-PL"/>
        </w:rPr>
      </w:pPr>
      <w:r w:rsidRPr="009949B8">
        <w:rPr>
          <w:lang w:val="pl-PL"/>
        </w:rPr>
        <w:t>Zalecana dawka dla jednorazowego zastosowania: 2 - 5 kg/1000 sztuk 2-5 letnich drzewek / krzewów. Zalecana dawka zależy od wielkości i gatunku chronionych sadzonek i drzewek.</w:t>
      </w:r>
    </w:p>
    <w:p w14:paraId="06D73C78" w14:textId="77777777" w:rsidR="009949B8" w:rsidRPr="009949B8" w:rsidRDefault="009949B8" w:rsidP="009949B8">
      <w:pPr>
        <w:rPr>
          <w:lang w:val="pl-PL"/>
        </w:rPr>
      </w:pPr>
      <w:r w:rsidRPr="009949B8">
        <w:rPr>
          <w:lang w:val="pl-PL"/>
        </w:rPr>
        <w:t>Termin stosowania środka: Środek stosować w okresie jesienno-zimowym (na sadzonki drzew liściastych po opadnięciu liści), kiedy zwierzyna łowna zaczyna uszkadzać sadzonki. Środek stosować w temperaturze powyżej 0°C.</w:t>
      </w:r>
    </w:p>
    <w:p w14:paraId="0A37712F" w14:textId="77777777" w:rsidR="009949B8" w:rsidRPr="009949B8" w:rsidRDefault="009949B8" w:rsidP="009949B8">
      <w:pPr>
        <w:rPr>
          <w:lang w:val="pl-PL"/>
        </w:rPr>
      </w:pPr>
      <w:r w:rsidRPr="009949B8">
        <w:rPr>
          <w:lang w:val="pl-PL"/>
        </w:rPr>
        <w:t xml:space="preserve">Maksymalna liczba zabiegów w sezonie wegetacyjnym: 1. </w:t>
      </w:r>
    </w:p>
    <w:p w14:paraId="0BFDC449" w14:textId="77777777" w:rsidR="009949B8" w:rsidRPr="009949B8" w:rsidRDefault="009949B8" w:rsidP="009949B8">
      <w:pPr>
        <w:rPr>
          <w:lang w:val="pl-PL"/>
        </w:rPr>
      </w:pPr>
      <w:r w:rsidRPr="009949B8">
        <w:rPr>
          <w:b/>
          <w:bCs/>
          <w:lang w:val="pl-PL"/>
        </w:rPr>
        <w:t xml:space="preserve">Grusza, śliwa, czereśnia, wiśnia, brzoskwinia, morela, leszczyna, orzech włoski, pigwa pospolita </w:t>
      </w:r>
    </w:p>
    <w:p w14:paraId="215FDE71" w14:textId="77777777" w:rsidR="009949B8" w:rsidRPr="009949B8" w:rsidRDefault="009949B8" w:rsidP="009949B8">
      <w:pPr>
        <w:rPr>
          <w:lang w:val="pl-PL"/>
        </w:rPr>
      </w:pPr>
      <w:r w:rsidRPr="009949B8">
        <w:rPr>
          <w:i/>
          <w:iCs/>
          <w:lang w:val="pl-PL"/>
        </w:rPr>
        <w:t xml:space="preserve">Zapobieganie zgryzaniu pędów wierzchołkowych siewek i sadzonek wraz z liśćmi i pączkami przez jeleniowate, zającowate, wiewiórki pospolite i bobry. </w:t>
      </w:r>
    </w:p>
    <w:p w14:paraId="75E5582F" w14:textId="77777777" w:rsidR="009949B8" w:rsidRPr="009949B8" w:rsidRDefault="009949B8" w:rsidP="009949B8">
      <w:pPr>
        <w:rPr>
          <w:lang w:val="pl-PL"/>
        </w:rPr>
      </w:pPr>
      <w:r w:rsidRPr="009949B8">
        <w:rPr>
          <w:lang w:val="pl-PL"/>
        </w:rPr>
        <w:t xml:space="preserve">Maksymalna dawka dla jednorazowego zastosowania: 5 kg/1000 sztuk 2-5 letnich drzewek / krzewów. </w:t>
      </w:r>
    </w:p>
    <w:p w14:paraId="7A74F9AF" w14:textId="77777777" w:rsidR="009949B8" w:rsidRPr="009949B8" w:rsidRDefault="009949B8" w:rsidP="009949B8">
      <w:pPr>
        <w:rPr>
          <w:lang w:val="pl-PL"/>
        </w:rPr>
      </w:pPr>
      <w:r w:rsidRPr="009949B8">
        <w:rPr>
          <w:lang w:val="pl-PL"/>
        </w:rPr>
        <w:t>Zalecana dawka dla jednorazowego zastosowania: 2 - 5 kg/1000 sztuk 2-5 letnich drzewek / krzewów. Zalecana dawka zależy od wielkości i gatunku chronionych sadzonek i drzewek.</w:t>
      </w:r>
    </w:p>
    <w:p w14:paraId="749B9D17" w14:textId="77777777" w:rsidR="009949B8" w:rsidRPr="009949B8" w:rsidRDefault="009949B8" w:rsidP="009949B8">
      <w:pPr>
        <w:rPr>
          <w:lang w:val="pl-PL"/>
        </w:rPr>
      </w:pPr>
      <w:r w:rsidRPr="009949B8">
        <w:rPr>
          <w:lang w:val="pl-PL"/>
        </w:rPr>
        <w:t>Termin stosowania środka: Środek stosować w okresie jesienno-zimowym (na sadzonki drzew liściastych po opadnięciu liści), kiedy zwierzyna łowna zaczyna uszkadzać sadzonki. Środek stosować w temperaturze powyżej 0°C.</w:t>
      </w:r>
    </w:p>
    <w:p w14:paraId="10E67890" w14:textId="77777777" w:rsidR="009949B8" w:rsidRPr="009949B8" w:rsidRDefault="009949B8" w:rsidP="009949B8">
      <w:pPr>
        <w:rPr>
          <w:lang w:val="pl-PL"/>
        </w:rPr>
      </w:pPr>
      <w:r w:rsidRPr="009949B8">
        <w:rPr>
          <w:lang w:val="pl-PL"/>
        </w:rPr>
        <w:t xml:space="preserve">Maksymalna liczba zabiegów w sezonie wegetacyjnym: 1. </w:t>
      </w:r>
    </w:p>
    <w:p w14:paraId="74ABF3DE" w14:textId="77777777" w:rsidR="009949B8" w:rsidRPr="009949B8" w:rsidRDefault="009949B8" w:rsidP="009949B8">
      <w:pPr>
        <w:rPr>
          <w:lang w:val="pl-PL"/>
        </w:rPr>
      </w:pPr>
      <w:r w:rsidRPr="009949B8">
        <w:rPr>
          <w:b/>
          <w:bCs/>
          <w:lang w:val="pl-PL"/>
        </w:rPr>
        <w:t xml:space="preserve">Agrest, aronia, borówka wysoka, winorośl </w:t>
      </w:r>
    </w:p>
    <w:p w14:paraId="03B77766" w14:textId="77777777" w:rsidR="009949B8" w:rsidRPr="009949B8" w:rsidRDefault="009949B8" w:rsidP="009949B8">
      <w:pPr>
        <w:rPr>
          <w:lang w:val="pl-PL"/>
        </w:rPr>
      </w:pPr>
      <w:r w:rsidRPr="009949B8">
        <w:rPr>
          <w:i/>
          <w:iCs/>
          <w:lang w:val="pl-PL"/>
        </w:rPr>
        <w:lastRenderedPageBreak/>
        <w:t xml:space="preserve">Zapobieganie zgryzaniu pędów wierzchołkowych siewek i sadzonek wraz z liśćmi i pączkami przez jeleniowate, zającowate, wiewiórki pospolite i bobry. </w:t>
      </w:r>
    </w:p>
    <w:p w14:paraId="306C3F53" w14:textId="77777777" w:rsidR="009949B8" w:rsidRPr="009949B8" w:rsidRDefault="009949B8" w:rsidP="009949B8">
      <w:pPr>
        <w:rPr>
          <w:lang w:val="pl-PL"/>
        </w:rPr>
      </w:pPr>
      <w:r w:rsidRPr="009949B8">
        <w:rPr>
          <w:lang w:val="pl-PL"/>
        </w:rPr>
        <w:t xml:space="preserve">Maksymalna dawka dla jednorazowego zastosowania: 5 kg/1000 sztuk 2-5 letnich drzewek / krzewów. </w:t>
      </w:r>
    </w:p>
    <w:p w14:paraId="43C620A1" w14:textId="77777777" w:rsidR="009949B8" w:rsidRPr="009949B8" w:rsidRDefault="009949B8" w:rsidP="009949B8">
      <w:pPr>
        <w:rPr>
          <w:lang w:val="pl-PL"/>
        </w:rPr>
      </w:pPr>
      <w:r w:rsidRPr="009949B8">
        <w:rPr>
          <w:lang w:val="pl-PL"/>
        </w:rPr>
        <w:t>Zalecana dawka dla jednorazowego zastosowania: 2 - 5 kg/1000 sztuk 2-5 letnich drzewek / krzewów. Zalecana dawka zależy od wielkości i gatunku chronionych sadzonek i drzewek.</w:t>
      </w:r>
    </w:p>
    <w:p w14:paraId="22DE9349" w14:textId="77777777" w:rsidR="009949B8" w:rsidRPr="009949B8" w:rsidRDefault="009949B8" w:rsidP="009949B8">
      <w:pPr>
        <w:rPr>
          <w:lang w:val="pl-PL"/>
        </w:rPr>
      </w:pPr>
      <w:r w:rsidRPr="009949B8">
        <w:rPr>
          <w:lang w:val="pl-PL"/>
        </w:rPr>
        <w:t>Termin stosowania środka: Środek stosować w okresie jesienno-zimowym (na sadzonki drzew liściastych po opadnięciu liści), kiedy zwierzyna łowna zaczyna uszkadzać sadzonki. Środek stosować w temperaturze powyżej 0°C.</w:t>
      </w:r>
    </w:p>
    <w:p w14:paraId="4FC52658" w14:textId="77777777" w:rsidR="009949B8" w:rsidRPr="009949B8" w:rsidRDefault="009949B8" w:rsidP="009949B8">
      <w:pPr>
        <w:rPr>
          <w:lang w:val="pl-PL"/>
        </w:rPr>
      </w:pPr>
      <w:r w:rsidRPr="009949B8">
        <w:rPr>
          <w:lang w:val="pl-PL"/>
        </w:rPr>
        <w:t xml:space="preserve">Maksymalna liczba zabiegów w sezonie wegetacyjnym: 1. </w:t>
      </w:r>
    </w:p>
    <w:p w14:paraId="595CDB1A" w14:textId="77777777" w:rsidR="009949B8" w:rsidRPr="009949B8" w:rsidRDefault="009949B8" w:rsidP="009949B8">
      <w:pPr>
        <w:rPr>
          <w:b/>
          <w:bCs/>
          <w:lang w:val="pl-PL"/>
        </w:rPr>
      </w:pPr>
    </w:p>
    <w:p w14:paraId="5A4E6C2E" w14:textId="77777777" w:rsidR="009949B8" w:rsidRPr="009949B8" w:rsidRDefault="009949B8" w:rsidP="009949B8">
      <w:pPr>
        <w:rPr>
          <w:lang w:val="pl-PL"/>
        </w:rPr>
      </w:pPr>
      <w:r w:rsidRPr="009949B8">
        <w:rPr>
          <w:b/>
          <w:bCs/>
          <w:lang w:val="pl-PL"/>
        </w:rPr>
        <w:t xml:space="preserve">ZAPOBIEGANIE SPAŁOWANIU </w:t>
      </w:r>
    </w:p>
    <w:p w14:paraId="0D990498" w14:textId="77777777" w:rsidR="009949B8" w:rsidRPr="009949B8" w:rsidRDefault="009949B8" w:rsidP="009949B8">
      <w:pPr>
        <w:rPr>
          <w:lang w:val="pl-PL"/>
        </w:rPr>
      </w:pPr>
      <w:r w:rsidRPr="009949B8">
        <w:rPr>
          <w:b/>
          <w:bCs/>
          <w:lang w:val="pl-PL"/>
        </w:rPr>
        <w:t xml:space="preserve">Drzewa ozdobne; drzewka bożonarodzeniowe uprawiane na plantacjach </w:t>
      </w:r>
    </w:p>
    <w:p w14:paraId="4251F391" w14:textId="77777777" w:rsidR="009949B8" w:rsidRPr="009949B8" w:rsidRDefault="009949B8" w:rsidP="009949B8">
      <w:pPr>
        <w:rPr>
          <w:lang w:val="pl-PL"/>
        </w:rPr>
      </w:pPr>
      <w:r w:rsidRPr="009949B8">
        <w:rPr>
          <w:i/>
          <w:iCs/>
          <w:lang w:val="pl-PL"/>
        </w:rPr>
        <w:t xml:space="preserve">Zapobieganie spałowaniu kory z drzew przez jeleniowate. </w:t>
      </w:r>
    </w:p>
    <w:p w14:paraId="5CF9CBEE" w14:textId="77777777" w:rsidR="009949B8" w:rsidRPr="009949B8" w:rsidRDefault="009949B8" w:rsidP="009949B8">
      <w:pPr>
        <w:rPr>
          <w:lang w:val="pl-PL"/>
        </w:rPr>
      </w:pPr>
      <w:r w:rsidRPr="009949B8">
        <w:rPr>
          <w:lang w:val="pl-PL"/>
        </w:rPr>
        <w:t xml:space="preserve">Maksymalna dawka dla jednorazowego zastosowania: 13 kg/1000 sztuk drzew. </w:t>
      </w:r>
    </w:p>
    <w:p w14:paraId="76114386" w14:textId="77777777" w:rsidR="009949B8" w:rsidRPr="009949B8" w:rsidRDefault="009949B8" w:rsidP="009949B8">
      <w:pPr>
        <w:rPr>
          <w:lang w:val="pl-PL"/>
        </w:rPr>
      </w:pPr>
      <w:r w:rsidRPr="009949B8">
        <w:rPr>
          <w:lang w:val="pl-PL"/>
        </w:rPr>
        <w:t>Zalecana dawka dla jednorazowego zastosowania: 10 - 13 kg/1000 sztuk drzew. Zalecana dawka zależy od wielkości i gatunku chronionych sadzonek i drzewek.</w:t>
      </w:r>
    </w:p>
    <w:p w14:paraId="0F585243" w14:textId="77777777" w:rsidR="009949B8" w:rsidRPr="009949B8" w:rsidRDefault="009949B8" w:rsidP="009949B8">
      <w:pPr>
        <w:rPr>
          <w:lang w:val="pl-PL"/>
        </w:rPr>
      </w:pPr>
      <w:r w:rsidRPr="009949B8">
        <w:rPr>
          <w:lang w:val="pl-PL"/>
        </w:rPr>
        <w:t>Termin stosowania środka: Termin stosowania środka: Środek stosować w okresie jesienno-zimowym (na sadzonki drzew liściastych po opadnięciu liści), kiedy zwierzyna łowna zaczyna uszkadzać sadzonki. Środek stosować w temperaturze powyżej 0°C.</w:t>
      </w:r>
    </w:p>
    <w:p w14:paraId="4A587B14" w14:textId="77777777" w:rsidR="009949B8" w:rsidRPr="009949B8" w:rsidRDefault="009949B8" w:rsidP="009949B8">
      <w:pPr>
        <w:rPr>
          <w:lang w:val="pl-PL"/>
        </w:rPr>
      </w:pPr>
      <w:r w:rsidRPr="009949B8">
        <w:rPr>
          <w:lang w:val="pl-PL"/>
        </w:rPr>
        <w:t xml:space="preserve">Maksymalna liczba zabiegów w sezonie wegetacyjnym: 1. </w:t>
      </w:r>
    </w:p>
    <w:p w14:paraId="3F768495" w14:textId="77777777" w:rsidR="009949B8" w:rsidRPr="009949B8" w:rsidRDefault="009949B8" w:rsidP="009949B8">
      <w:pPr>
        <w:rPr>
          <w:lang w:val="pl-PL"/>
        </w:rPr>
      </w:pPr>
      <w:r w:rsidRPr="009949B8">
        <w:rPr>
          <w:b/>
          <w:bCs/>
          <w:lang w:val="pl-PL"/>
        </w:rPr>
        <w:t xml:space="preserve">Grusza, śliwa, czereśnia, wiśnia, brzoskwinia, morela, leszczyna, orzech włoski. </w:t>
      </w:r>
    </w:p>
    <w:p w14:paraId="40C92B8F" w14:textId="77777777" w:rsidR="009949B8" w:rsidRPr="009949B8" w:rsidRDefault="009949B8" w:rsidP="009949B8">
      <w:pPr>
        <w:rPr>
          <w:lang w:val="pl-PL"/>
        </w:rPr>
      </w:pPr>
      <w:r w:rsidRPr="009949B8">
        <w:rPr>
          <w:i/>
          <w:iCs/>
          <w:lang w:val="pl-PL"/>
        </w:rPr>
        <w:t xml:space="preserve">Zapobieganie spałowaniu kory z drzew przez jeleniowate. </w:t>
      </w:r>
    </w:p>
    <w:p w14:paraId="0098E837" w14:textId="77777777" w:rsidR="009949B8" w:rsidRPr="009949B8" w:rsidRDefault="009949B8" w:rsidP="009949B8">
      <w:pPr>
        <w:rPr>
          <w:lang w:val="pl-PL"/>
        </w:rPr>
      </w:pPr>
      <w:r w:rsidRPr="009949B8">
        <w:rPr>
          <w:lang w:val="pl-PL"/>
        </w:rPr>
        <w:t xml:space="preserve">Maksymalna dawka dla jednorazowego zastosowania: 13 kg/1000 sztuk drzew. </w:t>
      </w:r>
    </w:p>
    <w:p w14:paraId="0511429A" w14:textId="77777777" w:rsidR="009949B8" w:rsidRPr="009949B8" w:rsidRDefault="009949B8" w:rsidP="009949B8">
      <w:pPr>
        <w:rPr>
          <w:lang w:val="pl-PL"/>
        </w:rPr>
      </w:pPr>
      <w:r w:rsidRPr="009949B8">
        <w:rPr>
          <w:lang w:val="pl-PL"/>
        </w:rPr>
        <w:t>Zalecana dawka dla jednorazowego zastosowania: 10 - 13 kg/1000 sztuk drzew. Zalecana dawka zależy od wielkości i gatunku chronionych sadzonek i drzewek.</w:t>
      </w:r>
    </w:p>
    <w:p w14:paraId="0234BF67" w14:textId="77777777" w:rsidR="009949B8" w:rsidRPr="009949B8" w:rsidRDefault="009949B8" w:rsidP="009949B8">
      <w:pPr>
        <w:rPr>
          <w:lang w:val="pl-PL"/>
        </w:rPr>
      </w:pPr>
      <w:r w:rsidRPr="009949B8">
        <w:rPr>
          <w:lang w:val="pl-PL"/>
        </w:rPr>
        <w:t>Termin stosowania środka: Środek stosować w okresie jesienno-zimowym (na sadzonki drzew liściastych po opadnięciu liści), kiedy zwierzyna łowna zaczyna uszkadzać sadzonki. Środek stosować w temperaturze powyżej 0°C.</w:t>
      </w:r>
    </w:p>
    <w:p w14:paraId="3C9F8CE5" w14:textId="77777777" w:rsidR="009949B8" w:rsidRPr="009949B8" w:rsidRDefault="009949B8" w:rsidP="009949B8">
      <w:pPr>
        <w:rPr>
          <w:lang w:val="pl-PL"/>
        </w:rPr>
      </w:pPr>
      <w:r w:rsidRPr="009949B8">
        <w:rPr>
          <w:lang w:val="pl-PL"/>
        </w:rPr>
        <w:t xml:space="preserve">Maksymalna liczba zabiegów w sezonie wegetacyjnym: 1. </w:t>
      </w:r>
    </w:p>
    <w:p w14:paraId="4FED09C8" w14:textId="77777777" w:rsidR="009949B8" w:rsidRPr="009949B8" w:rsidRDefault="009949B8" w:rsidP="009949B8">
      <w:pPr>
        <w:rPr>
          <w:lang w:val="pl-PL"/>
        </w:rPr>
      </w:pPr>
      <w:r w:rsidRPr="009949B8">
        <w:rPr>
          <w:b/>
          <w:bCs/>
          <w:lang w:val="pl-PL"/>
        </w:rPr>
        <w:t xml:space="preserve">SPOSÓB STOSOWANIA </w:t>
      </w:r>
    </w:p>
    <w:p w14:paraId="539D1BD7" w14:textId="77777777" w:rsidR="009949B8" w:rsidRPr="009949B8" w:rsidRDefault="009949B8" w:rsidP="009949B8">
      <w:pPr>
        <w:rPr>
          <w:lang w:val="pl-PL"/>
        </w:rPr>
      </w:pPr>
      <w:r w:rsidRPr="009949B8">
        <w:rPr>
          <w:lang w:val="pl-PL"/>
        </w:rPr>
        <w:t xml:space="preserve">Zapobieganie zgryzaniu: Przed zabiegiem środek dokładnie wymieszać aż do uzyskania konsystencji półpłynnej zawiesiny. Zaleca się również mieszanie w trakcie nanoszenia środka. </w:t>
      </w:r>
    </w:p>
    <w:p w14:paraId="4D41ED4F" w14:textId="77777777" w:rsidR="009949B8" w:rsidRPr="009949B8" w:rsidRDefault="009949B8" w:rsidP="009949B8">
      <w:pPr>
        <w:rPr>
          <w:lang w:val="pl-PL"/>
        </w:rPr>
      </w:pPr>
      <w:r w:rsidRPr="009949B8">
        <w:rPr>
          <w:lang w:val="pl-PL"/>
        </w:rPr>
        <w:t xml:space="preserve">Zabieg wykonać za pomocą pędzla lub ręką zabezpieczoną gumową rękawicą: </w:t>
      </w:r>
    </w:p>
    <w:p w14:paraId="7539C03F" w14:textId="77777777" w:rsidR="009949B8" w:rsidRPr="009949B8" w:rsidRDefault="009949B8" w:rsidP="009949B8">
      <w:pPr>
        <w:rPr>
          <w:lang w:val="pl-PL"/>
        </w:rPr>
      </w:pPr>
      <w:r w:rsidRPr="009949B8">
        <w:rPr>
          <w:lang w:val="pl-PL"/>
        </w:rPr>
        <w:t xml:space="preserve">Na drzewa iglaste środek nanosić na tegoroczny przyrost pędu drzew, na drzewa liściaste środek nanosić na cały pęd główny, gdy jego grubość nie przekracza 2 cm, a wysokość 60-80 cm. </w:t>
      </w:r>
    </w:p>
    <w:p w14:paraId="439114D7" w14:textId="77777777" w:rsidR="009949B8" w:rsidRPr="009949B8" w:rsidRDefault="009949B8" w:rsidP="009949B8">
      <w:pPr>
        <w:rPr>
          <w:lang w:val="pl-PL"/>
        </w:rPr>
      </w:pPr>
      <w:r w:rsidRPr="009949B8">
        <w:rPr>
          <w:lang w:val="pl-PL"/>
        </w:rPr>
        <w:t xml:space="preserve">Zapobieganie spałowaniu: Przed zabiegiem środek dokładnie wymieszać aż do uzyskania konsystencji półpłynnej zawiesiny. Zaleca się również mieszanie w trakcie nanoszenia środka. </w:t>
      </w:r>
    </w:p>
    <w:p w14:paraId="2FD961EF" w14:textId="77777777" w:rsidR="009949B8" w:rsidRPr="009949B8" w:rsidRDefault="009949B8" w:rsidP="009949B8">
      <w:pPr>
        <w:rPr>
          <w:lang w:val="pl-PL"/>
        </w:rPr>
      </w:pPr>
      <w:r w:rsidRPr="009949B8">
        <w:rPr>
          <w:lang w:val="pl-PL"/>
        </w:rPr>
        <w:t xml:space="preserve">Zabieg wykonać za pomocą pędzla lub ręką zabezpieczoną gumową rękawicą. </w:t>
      </w:r>
    </w:p>
    <w:p w14:paraId="418EE1E5" w14:textId="77777777" w:rsidR="009949B8" w:rsidRPr="009949B8" w:rsidRDefault="009949B8" w:rsidP="009949B8">
      <w:pPr>
        <w:rPr>
          <w:lang w:val="pl-PL"/>
        </w:rPr>
      </w:pPr>
      <w:r w:rsidRPr="009949B8">
        <w:rPr>
          <w:lang w:val="pl-PL"/>
        </w:rPr>
        <w:t xml:space="preserve">Środek nanosić na pnie drzew. </w:t>
      </w:r>
    </w:p>
    <w:p w14:paraId="217CE064" w14:textId="77777777" w:rsidR="009949B8" w:rsidRPr="009949B8" w:rsidRDefault="009949B8" w:rsidP="009949B8">
      <w:pPr>
        <w:rPr>
          <w:lang w:val="pl-PL"/>
        </w:rPr>
      </w:pPr>
      <w:r w:rsidRPr="009949B8">
        <w:rPr>
          <w:b/>
          <w:bCs/>
          <w:lang w:val="pl-PL"/>
        </w:rPr>
        <w:t xml:space="preserve">ŚRODKI OSTROŻNOŚCI, OKRESY KARENCJI I SZCZEGÓLNE WRAUNKI STOSOWANIA </w:t>
      </w:r>
    </w:p>
    <w:p w14:paraId="4EB919C5" w14:textId="77777777" w:rsidR="009949B8" w:rsidRPr="009949B8" w:rsidRDefault="009949B8" w:rsidP="009949B8">
      <w:pPr>
        <w:rPr>
          <w:lang w:val="pl-PL"/>
        </w:rPr>
      </w:pPr>
      <w:r w:rsidRPr="009949B8">
        <w:rPr>
          <w:lang w:val="pl-PL"/>
        </w:rPr>
        <w:t xml:space="preserve">Okres od ostatniego zastosowania środka do dnia zbioru rośliny uprawnej (okres karencji): </w:t>
      </w:r>
    </w:p>
    <w:p w14:paraId="2E1E724F" w14:textId="77777777" w:rsidR="009949B8" w:rsidRPr="009949B8" w:rsidRDefault="009949B8" w:rsidP="009949B8">
      <w:pPr>
        <w:rPr>
          <w:lang w:val="pl-PL"/>
        </w:rPr>
      </w:pPr>
      <w:r w:rsidRPr="009949B8">
        <w:rPr>
          <w:lang w:val="pl-PL"/>
        </w:rPr>
        <w:t xml:space="preserve">Nie dotyczy. </w:t>
      </w:r>
    </w:p>
    <w:p w14:paraId="61140F13" w14:textId="77777777" w:rsidR="009949B8" w:rsidRPr="009949B8" w:rsidRDefault="009949B8" w:rsidP="009949B8">
      <w:pPr>
        <w:rPr>
          <w:lang w:val="pl-PL"/>
        </w:rPr>
      </w:pPr>
      <w:r w:rsidRPr="009949B8">
        <w:rPr>
          <w:lang w:val="pl-PL"/>
        </w:rPr>
        <w:t xml:space="preserve">Środek stosować w dni bezdeszczowe, w temperaturze </w:t>
      </w:r>
      <w:r w:rsidRPr="00B2638F">
        <w:rPr>
          <w:strike/>
          <w:highlight w:val="darkYellow"/>
          <w:lang w:val="pl-PL"/>
        </w:rPr>
        <w:t>nie niższej niż</w:t>
      </w:r>
      <w:r w:rsidRPr="009949B8">
        <w:rPr>
          <w:lang w:val="pl-PL"/>
        </w:rPr>
        <w:t xml:space="preserve"> </w:t>
      </w:r>
      <w:r w:rsidR="00B2638F" w:rsidRPr="00B2638F">
        <w:rPr>
          <w:highlight w:val="darkYellow"/>
          <w:lang w:val="pl-PL"/>
        </w:rPr>
        <w:t>otoczenia, powyżej</w:t>
      </w:r>
      <w:r w:rsidR="00B2638F">
        <w:rPr>
          <w:lang w:val="pl-PL"/>
        </w:rPr>
        <w:t xml:space="preserve"> </w:t>
      </w:r>
      <w:r w:rsidRPr="009949B8">
        <w:rPr>
          <w:lang w:val="pl-PL"/>
        </w:rPr>
        <w:t xml:space="preserve">0°C. </w:t>
      </w:r>
    </w:p>
    <w:p w14:paraId="59932597" w14:textId="77777777" w:rsidR="009949B8" w:rsidRPr="009949B8" w:rsidRDefault="009949B8" w:rsidP="009949B8">
      <w:pPr>
        <w:rPr>
          <w:lang w:val="pl-PL"/>
        </w:rPr>
      </w:pPr>
      <w:r w:rsidRPr="009949B8">
        <w:rPr>
          <w:lang w:val="pl-PL"/>
        </w:rPr>
        <w:t xml:space="preserve">Po wyschnięciu środek utrzymuje się na pędach do 7 miesięcy. </w:t>
      </w:r>
    </w:p>
    <w:p w14:paraId="7D15FBF3" w14:textId="77777777" w:rsidR="009949B8" w:rsidRPr="009949B8" w:rsidRDefault="009949B8" w:rsidP="009949B8">
      <w:pPr>
        <w:rPr>
          <w:lang w:val="pl-PL"/>
        </w:rPr>
      </w:pPr>
      <w:r w:rsidRPr="009949B8">
        <w:rPr>
          <w:b/>
          <w:bCs/>
          <w:lang w:val="pl-PL"/>
        </w:rPr>
        <w:t xml:space="preserve">ŚRODKI OSTROŻNOŚCI DLA OSÓB STOSUJĄCYCH ŚRODEK, PRACOWNIKÓW ORAZ OSÓB POSTRONNYCH </w:t>
      </w:r>
    </w:p>
    <w:p w14:paraId="4F6FA146" w14:textId="77777777" w:rsidR="009949B8" w:rsidRPr="009949B8" w:rsidRDefault="009949B8" w:rsidP="009949B8">
      <w:pPr>
        <w:rPr>
          <w:lang w:val="pl-PL"/>
        </w:rPr>
      </w:pPr>
      <w:r w:rsidRPr="009949B8">
        <w:rPr>
          <w:lang w:val="pl-PL"/>
        </w:rPr>
        <w:t xml:space="preserve">Nie jeść, nie pić ani nie palić podczas używania produktu. </w:t>
      </w:r>
    </w:p>
    <w:p w14:paraId="088AC7FC" w14:textId="77777777" w:rsidR="009949B8" w:rsidRPr="009949B8" w:rsidRDefault="009949B8" w:rsidP="009949B8">
      <w:pPr>
        <w:rPr>
          <w:lang w:val="pl-PL"/>
        </w:rPr>
      </w:pPr>
      <w:r w:rsidRPr="009949B8">
        <w:rPr>
          <w:lang w:val="pl-PL"/>
        </w:rPr>
        <w:t xml:space="preserve">Stosować rękawice ochronne oraz odzież roboczą w trakcie wykonywania zabiegu. </w:t>
      </w:r>
    </w:p>
    <w:p w14:paraId="4F26C1F2" w14:textId="77777777" w:rsidR="009949B8" w:rsidRPr="009949B8" w:rsidRDefault="009949B8" w:rsidP="009949B8">
      <w:pPr>
        <w:rPr>
          <w:lang w:val="pl-PL"/>
        </w:rPr>
      </w:pPr>
      <w:r w:rsidRPr="009949B8">
        <w:rPr>
          <w:lang w:val="pl-PL"/>
        </w:rPr>
        <w:t xml:space="preserve">Wyprać zanieczyszczoną odzież przed ponownym użyciem. </w:t>
      </w:r>
    </w:p>
    <w:p w14:paraId="1CEB51FC" w14:textId="77777777" w:rsidR="009949B8" w:rsidRPr="009949B8" w:rsidRDefault="009949B8" w:rsidP="009949B8">
      <w:pPr>
        <w:rPr>
          <w:lang w:val="pl-PL"/>
        </w:rPr>
      </w:pPr>
      <w:r w:rsidRPr="009949B8">
        <w:rPr>
          <w:lang w:val="pl-PL"/>
        </w:rPr>
        <w:t xml:space="preserve">Okres od zastosowania środka do dnia, w którym na obszar, na którym zastosowano środek mogą wejść ludzie oraz zostać wprowadzone zwierzęta (okres prewencji): </w:t>
      </w:r>
    </w:p>
    <w:p w14:paraId="0AB4E7B3" w14:textId="77777777" w:rsidR="009949B8" w:rsidRPr="009949B8" w:rsidRDefault="009949B8" w:rsidP="009949B8">
      <w:pPr>
        <w:rPr>
          <w:lang w:val="pl-PL"/>
        </w:rPr>
      </w:pPr>
      <w:r w:rsidRPr="009949B8">
        <w:rPr>
          <w:lang w:val="pl-PL"/>
        </w:rPr>
        <w:t xml:space="preserve">Nie wchodzić do czasu wyschnięcia środka na powierzchni roślin. </w:t>
      </w:r>
    </w:p>
    <w:p w14:paraId="59296583" w14:textId="77777777" w:rsidR="009949B8" w:rsidRPr="009949B8" w:rsidRDefault="009949B8" w:rsidP="009949B8">
      <w:pPr>
        <w:rPr>
          <w:lang w:val="pl-PL"/>
        </w:rPr>
      </w:pPr>
      <w:r w:rsidRPr="009949B8">
        <w:rPr>
          <w:b/>
          <w:bCs/>
          <w:lang w:val="pl-PL"/>
        </w:rPr>
        <w:t xml:space="preserve">ŚRODKI OSTROŻNOŚCI ZWIĄZANE Z OCHRONĄ ŚRODOWISKA NATURALNEGO </w:t>
      </w:r>
    </w:p>
    <w:p w14:paraId="2428483B" w14:textId="77777777" w:rsidR="009949B8" w:rsidRPr="009949B8" w:rsidRDefault="009949B8" w:rsidP="009949B8">
      <w:pPr>
        <w:rPr>
          <w:lang w:val="pl-PL"/>
        </w:rPr>
      </w:pPr>
      <w:r w:rsidRPr="009949B8">
        <w:rPr>
          <w:lang w:val="pl-PL"/>
        </w:rPr>
        <w:lastRenderedPageBreak/>
        <w:t xml:space="preserve">Nie zanieczyszczać wód środkiem ochrony roślin lub jego opakowaniem. </w:t>
      </w:r>
    </w:p>
    <w:p w14:paraId="3867B9A7" w14:textId="77777777" w:rsidR="009949B8" w:rsidRPr="009949B8" w:rsidRDefault="009949B8" w:rsidP="009949B8">
      <w:pPr>
        <w:rPr>
          <w:lang w:val="pl-PL"/>
        </w:rPr>
      </w:pPr>
      <w:r w:rsidRPr="009949B8">
        <w:rPr>
          <w:lang w:val="pl-PL"/>
        </w:rPr>
        <w:t xml:space="preserve">Nie myć aparatury w pobliżu wód powierzchniowych. </w:t>
      </w:r>
    </w:p>
    <w:p w14:paraId="7E4A1AAC" w14:textId="77777777" w:rsidR="009949B8" w:rsidRPr="009949B8" w:rsidRDefault="009949B8" w:rsidP="009949B8">
      <w:pPr>
        <w:rPr>
          <w:lang w:val="pl-PL"/>
        </w:rPr>
      </w:pPr>
      <w:r w:rsidRPr="009949B8">
        <w:rPr>
          <w:lang w:val="pl-PL"/>
        </w:rPr>
        <w:t xml:space="preserve">Unikać zanieczyszczania wód poprzez rowy odwadniające z gospodarstw i dróg. </w:t>
      </w:r>
    </w:p>
    <w:p w14:paraId="7BEE44F9" w14:textId="77777777" w:rsidR="009949B8" w:rsidRPr="009949B8" w:rsidRDefault="009949B8" w:rsidP="009949B8">
      <w:pPr>
        <w:rPr>
          <w:lang w:val="pl-PL"/>
        </w:rPr>
      </w:pPr>
      <w:r w:rsidRPr="009949B8">
        <w:rPr>
          <w:b/>
          <w:bCs/>
          <w:lang w:val="pl-PL"/>
        </w:rPr>
        <w:t xml:space="preserve">WARUNKI PRZECHOWYWANIA I BEZPIECZNEGO USUWANIA ŚRODKA OCHRONY ROŚLIN I OPAKOWANIA </w:t>
      </w:r>
    </w:p>
    <w:p w14:paraId="7ED8F479" w14:textId="77777777" w:rsidR="009949B8" w:rsidRPr="009949B8" w:rsidRDefault="009949B8" w:rsidP="009949B8">
      <w:pPr>
        <w:rPr>
          <w:lang w:val="pl-PL"/>
        </w:rPr>
      </w:pPr>
      <w:r w:rsidRPr="009949B8">
        <w:rPr>
          <w:lang w:val="pl-PL"/>
        </w:rPr>
        <w:t xml:space="preserve">Chronić przed dziećmi. </w:t>
      </w:r>
    </w:p>
    <w:p w14:paraId="6427B513" w14:textId="77777777" w:rsidR="009949B8" w:rsidRPr="009949B8" w:rsidRDefault="009949B8" w:rsidP="009949B8">
      <w:pPr>
        <w:rPr>
          <w:lang w:val="pl-PL"/>
        </w:rPr>
      </w:pPr>
      <w:r w:rsidRPr="009949B8">
        <w:rPr>
          <w:lang w:val="pl-PL"/>
        </w:rPr>
        <w:t xml:space="preserve">Środek ochrony roślin przechowywać: </w:t>
      </w:r>
    </w:p>
    <w:p w14:paraId="625A8220" w14:textId="77777777" w:rsidR="009949B8" w:rsidRPr="00183EE2" w:rsidRDefault="009949B8" w:rsidP="009949B8">
      <w:pPr>
        <w:pStyle w:val="Akapitzlist"/>
        <w:numPr>
          <w:ilvl w:val="0"/>
          <w:numId w:val="34"/>
        </w:numPr>
        <w:rPr>
          <w:rFonts w:ascii="Times New Roman" w:hAnsi="Times New Roman"/>
        </w:rPr>
      </w:pPr>
      <w:r w:rsidRPr="00183EE2">
        <w:rPr>
          <w:rFonts w:ascii="Times New Roman" w:hAnsi="Times New Roman"/>
        </w:rPr>
        <w:t xml:space="preserve">w miejscach lub obiektach, w których zastosowano odpowiednie rozwiązania zabezpieczające przed skażeniem środowiska oraz dostępem osób trzecich, </w:t>
      </w:r>
    </w:p>
    <w:p w14:paraId="453EF8DD" w14:textId="77777777" w:rsidR="009949B8" w:rsidRPr="00183EE2" w:rsidRDefault="009949B8" w:rsidP="009949B8">
      <w:pPr>
        <w:pStyle w:val="Akapitzlist"/>
        <w:numPr>
          <w:ilvl w:val="0"/>
          <w:numId w:val="34"/>
        </w:numPr>
        <w:rPr>
          <w:rFonts w:ascii="Times New Roman" w:hAnsi="Times New Roman"/>
        </w:rPr>
      </w:pPr>
      <w:r w:rsidRPr="00183EE2">
        <w:rPr>
          <w:rFonts w:ascii="Times New Roman" w:hAnsi="Times New Roman"/>
        </w:rPr>
        <w:t xml:space="preserve">w oryginalnych opakowaniach, w sposób uniemożliwiający kontakt z żywnością, napojami lub paszą, </w:t>
      </w:r>
    </w:p>
    <w:p w14:paraId="1BDE1E10" w14:textId="77777777" w:rsidR="009949B8" w:rsidRPr="00183EE2" w:rsidRDefault="009949B8" w:rsidP="009949B8">
      <w:pPr>
        <w:pStyle w:val="Akapitzlist"/>
        <w:numPr>
          <w:ilvl w:val="0"/>
          <w:numId w:val="34"/>
        </w:numPr>
        <w:rPr>
          <w:rFonts w:ascii="Times New Roman" w:hAnsi="Times New Roman"/>
        </w:rPr>
      </w:pPr>
      <w:r w:rsidRPr="00183EE2">
        <w:rPr>
          <w:rFonts w:ascii="Times New Roman" w:hAnsi="Times New Roman"/>
        </w:rPr>
        <w:t xml:space="preserve">w temperaturze </w:t>
      </w:r>
      <w:r w:rsidR="00B2638F" w:rsidRPr="00B2638F">
        <w:rPr>
          <w:rFonts w:ascii="Times New Roman" w:hAnsi="Times New Roman"/>
          <w:highlight w:val="darkYellow"/>
        </w:rPr>
        <w:t>powyżej</w:t>
      </w:r>
      <w:r w:rsidR="00B2638F">
        <w:rPr>
          <w:rFonts w:ascii="Times New Roman" w:hAnsi="Times New Roman"/>
        </w:rPr>
        <w:t xml:space="preserve"> </w:t>
      </w:r>
      <w:r w:rsidRPr="00183EE2">
        <w:rPr>
          <w:rFonts w:ascii="Times New Roman" w:hAnsi="Times New Roman"/>
        </w:rPr>
        <w:t>0°C</w:t>
      </w:r>
      <w:r w:rsidR="00B2638F" w:rsidRPr="00B2638F">
        <w:rPr>
          <w:rFonts w:ascii="Times New Roman" w:hAnsi="Times New Roman"/>
          <w:highlight w:val="darkYellow"/>
        </w:rPr>
        <w:t>, do maksymalnie</w:t>
      </w:r>
      <w:r w:rsidRPr="00183EE2">
        <w:rPr>
          <w:rFonts w:ascii="Times New Roman" w:hAnsi="Times New Roman"/>
        </w:rPr>
        <w:t xml:space="preserve"> 30°C. </w:t>
      </w:r>
    </w:p>
    <w:p w14:paraId="3334153E" w14:textId="77777777" w:rsidR="009949B8" w:rsidRPr="009949B8" w:rsidRDefault="009949B8" w:rsidP="009949B8">
      <w:pPr>
        <w:rPr>
          <w:lang w:val="pl-PL"/>
        </w:rPr>
      </w:pPr>
      <w:r w:rsidRPr="009949B8">
        <w:rPr>
          <w:lang w:val="pl-PL"/>
        </w:rPr>
        <w:t xml:space="preserve">Zabrania się wykorzystywania opróżnionych opakowań po środkach ochrony roślin do innych celów. </w:t>
      </w:r>
    </w:p>
    <w:p w14:paraId="701FC5A9" w14:textId="77777777" w:rsidR="009949B8" w:rsidRPr="009949B8" w:rsidRDefault="009949B8" w:rsidP="009949B8">
      <w:pPr>
        <w:rPr>
          <w:lang w:val="pl-PL"/>
        </w:rPr>
      </w:pPr>
      <w:r w:rsidRPr="009949B8">
        <w:rPr>
          <w:lang w:val="pl-PL"/>
        </w:rPr>
        <w:t xml:space="preserve">Niewykorzystany środek przekazać do podmiotu uprawnionego do odbierania odpadów niebezpiecznych. </w:t>
      </w:r>
    </w:p>
    <w:p w14:paraId="0DEED1F1" w14:textId="77777777" w:rsidR="009949B8" w:rsidRPr="009949B8" w:rsidRDefault="009949B8" w:rsidP="009949B8">
      <w:pPr>
        <w:rPr>
          <w:lang w:val="pl-PL"/>
        </w:rPr>
      </w:pPr>
      <w:r w:rsidRPr="009949B8">
        <w:rPr>
          <w:lang w:val="pl-PL"/>
        </w:rPr>
        <w:t xml:space="preserve">Opróżnione opakowania po środku zaleca się zwrócić do sprzedawcy środków ochrony roślin lub można je potraktować jako odpady komunalne. W razie wątpliwości dotyczących postępowania z opakowaniami poradź się sprzedawcy środków ochrony roślin. </w:t>
      </w:r>
    </w:p>
    <w:p w14:paraId="1DF8D39C" w14:textId="77777777" w:rsidR="009949B8" w:rsidRPr="009949B8" w:rsidRDefault="009949B8" w:rsidP="009949B8">
      <w:pPr>
        <w:rPr>
          <w:lang w:val="pl-PL"/>
        </w:rPr>
      </w:pPr>
      <w:r w:rsidRPr="009949B8">
        <w:rPr>
          <w:b/>
          <w:bCs/>
          <w:lang w:val="pl-PL"/>
        </w:rPr>
        <w:t xml:space="preserve">PIERWSZA POMOC </w:t>
      </w:r>
    </w:p>
    <w:p w14:paraId="6DDABEF7" w14:textId="77777777" w:rsidR="009949B8" w:rsidRPr="009949B8" w:rsidRDefault="009949B8" w:rsidP="009949B8">
      <w:pPr>
        <w:rPr>
          <w:lang w:val="pl-PL"/>
        </w:rPr>
      </w:pPr>
      <w:r w:rsidRPr="009949B8">
        <w:rPr>
          <w:lang w:val="pl-PL"/>
        </w:rPr>
        <w:t xml:space="preserve">Antidotum: brak, stosować leczenie objawowe. </w:t>
      </w:r>
    </w:p>
    <w:p w14:paraId="7BDD0BE1" w14:textId="77777777" w:rsidR="009949B8" w:rsidRPr="009949B8" w:rsidRDefault="009949B8" w:rsidP="009949B8">
      <w:pPr>
        <w:rPr>
          <w:lang w:val="pl-PL"/>
        </w:rPr>
      </w:pPr>
      <w:r w:rsidRPr="009949B8">
        <w:rPr>
          <w:lang w:val="pl-PL"/>
        </w:rPr>
        <w:t xml:space="preserve">W razie konieczności zasięgnięcia porady lekarza, należy pokazać opakowanie lub etykietę. </w:t>
      </w:r>
    </w:p>
    <w:p w14:paraId="6A1DA435" w14:textId="77777777" w:rsidR="009949B8" w:rsidRPr="009949B8" w:rsidRDefault="009949B8" w:rsidP="009949B8">
      <w:pPr>
        <w:rPr>
          <w:lang w:val="pl-PL"/>
        </w:rPr>
      </w:pPr>
      <w:r w:rsidRPr="009949B8">
        <w:rPr>
          <w:lang w:val="pl-PL"/>
        </w:rPr>
        <w:t xml:space="preserve">W przypadku kontaktu ze skórą umyć dużą ilością wody/mydłem. </w:t>
      </w:r>
    </w:p>
    <w:p w14:paraId="0E316DA2" w14:textId="77777777" w:rsidR="009949B8" w:rsidRPr="009949B8" w:rsidRDefault="009949B8" w:rsidP="009949B8">
      <w:pPr>
        <w:rPr>
          <w:lang w:val="pl-PL"/>
        </w:rPr>
      </w:pPr>
      <w:r w:rsidRPr="009949B8">
        <w:rPr>
          <w:lang w:val="pl-PL"/>
        </w:rPr>
        <w:t xml:space="preserve">W przypadku wystąpienia podrażnienia skóry lub wysypki: Zasięgnąć porady/zgłosić się pod opiekę lekarza. </w:t>
      </w:r>
    </w:p>
    <w:p w14:paraId="1947944E" w14:textId="77777777" w:rsidR="009949B8" w:rsidRPr="009949B8" w:rsidRDefault="009949B8" w:rsidP="009949B8">
      <w:pPr>
        <w:rPr>
          <w:lang w:val="pl-PL"/>
        </w:rPr>
      </w:pPr>
      <w:r w:rsidRPr="009949B8">
        <w:rPr>
          <w:lang w:val="pl-PL"/>
        </w:rPr>
        <w:t xml:space="preserve">Okres ważności - 2 lata </w:t>
      </w:r>
    </w:p>
    <w:p w14:paraId="6A112D81" w14:textId="77777777" w:rsidR="009949B8" w:rsidRPr="009949B8" w:rsidRDefault="009949B8" w:rsidP="009949B8">
      <w:pPr>
        <w:rPr>
          <w:lang w:val="pl-PL"/>
        </w:rPr>
      </w:pPr>
      <w:r w:rsidRPr="009949B8">
        <w:rPr>
          <w:lang w:val="pl-PL"/>
        </w:rPr>
        <w:t xml:space="preserve">Data produkcji - </w:t>
      </w:r>
    </w:p>
    <w:p w14:paraId="300B9E68" w14:textId="77777777" w:rsidR="009949B8" w:rsidRPr="00A848E8" w:rsidRDefault="009949B8" w:rsidP="009949B8">
      <w:pPr>
        <w:rPr>
          <w:lang w:val="pl-PL"/>
        </w:rPr>
      </w:pPr>
      <w:r w:rsidRPr="00A848E8">
        <w:rPr>
          <w:lang w:val="pl-PL"/>
        </w:rPr>
        <w:t xml:space="preserve">Zawartość netto - </w:t>
      </w:r>
    </w:p>
    <w:p w14:paraId="48C8CEE0" w14:textId="77777777" w:rsidR="009949B8" w:rsidRPr="00A848E8" w:rsidRDefault="009949B8" w:rsidP="009949B8">
      <w:pPr>
        <w:rPr>
          <w:lang w:val="pl-PL"/>
        </w:rPr>
      </w:pPr>
      <w:r w:rsidRPr="00A848E8">
        <w:rPr>
          <w:lang w:val="pl-PL"/>
        </w:rPr>
        <w:t>Nr partii -</w:t>
      </w:r>
    </w:p>
    <w:p w14:paraId="5AB55212" w14:textId="77777777" w:rsidR="009949B8" w:rsidRPr="00A848E8" w:rsidRDefault="009949B8" w:rsidP="009949B8">
      <w:pPr>
        <w:autoSpaceDE w:val="0"/>
        <w:autoSpaceDN w:val="0"/>
        <w:adjustRightInd w:val="0"/>
        <w:rPr>
          <w:color w:val="000000"/>
          <w:sz w:val="24"/>
          <w:szCs w:val="24"/>
          <w:lang w:val="pl-PL"/>
        </w:rPr>
      </w:pPr>
    </w:p>
    <w:p w14:paraId="791A6F8D" w14:textId="77777777" w:rsidR="00E05954" w:rsidRDefault="009949B8" w:rsidP="009949B8">
      <w:pPr>
        <w:autoSpaceDE w:val="0"/>
        <w:autoSpaceDN w:val="0"/>
        <w:adjustRightInd w:val="0"/>
        <w:jc w:val="right"/>
        <w:rPr>
          <w:i/>
          <w:iCs/>
          <w:lang w:val="pl-PL"/>
        </w:rPr>
      </w:pPr>
      <w:r>
        <w:rPr>
          <w:i/>
          <w:iCs/>
          <w:lang w:val="pl-PL"/>
        </w:rPr>
        <w:br w:type="page"/>
      </w:r>
    </w:p>
    <w:p w14:paraId="06366D76" w14:textId="77777777" w:rsidR="009949B8" w:rsidRPr="009949B8" w:rsidRDefault="009949B8" w:rsidP="009949B8">
      <w:pPr>
        <w:autoSpaceDE w:val="0"/>
        <w:autoSpaceDN w:val="0"/>
        <w:adjustRightInd w:val="0"/>
        <w:jc w:val="right"/>
        <w:rPr>
          <w:sz w:val="24"/>
          <w:szCs w:val="24"/>
          <w:lang w:val="pl-PL"/>
        </w:rPr>
      </w:pPr>
      <w:r w:rsidRPr="009949B8">
        <w:rPr>
          <w:i/>
          <w:iCs/>
          <w:lang w:val="pl-PL"/>
        </w:rPr>
        <w:lastRenderedPageBreak/>
        <w:t>Etykieta środka ochrony roślin BIAŁY PŁASZCZ EXTRA</w:t>
      </w:r>
    </w:p>
    <w:p w14:paraId="7111F772" w14:textId="77777777" w:rsidR="00E40328" w:rsidRDefault="00E40328" w:rsidP="00E40328">
      <w:pPr>
        <w:pBdr>
          <w:top w:val="single" w:sz="4" w:space="1" w:color="auto"/>
          <w:left w:val="single" w:sz="4" w:space="4" w:color="auto"/>
          <w:bottom w:val="single" w:sz="4" w:space="1" w:color="auto"/>
          <w:right w:val="single" w:sz="4" w:space="4" w:color="auto"/>
        </w:pBdr>
        <w:shd w:val="clear" w:color="auto" w:fill="D9D9D9" w:themeFill="background1" w:themeFillShade="D9"/>
        <w:rPr>
          <w:iCs/>
          <w:highlight w:val="green"/>
          <w:lang w:val="pl-PL"/>
        </w:rPr>
      </w:pPr>
      <w:r w:rsidRPr="006F7213">
        <w:rPr>
          <w:b/>
          <w:i/>
          <w:iCs/>
          <w:highlight w:val="green"/>
          <w:lang w:val="pl-PL"/>
        </w:rPr>
        <w:t xml:space="preserve">Sekcja skuteczności: </w:t>
      </w:r>
      <w:r w:rsidRPr="006F7213">
        <w:rPr>
          <w:iCs/>
          <w:highlight w:val="green"/>
          <w:lang w:val="pl-PL"/>
        </w:rPr>
        <w:t xml:space="preserve">brak uwag do etykiety </w:t>
      </w:r>
      <w:proofErr w:type="spellStart"/>
      <w:r w:rsidRPr="006F7213">
        <w:rPr>
          <w:iCs/>
          <w:highlight w:val="green"/>
          <w:lang w:val="pl-PL"/>
        </w:rPr>
        <w:t>śor</w:t>
      </w:r>
      <w:proofErr w:type="spellEnd"/>
      <w:r w:rsidRPr="006F7213">
        <w:rPr>
          <w:iCs/>
          <w:highlight w:val="green"/>
          <w:lang w:val="pl-PL"/>
        </w:rPr>
        <w:t xml:space="preserve"> Gorzka Kora i Biały Płaszcz.</w:t>
      </w:r>
    </w:p>
    <w:p w14:paraId="594EB75D" w14:textId="0AF792E6" w:rsidR="00E40328" w:rsidRDefault="00E40328" w:rsidP="00E40328">
      <w:pPr>
        <w:pBdr>
          <w:top w:val="single" w:sz="4" w:space="1" w:color="auto"/>
          <w:left w:val="single" w:sz="4" w:space="4" w:color="auto"/>
          <w:bottom w:val="single" w:sz="4" w:space="1" w:color="auto"/>
          <w:right w:val="single" w:sz="4" w:space="4" w:color="auto"/>
        </w:pBdr>
        <w:shd w:val="clear" w:color="auto" w:fill="D9D9D9" w:themeFill="background1" w:themeFillShade="D9"/>
        <w:rPr>
          <w:iCs/>
          <w:highlight w:val="green"/>
          <w:lang w:val="pl-PL"/>
        </w:rPr>
      </w:pPr>
      <w:r w:rsidRPr="00CE7E4C">
        <w:rPr>
          <w:b/>
          <w:i/>
          <w:iCs/>
          <w:highlight w:val="green"/>
          <w:lang w:val="pl-PL"/>
        </w:rPr>
        <w:t xml:space="preserve">Sekcja </w:t>
      </w:r>
      <w:proofErr w:type="spellStart"/>
      <w:r w:rsidRPr="00CE7E4C">
        <w:rPr>
          <w:b/>
          <w:i/>
          <w:iCs/>
          <w:highlight w:val="green"/>
          <w:lang w:val="pl-PL"/>
        </w:rPr>
        <w:t>fiz-</w:t>
      </w:r>
      <w:r w:rsidRPr="00B805C8">
        <w:rPr>
          <w:b/>
          <w:i/>
          <w:iCs/>
          <w:highlight w:val="green"/>
          <w:lang w:val="pl-PL"/>
        </w:rPr>
        <w:t>chem</w:t>
      </w:r>
      <w:proofErr w:type="spellEnd"/>
      <w:r w:rsidRPr="00B805C8">
        <w:rPr>
          <w:b/>
          <w:i/>
          <w:iCs/>
          <w:highlight w:val="green"/>
          <w:lang w:val="pl-PL"/>
        </w:rPr>
        <w:t>:</w:t>
      </w:r>
      <w:r w:rsidRPr="00B805C8">
        <w:rPr>
          <w:iCs/>
          <w:highlight w:val="green"/>
          <w:lang w:val="pl-PL"/>
        </w:rPr>
        <w:t xml:space="preserve"> Ponieważ po przechowywaniu w temperaturze 0°C produkt ulega zamrożeniu, proponuje się dodanie w sekcji WARUNKI PRZECHOWYWANIA I BEZPIECZNEGO USUWANIA ŚRODKA OCHRONY ROŚLIN I OPAKOWANIA sformułowania </w:t>
      </w:r>
      <w:r w:rsidRPr="00CE7E4C">
        <w:rPr>
          <w:iCs/>
          <w:highlight w:val="green"/>
          <w:lang w:val="pl-PL"/>
        </w:rPr>
        <w:t>„W przypadku przechowywania w temperaturze zbliżonej do 0°C odczekać 4 godziny przed zastosowaniem”.</w:t>
      </w:r>
    </w:p>
    <w:p w14:paraId="1A080E2C" w14:textId="77777777" w:rsidR="00BF123F" w:rsidRPr="00BF123F" w:rsidRDefault="00BF123F" w:rsidP="00BF123F">
      <w:pPr>
        <w:pBdr>
          <w:top w:val="single" w:sz="4" w:space="1" w:color="auto"/>
          <w:left w:val="single" w:sz="4" w:space="4" w:color="auto"/>
          <w:bottom w:val="single" w:sz="4" w:space="1" w:color="auto"/>
          <w:right w:val="single" w:sz="4" w:space="4" w:color="auto"/>
        </w:pBdr>
        <w:shd w:val="clear" w:color="auto" w:fill="D9D9D9" w:themeFill="background1" w:themeFillShade="D9"/>
        <w:rPr>
          <w:iCs/>
          <w:highlight w:val="magenta"/>
          <w:lang w:val="pl-PL"/>
        </w:rPr>
      </w:pPr>
      <w:r w:rsidRPr="00BF123F">
        <w:rPr>
          <w:iCs/>
          <w:highlight w:val="magenta"/>
          <w:lang w:val="pl-PL"/>
        </w:rPr>
        <w:t>W 2024 roku Wnioskodawca przedstawił badania środka w temperaturze +2°C, których wyniki wskazują, że w tej temperaturze środek nie ulega zamrożeniu. Wnioskodawca przedstawił propozycje następujących zmian w etykiecie:</w:t>
      </w:r>
    </w:p>
    <w:p w14:paraId="421468BA" w14:textId="77777777" w:rsidR="00BF123F" w:rsidRPr="00BF123F" w:rsidRDefault="00BF123F" w:rsidP="00BF123F">
      <w:pPr>
        <w:pBdr>
          <w:top w:val="single" w:sz="4" w:space="1" w:color="auto"/>
          <w:left w:val="single" w:sz="4" w:space="4" w:color="auto"/>
          <w:bottom w:val="single" w:sz="4" w:space="1" w:color="auto"/>
          <w:right w:val="single" w:sz="4" w:space="4" w:color="auto"/>
        </w:pBdr>
        <w:shd w:val="clear" w:color="auto" w:fill="D9D9D9" w:themeFill="background1" w:themeFillShade="D9"/>
        <w:rPr>
          <w:iCs/>
          <w:highlight w:val="magenta"/>
          <w:lang w:val="pl-PL"/>
        </w:rPr>
      </w:pPr>
      <w:r w:rsidRPr="00BF123F">
        <w:rPr>
          <w:iCs/>
          <w:highlight w:val="magenta"/>
          <w:lang w:val="pl-PL"/>
        </w:rPr>
        <w:t>1. W punkcie ŚRODKI OSTROŻNOŚCI ORAZ SZCZEGÓLNE WARUNKI STOSOWANIA zapis „Środek stosować w dni bezdeszczowe, w temperaturze otoczenia, nie niższej niż 0°C” zmienić na „Środek stosować w dni bezdeszczowe, w temperaturze otoczenia, powyżej 0°C”.</w:t>
      </w:r>
    </w:p>
    <w:p w14:paraId="240290FF" w14:textId="77777777" w:rsidR="00BF123F" w:rsidRPr="00BF123F" w:rsidRDefault="00BF123F" w:rsidP="00BF123F">
      <w:pPr>
        <w:pBdr>
          <w:top w:val="single" w:sz="4" w:space="1" w:color="auto"/>
          <w:left w:val="single" w:sz="4" w:space="4" w:color="auto"/>
          <w:bottom w:val="single" w:sz="4" w:space="1" w:color="auto"/>
          <w:right w:val="single" w:sz="4" w:space="4" w:color="auto"/>
        </w:pBdr>
        <w:shd w:val="clear" w:color="auto" w:fill="D9D9D9" w:themeFill="background1" w:themeFillShade="D9"/>
        <w:rPr>
          <w:iCs/>
          <w:highlight w:val="magenta"/>
          <w:lang w:val="pl-PL"/>
        </w:rPr>
      </w:pPr>
      <w:r w:rsidRPr="00BF123F">
        <w:rPr>
          <w:iCs/>
          <w:highlight w:val="magenta"/>
          <w:lang w:val="pl-PL"/>
        </w:rPr>
        <w:t>Wykreślić zapis „Przed zastosowaniem, w przypadku przechowywania w temperaturze zbliżonej do 0°C, należy przetrzymywać środek w temperaturze pokojowej przez 4 godziny”.</w:t>
      </w:r>
    </w:p>
    <w:p w14:paraId="11814FEB" w14:textId="77777777" w:rsidR="00BF123F" w:rsidRPr="00BF123F" w:rsidRDefault="00BF123F" w:rsidP="00BF123F">
      <w:pPr>
        <w:pBdr>
          <w:top w:val="single" w:sz="4" w:space="1" w:color="auto"/>
          <w:left w:val="single" w:sz="4" w:space="4" w:color="auto"/>
          <w:bottom w:val="single" w:sz="4" w:space="1" w:color="auto"/>
          <w:right w:val="single" w:sz="4" w:space="4" w:color="auto"/>
        </w:pBdr>
        <w:shd w:val="clear" w:color="auto" w:fill="D9D9D9" w:themeFill="background1" w:themeFillShade="D9"/>
        <w:rPr>
          <w:iCs/>
          <w:highlight w:val="magenta"/>
          <w:lang w:val="pl-PL"/>
        </w:rPr>
      </w:pPr>
      <w:r w:rsidRPr="00BF123F">
        <w:rPr>
          <w:iCs/>
          <w:highlight w:val="magenta"/>
          <w:lang w:val="pl-PL"/>
        </w:rPr>
        <w:t>2. W punkcie WARUNKI PRZECHOWYWANIA I BEZPIECZNEGO USUWANIA ŚRODKA OCHRONY ROŚLIN I OPAKOWANIA zapis podpunktu „w temperaturze 0°C - 30°C” zmienić na „w temperaturze powyżej 0°C, do maksymalnie 30°C”.</w:t>
      </w:r>
    </w:p>
    <w:p w14:paraId="56CB3BB3" w14:textId="28E3B693" w:rsidR="00BF123F" w:rsidRDefault="00BF123F" w:rsidP="00BF123F">
      <w:pPr>
        <w:pBdr>
          <w:top w:val="single" w:sz="4" w:space="1" w:color="auto"/>
          <w:left w:val="single" w:sz="4" w:space="4" w:color="auto"/>
          <w:bottom w:val="single" w:sz="4" w:space="1" w:color="auto"/>
          <w:right w:val="single" w:sz="4" w:space="4" w:color="auto"/>
        </w:pBdr>
        <w:shd w:val="clear" w:color="auto" w:fill="D9D9D9" w:themeFill="background1" w:themeFillShade="D9"/>
        <w:rPr>
          <w:iCs/>
          <w:highlight w:val="green"/>
          <w:lang w:val="pl-PL"/>
        </w:rPr>
      </w:pPr>
      <w:r w:rsidRPr="00BF123F">
        <w:rPr>
          <w:iCs/>
          <w:highlight w:val="magenta"/>
          <w:lang w:val="pl-PL"/>
        </w:rPr>
        <w:t xml:space="preserve">Proponowane zmiany zostały </w:t>
      </w:r>
      <w:proofErr w:type="spellStart"/>
      <w:r w:rsidRPr="00BF123F">
        <w:rPr>
          <w:iCs/>
          <w:highlight w:val="magenta"/>
          <w:lang w:val="pl-PL"/>
        </w:rPr>
        <w:t>zakceptowane</w:t>
      </w:r>
      <w:proofErr w:type="spellEnd"/>
      <w:r w:rsidRPr="00BF123F">
        <w:rPr>
          <w:iCs/>
          <w:highlight w:val="magenta"/>
          <w:lang w:val="pl-PL"/>
        </w:rPr>
        <w:t>.</w:t>
      </w:r>
    </w:p>
    <w:p w14:paraId="3BDD5ACE" w14:textId="77777777" w:rsidR="00E40328" w:rsidRDefault="00E40328" w:rsidP="00E40328">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rPr>
          <w:iCs/>
          <w:highlight w:val="green"/>
          <w:lang w:val="pl-PL"/>
        </w:rPr>
      </w:pPr>
      <w:r w:rsidRPr="00E40328">
        <w:rPr>
          <w:b/>
          <w:i/>
          <w:iCs/>
          <w:highlight w:val="green"/>
          <w:lang w:val="pl-PL"/>
        </w:rPr>
        <w:t>Sekcja toksykologii:</w:t>
      </w:r>
      <w:r>
        <w:rPr>
          <w:iCs/>
          <w:highlight w:val="green"/>
          <w:lang w:val="pl-PL"/>
        </w:rPr>
        <w:t xml:space="preserve"> bez komentarza</w:t>
      </w:r>
    </w:p>
    <w:p w14:paraId="35F15984" w14:textId="77777777" w:rsidR="000261D3" w:rsidRDefault="000261D3" w:rsidP="00E40328">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rPr>
          <w:iCs/>
          <w:highlight w:val="green"/>
          <w:lang w:val="pl-PL"/>
        </w:rPr>
      </w:pPr>
      <w:r w:rsidRPr="000261D3">
        <w:rPr>
          <w:b/>
          <w:i/>
          <w:iCs/>
          <w:highlight w:val="green"/>
          <w:lang w:val="pl-PL"/>
        </w:rPr>
        <w:t>Sekcja ekotoksykologii:</w:t>
      </w:r>
      <w:r>
        <w:rPr>
          <w:iCs/>
          <w:highlight w:val="green"/>
          <w:lang w:val="pl-PL"/>
        </w:rPr>
        <w:t xml:space="preserve"> bez komentarza.</w:t>
      </w:r>
    </w:p>
    <w:p w14:paraId="0703FE24" w14:textId="77777777" w:rsidR="00E40328" w:rsidRDefault="00E40328" w:rsidP="00E40328">
      <w:pPr>
        <w:autoSpaceDE w:val="0"/>
        <w:autoSpaceDN w:val="0"/>
        <w:adjustRightInd w:val="0"/>
        <w:rPr>
          <w:iCs/>
          <w:lang w:val="pl-PL"/>
        </w:rPr>
      </w:pPr>
    </w:p>
    <w:p w14:paraId="3F394EBF" w14:textId="77777777" w:rsidR="009949B8" w:rsidRPr="009949B8" w:rsidRDefault="009949B8" w:rsidP="009949B8">
      <w:pPr>
        <w:autoSpaceDE w:val="0"/>
        <w:autoSpaceDN w:val="0"/>
        <w:adjustRightInd w:val="0"/>
        <w:rPr>
          <w:lang w:val="pl-PL"/>
        </w:rPr>
      </w:pPr>
      <w:r w:rsidRPr="009949B8">
        <w:rPr>
          <w:lang w:val="pl-PL"/>
        </w:rPr>
        <w:t xml:space="preserve">Posiadacz zezwolenia: </w:t>
      </w:r>
    </w:p>
    <w:p w14:paraId="148EBA8C" w14:textId="77777777" w:rsidR="009949B8" w:rsidRPr="009949B8" w:rsidRDefault="009949B8" w:rsidP="009949B8">
      <w:pPr>
        <w:autoSpaceDE w:val="0"/>
        <w:autoSpaceDN w:val="0"/>
        <w:adjustRightInd w:val="0"/>
        <w:rPr>
          <w:lang w:val="pl-PL"/>
        </w:rPr>
      </w:pPr>
      <w:r w:rsidRPr="009949B8">
        <w:rPr>
          <w:lang w:val="pl-PL"/>
        </w:rPr>
        <w:t xml:space="preserve">Przedsiębiorstwo Produkcyjno-Handlowe ADW Sp. z o.o., ul. Zbożowa 2, 43-175 Wyry, </w:t>
      </w:r>
      <w:proofErr w:type="spellStart"/>
      <w:r w:rsidRPr="009949B8">
        <w:rPr>
          <w:lang w:val="pl-PL"/>
        </w:rPr>
        <w:t>tel</w:t>
      </w:r>
      <w:proofErr w:type="spellEnd"/>
      <w:r w:rsidRPr="009949B8">
        <w:rPr>
          <w:lang w:val="pl-PL"/>
        </w:rPr>
        <w:t xml:space="preserve">: 32 218-71-85, fax: 32 323-00-85, e-mail:sekretariat@adw.com.pl  </w:t>
      </w:r>
    </w:p>
    <w:p w14:paraId="42975970" w14:textId="77777777" w:rsidR="009949B8" w:rsidRPr="009949B8" w:rsidRDefault="009949B8" w:rsidP="009949B8">
      <w:pPr>
        <w:autoSpaceDE w:val="0"/>
        <w:autoSpaceDN w:val="0"/>
        <w:adjustRightInd w:val="0"/>
        <w:rPr>
          <w:lang w:val="pl-PL"/>
        </w:rPr>
      </w:pPr>
    </w:p>
    <w:p w14:paraId="434EE997" w14:textId="77777777" w:rsidR="009949B8" w:rsidRPr="009949B8" w:rsidRDefault="009949B8" w:rsidP="009949B8">
      <w:pPr>
        <w:autoSpaceDE w:val="0"/>
        <w:autoSpaceDN w:val="0"/>
        <w:adjustRightInd w:val="0"/>
        <w:jc w:val="center"/>
        <w:rPr>
          <w:b/>
          <w:bCs/>
          <w:sz w:val="28"/>
          <w:szCs w:val="28"/>
          <w:lang w:val="pl-PL"/>
        </w:rPr>
      </w:pPr>
    </w:p>
    <w:p w14:paraId="45641FC5" w14:textId="77777777" w:rsidR="009949B8" w:rsidRPr="009949B8" w:rsidRDefault="009949B8" w:rsidP="009949B8">
      <w:pPr>
        <w:autoSpaceDE w:val="0"/>
        <w:autoSpaceDN w:val="0"/>
        <w:adjustRightInd w:val="0"/>
        <w:jc w:val="center"/>
        <w:rPr>
          <w:b/>
          <w:bCs/>
          <w:sz w:val="28"/>
          <w:szCs w:val="28"/>
          <w:lang w:val="pl-PL"/>
        </w:rPr>
      </w:pPr>
    </w:p>
    <w:p w14:paraId="2D23A135" w14:textId="77777777" w:rsidR="009949B8" w:rsidRPr="009949B8" w:rsidRDefault="009949B8" w:rsidP="009949B8">
      <w:pPr>
        <w:autoSpaceDE w:val="0"/>
        <w:autoSpaceDN w:val="0"/>
        <w:adjustRightInd w:val="0"/>
        <w:jc w:val="center"/>
        <w:rPr>
          <w:b/>
          <w:bCs/>
          <w:sz w:val="28"/>
          <w:szCs w:val="28"/>
          <w:lang w:val="pl-PL"/>
        </w:rPr>
      </w:pPr>
      <w:r w:rsidRPr="009949B8">
        <w:rPr>
          <w:b/>
          <w:bCs/>
          <w:sz w:val="28"/>
          <w:szCs w:val="28"/>
          <w:lang w:val="pl-PL"/>
        </w:rPr>
        <w:t>BIAŁY PŁASZCZ EXTRA</w:t>
      </w:r>
    </w:p>
    <w:p w14:paraId="4AEC4386" w14:textId="77777777" w:rsidR="009949B8" w:rsidRPr="009949B8" w:rsidRDefault="009949B8" w:rsidP="009949B8">
      <w:pPr>
        <w:autoSpaceDE w:val="0"/>
        <w:autoSpaceDN w:val="0"/>
        <w:adjustRightInd w:val="0"/>
        <w:jc w:val="center"/>
        <w:rPr>
          <w:sz w:val="32"/>
          <w:szCs w:val="32"/>
          <w:lang w:val="pl-PL"/>
        </w:rPr>
      </w:pPr>
    </w:p>
    <w:p w14:paraId="64E73A47" w14:textId="77777777" w:rsidR="009949B8" w:rsidRPr="009949B8" w:rsidRDefault="009949B8" w:rsidP="009949B8">
      <w:pPr>
        <w:autoSpaceDE w:val="0"/>
        <w:autoSpaceDN w:val="0"/>
        <w:adjustRightInd w:val="0"/>
        <w:rPr>
          <w:lang w:val="pl-PL"/>
        </w:rPr>
      </w:pPr>
      <w:r w:rsidRPr="009949B8">
        <w:rPr>
          <w:lang w:val="pl-PL"/>
        </w:rPr>
        <w:t xml:space="preserve">Środek przeznaczony do stosowania przez użytkowników nieprofesjonalnych </w:t>
      </w:r>
    </w:p>
    <w:p w14:paraId="15B3A464" w14:textId="77777777" w:rsidR="009949B8" w:rsidRPr="009949B8" w:rsidRDefault="009949B8" w:rsidP="009949B8">
      <w:pPr>
        <w:autoSpaceDE w:val="0"/>
        <w:autoSpaceDN w:val="0"/>
        <w:adjustRightInd w:val="0"/>
        <w:rPr>
          <w:lang w:val="pl-PL"/>
        </w:rPr>
      </w:pPr>
    </w:p>
    <w:p w14:paraId="27B647B4" w14:textId="77777777" w:rsidR="009949B8" w:rsidRPr="009949B8" w:rsidRDefault="009949B8" w:rsidP="009949B8">
      <w:pPr>
        <w:autoSpaceDE w:val="0"/>
        <w:autoSpaceDN w:val="0"/>
        <w:adjustRightInd w:val="0"/>
        <w:rPr>
          <w:lang w:val="pl-PL"/>
        </w:rPr>
      </w:pPr>
      <w:r w:rsidRPr="009949B8">
        <w:rPr>
          <w:lang w:val="pl-PL"/>
        </w:rPr>
        <w:t xml:space="preserve">Zawartość substancji czynnej: </w:t>
      </w:r>
    </w:p>
    <w:p w14:paraId="16E980C9" w14:textId="77777777" w:rsidR="009949B8" w:rsidRPr="009949B8" w:rsidRDefault="009949B8" w:rsidP="009949B8">
      <w:pPr>
        <w:autoSpaceDE w:val="0"/>
        <w:autoSpaceDN w:val="0"/>
        <w:adjustRightInd w:val="0"/>
        <w:rPr>
          <w:lang w:val="pl-PL"/>
        </w:rPr>
      </w:pPr>
      <w:r w:rsidRPr="009949B8">
        <w:rPr>
          <w:lang w:val="pl-PL"/>
        </w:rPr>
        <w:t xml:space="preserve">piasek kwarcowy (związek z grupy tlenków nieorganicznych) - 251 g/kg (25,1%). </w:t>
      </w:r>
    </w:p>
    <w:p w14:paraId="16FE61EF" w14:textId="77777777" w:rsidR="009949B8" w:rsidRPr="009949B8" w:rsidRDefault="009949B8" w:rsidP="009949B8">
      <w:pPr>
        <w:autoSpaceDE w:val="0"/>
        <w:autoSpaceDN w:val="0"/>
        <w:adjustRightInd w:val="0"/>
        <w:rPr>
          <w:b/>
          <w:bCs/>
          <w:lang w:val="pl-PL"/>
        </w:rPr>
      </w:pPr>
    </w:p>
    <w:p w14:paraId="37FFC92B" w14:textId="77777777" w:rsidR="009949B8" w:rsidRPr="009949B8" w:rsidRDefault="009949B8" w:rsidP="009949B8">
      <w:pPr>
        <w:autoSpaceDE w:val="0"/>
        <w:autoSpaceDN w:val="0"/>
        <w:adjustRightInd w:val="0"/>
        <w:jc w:val="center"/>
        <w:rPr>
          <w:b/>
          <w:bCs/>
          <w:lang w:val="pl-PL"/>
        </w:rPr>
      </w:pPr>
      <w:r w:rsidRPr="009949B8">
        <w:rPr>
          <w:b/>
          <w:bCs/>
          <w:lang w:val="pl-PL"/>
        </w:rPr>
        <w:t xml:space="preserve">Zezwolenie </w:t>
      </w:r>
      <w:proofErr w:type="spellStart"/>
      <w:r w:rsidRPr="009949B8">
        <w:rPr>
          <w:b/>
          <w:bCs/>
          <w:lang w:val="pl-PL"/>
        </w:rPr>
        <w:t>MRiRW</w:t>
      </w:r>
      <w:proofErr w:type="spellEnd"/>
      <w:r w:rsidRPr="009949B8">
        <w:rPr>
          <w:b/>
          <w:bCs/>
          <w:lang w:val="pl-PL"/>
        </w:rPr>
        <w:t xml:space="preserve"> nr R-135/2023 z dnia 03 sierpnia 2023 r</w:t>
      </w:r>
    </w:p>
    <w:p w14:paraId="6AD54B10" w14:textId="77777777" w:rsidR="009949B8" w:rsidRPr="009949B8" w:rsidRDefault="009949B8" w:rsidP="009949B8">
      <w:pPr>
        <w:autoSpaceDE w:val="0"/>
        <w:autoSpaceDN w:val="0"/>
        <w:adjustRightInd w:val="0"/>
        <w:rPr>
          <w:lang w:val="pl-PL"/>
        </w:rPr>
      </w:pPr>
    </w:p>
    <w:tbl>
      <w:tblPr>
        <w:tblW w:w="9322" w:type="dxa"/>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1526"/>
        <w:gridCol w:w="7796"/>
      </w:tblGrid>
      <w:tr w:rsidR="009949B8" w:rsidRPr="00FF1E3E" w14:paraId="7F052F0B" w14:textId="77777777" w:rsidTr="00C46C2F">
        <w:trPr>
          <w:trHeight w:val="227"/>
        </w:trPr>
        <w:tc>
          <w:tcPr>
            <w:tcW w:w="1526" w:type="dxa"/>
            <w:tcBorders>
              <w:top w:val="none" w:sz="6" w:space="0" w:color="auto"/>
              <w:bottom w:val="none" w:sz="6" w:space="0" w:color="auto"/>
              <w:right w:val="none" w:sz="6" w:space="0" w:color="auto"/>
            </w:tcBorders>
          </w:tcPr>
          <w:p w14:paraId="13AD99DB" w14:textId="77777777" w:rsidR="009949B8" w:rsidRPr="00537F8E" w:rsidRDefault="009949B8" w:rsidP="00C46C2F">
            <w:pPr>
              <w:autoSpaceDE w:val="0"/>
              <w:autoSpaceDN w:val="0"/>
              <w:adjustRightInd w:val="0"/>
              <w:rPr>
                <w:color w:val="000000"/>
              </w:rPr>
            </w:pPr>
            <w:r w:rsidRPr="00537F8E">
              <w:rPr>
                <w:color w:val="000000"/>
              </w:rPr>
              <w:t xml:space="preserve">EUH 401 </w:t>
            </w:r>
          </w:p>
        </w:tc>
        <w:tc>
          <w:tcPr>
            <w:tcW w:w="7796" w:type="dxa"/>
            <w:tcBorders>
              <w:top w:val="none" w:sz="6" w:space="0" w:color="auto"/>
              <w:left w:val="none" w:sz="6" w:space="0" w:color="auto"/>
              <w:bottom w:val="none" w:sz="6" w:space="0" w:color="auto"/>
            </w:tcBorders>
          </w:tcPr>
          <w:p w14:paraId="05F40F8C" w14:textId="77777777" w:rsidR="009949B8" w:rsidRPr="009949B8" w:rsidRDefault="009949B8" w:rsidP="00C46C2F">
            <w:pPr>
              <w:autoSpaceDE w:val="0"/>
              <w:autoSpaceDN w:val="0"/>
              <w:adjustRightInd w:val="0"/>
              <w:rPr>
                <w:color w:val="000000"/>
                <w:lang w:val="pl-PL"/>
              </w:rPr>
            </w:pPr>
            <w:r w:rsidRPr="009949B8">
              <w:rPr>
                <w:color w:val="000000"/>
                <w:lang w:val="pl-PL"/>
              </w:rPr>
              <w:t xml:space="preserve">W celu uniknięcia zagrożeń dla zdrowia ludzi i środowiska, należy postępować zgodnie z instrukcją użycia </w:t>
            </w:r>
          </w:p>
        </w:tc>
      </w:tr>
      <w:tr w:rsidR="009949B8" w:rsidRPr="00537F8E" w14:paraId="30C44742" w14:textId="77777777" w:rsidTr="00C46C2F">
        <w:trPr>
          <w:trHeight w:val="480"/>
        </w:trPr>
        <w:tc>
          <w:tcPr>
            <w:tcW w:w="1526" w:type="dxa"/>
            <w:tcBorders>
              <w:top w:val="none" w:sz="6" w:space="0" w:color="auto"/>
              <w:bottom w:val="none" w:sz="6" w:space="0" w:color="auto"/>
              <w:right w:val="none" w:sz="6" w:space="0" w:color="auto"/>
            </w:tcBorders>
          </w:tcPr>
          <w:p w14:paraId="04EABA40" w14:textId="77777777" w:rsidR="009949B8" w:rsidRPr="00537F8E" w:rsidRDefault="009949B8" w:rsidP="00C46C2F">
            <w:pPr>
              <w:autoSpaceDE w:val="0"/>
              <w:autoSpaceDN w:val="0"/>
              <w:adjustRightInd w:val="0"/>
              <w:rPr>
                <w:color w:val="000000"/>
              </w:rPr>
            </w:pPr>
            <w:r w:rsidRPr="00537F8E">
              <w:rPr>
                <w:color w:val="000000"/>
              </w:rPr>
              <w:t xml:space="preserve">P280 </w:t>
            </w:r>
          </w:p>
        </w:tc>
        <w:tc>
          <w:tcPr>
            <w:tcW w:w="7796" w:type="dxa"/>
            <w:tcBorders>
              <w:top w:val="none" w:sz="6" w:space="0" w:color="auto"/>
              <w:left w:val="none" w:sz="6" w:space="0" w:color="auto"/>
              <w:bottom w:val="none" w:sz="6" w:space="0" w:color="auto"/>
            </w:tcBorders>
          </w:tcPr>
          <w:p w14:paraId="3BF7E977" w14:textId="77777777" w:rsidR="009949B8" w:rsidRPr="00537F8E" w:rsidRDefault="009949B8" w:rsidP="00C46C2F">
            <w:pPr>
              <w:autoSpaceDE w:val="0"/>
              <w:autoSpaceDN w:val="0"/>
              <w:adjustRightInd w:val="0"/>
              <w:rPr>
                <w:color w:val="000000"/>
              </w:rPr>
            </w:pPr>
            <w:proofErr w:type="spellStart"/>
            <w:r w:rsidRPr="00537F8E">
              <w:rPr>
                <w:color w:val="000000"/>
              </w:rPr>
              <w:t>Stosować</w:t>
            </w:r>
            <w:proofErr w:type="spellEnd"/>
            <w:r w:rsidRPr="00537F8E">
              <w:rPr>
                <w:color w:val="000000"/>
              </w:rPr>
              <w:t xml:space="preserve"> </w:t>
            </w:r>
            <w:proofErr w:type="spellStart"/>
            <w:r w:rsidRPr="00537F8E">
              <w:rPr>
                <w:color w:val="000000"/>
              </w:rPr>
              <w:t>rękawice</w:t>
            </w:r>
            <w:proofErr w:type="spellEnd"/>
            <w:r w:rsidRPr="00537F8E">
              <w:rPr>
                <w:color w:val="000000"/>
              </w:rPr>
              <w:t xml:space="preserve"> </w:t>
            </w:r>
            <w:proofErr w:type="spellStart"/>
            <w:r w:rsidRPr="00537F8E">
              <w:rPr>
                <w:color w:val="000000"/>
              </w:rPr>
              <w:t>ochronne</w:t>
            </w:r>
            <w:proofErr w:type="spellEnd"/>
            <w:r w:rsidRPr="00537F8E">
              <w:rPr>
                <w:color w:val="000000"/>
              </w:rPr>
              <w:t xml:space="preserve">.  </w:t>
            </w:r>
          </w:p>
        </w:tc>
      </w:tr>
    </w:tbl>
    <w:p w14:paraId="74EE7E53" w14:textId="77777777" w:rsidR="009949B8" w:rsidRPr="00537F8E" w:rsidRDefault="009949B8" w:rsidP="009949B8"/>
    <w:p w14:paraId="7C711DB3" w14:textId="77777777" w:rsidR="009949B8" w:rsidRPr="00537F8E" w:rsidRDefault="009949B8" w:rsidP="009949B8">
      <w:r w:rsidRPr="00537F8E">
        <w:rPr>
          <w:b/>
          <w:bCs/>
        </w:rPr>
        <w:t xml:space="preserve">OPIS DZIAŁANIA </w:t>
      </w:r>
    </w:p>
    <w:p w14:paraId="1A8D5D6E" w14:textId="77777777" w:rsidR="009949B8" w:rsidRPr="009949B8" w:rsidRDefault="009949B8" w:rsidP="009949B8">
      <w:pPr>
        <w:jc w:val="both"/>
        <w:rPr>
          <w:lang w:val="pl-PL"/>
        </w:rPr>
      </w:pPr>
      <w:r w:rsidRPr="009949B8">
        <w:rPr>
          <w:lang w:val="pl-PL"/>
        </w:rPr>
        <w:t xml:space="preserve">BIAŁY PŁASZCZ EXTRA jest środkiem o działaniu odstraszającym w formie pasty do bezpośredniego stosowania przeznaczonym do ochrony sadzonek i drzewek w leśnictwie przed zgryzaniem i spałowaniem przez zwierzynę leśną. </w:t>
      </w:r>
    </w:p>
    <w:p w14:paraId="3C46131D" w14:textId="77777777" w:rsidR="009949B8" w:rsidRPr="009949B8" w:rsidRDefault="009949B8" w:rsidP="009949B8">
      <w:pPr>
        <w:rPr>
          <w:lang w:val="pl-PL"/>
        </w:rPr>
      </w:pPr>
      <w:r w:rsidRPr="009949B8">
        <w:rPr>
          <w:b/>
          <w:bCs/>
          <w:lang w:val="pl-PL"/>
        </w:rPr>
        <w:t xml:space="preserve">STOSOWANIE ŚRODKA </w:t>
      </w:r>
    </w:p>
    <w:p w14:paraId="67580451" w14:textId="77777777" w:rsidR="009949B8" w:rsidRPr="009949B8" w:rsidRDefault="009949B8" w:rsidP="009949B8">
      <w:pPr>
        <w:rPr>
          <w:lang w:val="pl-PL"/>
        </w:rPr>
      </w:pPr>
      <w:r w:rsidRPr="009949B8">
        <w:rPr>
          <w:lang w:val="pl-PL"/>
        </w:rPr>
        <w:t xml:space="preserve">Środek przeznaczony do stosowania przy użyciu pędzla lub rękawicy. </w:t>
      </w:r>
    </w:p>
    <w:p w14:paraId="36AA8DE3" w14:textId="77777777" w:rsidR="009949B8" w:rsidRPr="009949B8" w:rsidRDefault="009949B8" w:rsidP="009949B8">
      <w:pPr>
        <w:rPr>
          <w:lang w:val="pl-PL"/>
        </w:rPr>
      </w:pPr>
      <w:r w:rsidRPr="009949B8">
        <w:rPr>
          <w:b/>
          <w:bCs/>
          <w:lang w:val="pl-PL"/>
        </w:rPr>
        <w:t xml:space="preserve">ZAPOBIEGANIE ZGRYZANIU </w:t>
      </w:r>
    </w:p>
    <w:p w14:paraId="48121DF9" w14:textId="77777777" w:rsidR="009949B8" w:rsidRPr="009949B8" w:rsidRDefault="009949B8" w:rsidP="009949B8">
      <w:pPr>
        <w:rPr>
          <w:lang w:val="pl-PL"/>
        </w:rPr>
      </w:pPr>
      <w:r w:rsidRPr="009949B8">
        <w:rPr>
          <w:b/>
          <w:bCs/>
          <w:lang w:val="pl-PL"/>
        </w:rPr>
        <w:t xml:space="preserve">Drzewa iglaste i liściaste </w:t>
      </w:r>
    </w:p>
    <w:p w14:paraId="7A14B17F" w14:textId="77777777" w:rsidR="009949B8" w:rsidRPr="009949B8" w:rsidRDefault="009949B8" w:rsidP="009949B8">
      <w:pPr>
        <w:rPr>
          <w:lang w:val="pl-PL"/>
        </w:rPr>
      </w:pPr>
      <w:r w:rsidRPr="009949B8">
        <w:rPr>
          <w:i/>
          <w:iCs/>
          <w:lang w:val="pl-PL"/>
        </w:rPr>
        <w:t xml:space="preserve">Zapobieganie zgryzaniu przez jeleniowate i zającowate. </w:t>
      </w:r>
    </w:p>
    <w:p w14:paraId="06EA3F64" w14:textId="77777777" w:rsidR="009949B8" w:rsidRPr="009949B8" w:rsidRDefault="009949B8" w:rsidP="009949B8">
      <w:pPr>
        <w:rPr>
          <w:lang w:val="pl-PL"/>
        </w:rPr>
      </w:pPr>
      <w:r w:rsidRPr="009949B8">
        <w:rPr>
          <w:lang w:val="pl-PL"/>
        </w:rPr>
        <w:t xml:space="preserve">Maksymalna dawka dla jednorazowego zastosowania: 0,05 kg/10 sztuk 2-5 letnich drzewek. </w:t>
      </w:r>
    </w:p>
    <w:p w14:paraId="638E8251" w14:textId="77777777" w:rsidR="009949B8" w:rsidRPr="009949B8" w:rsidRDefault="009949B8" w:rsidP="009949B8">
      <w:pPr>
        <w:rPr>
          <w:lang w:val="pl-PL"/>
        </w:rPr>
      </w:pPr>
      <w:r w:rsidRPr="009949B8">
        <w:rPr>
          <w:lang w:val="pl-PL"/>
        </w:rPr>
        <w:t xml:space="preserve">Zalecana dawka dla jednorazowego zastosowania: 0,02 – 0,05 kg/10 sztuk 2-5 letnich drzewek. </w:t>
      </w:r>
    </w:p>
    <w:p w14:paraId="6D2A56F5" w14:textId="77777777" w:rsidR="009949B8" w:rsidRPr="009949B8" w:rsidRDefault="009949B8" w:rsidP="009949B8">
      <w:pPr>
        <w:rPr>
          <w:lang w:val="pl-PL"/>
        </w:rPr>
      </w:pPr>
      <w:r w:rsidRPr="009949B8">
        <w:rPr>
          <w:lang w:val="pl-PL"/>
        </w:rPr>
        <w:lastRenderedPageBreak/>
        <w:t>Środek stosować w okresie jesienno-zimowym (na sadzonki drzew liściastych po opadnięciu liści), kiedy zwierzyna łowna zaczyna uszkadzać sadzonki. Środek stosować w temperaturze powyżej 0°C.</w:t>
      </w:r>
    </w:p>
    <w:p w14:paraId="0C56E6AC" w14:textId="77777777" w:rsidR="009949B8" w:rsidRPr="009949B8" w:rsidRDefault="009949B8" w:rsidP="009949B8">
      <w:pPr>
        <w:rPr>
          <w:lang w:val="pl-PL"/>
        </w:rPr>
      </w:pPr>
      <w:r w:rsidRPr="009949B8">
        <w:rPr>
          <w:lang w:val="pl-PL"/>
        </w:rPr>
        <w:t xml:space="preserve">Maksymalna liczba zabiegów w sezonie wegetacyjnym: 1. </w:t>
      </w:r>
    </w:p>
    <w:p w14:paraId="7CDC1D16" w14:textId="77777777" w:rsidR="009949B8" w:rsidRPr="009949B8" w:rsidRDefault="009949B8" w:rsidP="009949B8">
      <w:pPr>
        <w:rPr>
          <w:lang w:val="pl-PL"/>
        </w:rPr>
      </w:pPr>
      <w:r w:rsidRPr="009949B8">
        <w:rPr>
          <w:b/>
          <w:bCs/>
          <w:lang w:val="pl-PL"/>
        </w:rPr>
        <w:t xml:space="preserve">ZAPOBIEGANIE SPAŁOWANIU </w:t>
      </w:r>
    </w:p>
    <w:p w14:paraId="2354D592" w14:textId="77777777" w:rsidR="009949B8" w:rsidRPr="009949B8" w:rsidRDefault="009949B8" w:rsidP="009949B8">
      <w:pPr>
        <w:rPr>
          <w:lang w:val="pl-PL"/>
        </w:rPr>
      </w:pPr>
      <w:r w:rsidRPr="009949B8">
        <w:rPr>
          <w:b/>
          <w:bCs/>
          <w:lang w:val="pl-PL"/>
        </w:rPr>
        <w:t xml:space="preserve">Drzewa iglaste i liściaste </w:t>
      </w:r>
    </w:p>
    <w:p w14:paraId="08921031" w14:textId="77777777" w:rsidR="009949B8" w:rsidRPr="009949B8" w:rsidRDefault="009949B8" w:rsidP="009949B8">
      <w:pPr>
        <w:rPr>
          <w:lang w:val="pl-PL"/>
        </w:rPr>
      </w:pPr>
      <w:r w:rsidRPr="009949B8">
        <w:rPr>
          <w:i/>
          <w:iCs/>
          <w:lang w:val="pl-PL"/>
        </w:rPr>
        <w:t xml:space="preserve">Zapobieganie spałowaniu kory z drzew przez jeleniowate. </w:t>
      </w:r>
    </w:p>
    <w:p w14:paraId="6683EC95" w14:textId="77777777" w:rsidR="009949B8" w:rsidRPr="009949B8" w:rsidRDefault="009949B8" w:rsidP="009949B8">
      <w:pPr>
        <w:rPr>
          <w:lang w:val="pl-PL"/>
        </w:rPr>
      </w:pPr>
      <w:r w:rsidRPr="009949B8">
        <w:rPr>
          <w:lang w:val="pl-PL"/>
        </w:rPr>
        <w:t xml:space="preserve">Maksymalna dawka dla jednorazowego zastosowania: 0,13 kg/10 sztuk 2-5 letnich drzewek. </w:t>
      </w:r>
    </w:p>
    <w:p w14:paraId="6E180697" w14:textId="77777777" w:rsidR="009949B8" w:rsidRPr="009949B8" w:rsidRDefault="009949B8" w:rsidP="009949B8">
      <w:pPr>
        <w:rPr>
          <w:lang w:val="pl-PL"/>
        </w:rPr>
      </w:pPr>
      <w:r w:rsidRPr="009949B8">
        <w:rPr>
          <w:lang w:val="pl-PL"/>
        </w:rPr>
        <w:t xml:space="preserve">Zalecana dawka dla jednorazowego zastosowania: 0,10 – 0,13 kg/10 sztuk 2-5 letnich drzewek. </w:t>
      </w:r>
    </w:p>
    <w:p w14:paraId="2AC1AF5D" w14:textId="77777777" w:rsidR="009949B8" w:rsidRPr="009949B8" w:rsidRDefault="009949B8" w:rsidP="009949B8">
      <w:pPr>
        <w:rPr>
          <w:lang w:val="pl-PL"/>
        </w:rPr>
      </w:pPr>
      <w:r w:rsidRPr="009949B8">
        <w:rPr>
          <w:lang w:val="pl-PL"/>
        </w:rPr>
        <w:t>Środek stosować w okresie jesienno-zimowym (na sadzonki drzew liściastych po opadnięciu liści), kiedy zwierzyna łowna zaczyna uszkadzać sadzonki. Środek stosować w temperaturze powyżej 0°C.</w:t>
      </w:r>
    </w:p>
    <w:p w14:paraId="63715AD3" w14:textId="77777777" w:rsidR="009949B8" w:rsidRPr="009949B8" w:rsidRDefault="009949B8" w:rsidP="009949B8">
      <w:pPr>
        <w:rPr>
          <w:lang w:val="pl-PL"/>
        </w:rPr>
      </w:pPr>
      <w:r w:rsidRPr="009949B8">
        <w:rPr>
          <w:lang w:val="pl-PL"/>
        </w:rPr>
        <w:t xml:space="preserve">Maksymalna liczba zabiegów w sezonie wegetacyjnym: 1. </w:t>
      </w:r>
    </w:p>
    <w:p w14:paraId="0EB63AE7" w14:textId="77777777" w:rsidR="009949B8" w:rsidRPr="009949B8" w:rsidRDefault="009949B8" w:rsidP="009949B8">
      <w:pPr>
        <w:rPr>
          <w:lang w:val="pl-PL"/>
        </w:rPr>
      </w:pPr>
      <w:r w:rsidRPr="009949B8">
        <w:rPr>
          <w:b/>
          <w:bCs/>
          <w:lang w:val="pl-PL"/>
        </w:rPr>
        <w:t xml:space="preserve">SPOSÓB STOSOWANIA </w:t>
      </w:r>
    </w:p>
    <w:p w14:paraId="7FFE791F" w14:textId="77777777" w:rsidR="009949B8" w:rsidRPr="009949B8" w:rsidRDefault="009949B8" w:rsidP="009949B8">
      <w:pPr>
        <w:jc w:val="both"/>
        <w:rPr>
          <w:lang w:val="pl-PL"/>
        </w:rPr>
      </w:pPr>
      <w:r w:rsidRPr="009949B8">
        <w:rPr>
          <w:lang w:val="pl-PL"/>
        </w:rPr>
        <w:t xml:space="preserve">Zapobieganie zgryzaniu: Przed zabiegiem środek dokładnie wymieszać aż do uzyskania konsystencji półpłynnej zawiesiny. Zaleca się również mieszanie w trakcie nanoszenia środka. </w:t>
      </w:r>
    </w:p>
    <w:p w14:paraId="607985DB" w14:textId="77777777" w:rsidR="009949B8" w:rsidRPr="009949B8" w:rsidRDefault="009949B8" w:rsidP="009949B8">
      <w:pPr>
        <w:jc w:val="both"/>
        <w:rPr>
          <w:lang w:val="pl-PL"/>
        </w:rPr>
      </w:pPr>
      <w:r w:rsidRPr="009949B8">
        <w:rPr>
          <w:lang w:val="pl-PL"/>
        </w:rPr>
        <w:t xml:space="preserve">Zabieg wykonać za pomocą pędzla lub ręką zabezpieczoną gumową rękawicą: </w:t>
      </w:r>
    </w:p>
    <w:p w14:paraId="31111C78" w14:textId="77777777" w:rsidR="009949B8" w:rsidRPr="009949B8" w:rsidRDefault="009949B8" w:rsidP="009949B8">
      <w:pPr>
        <w:jc w:val="both"/>
        <w:rPr>
          <w:lang w:val="pl-PL"/>
        </w:rPr>
      </w:pPr>
      <w:r w:rsidRPr="009949B8">
        <w:rPr>
          <w:lang w:val="pl-PL"/>
        </w:rPr>
        <w:t xml:space="preserve">Na drzewa iglaste środek nanosić na tegoroczny przyrost pędu drzew, na drzewa liściaste środek nanosić na cały pęd główny, gdy jego grubość nie przekracza 2 cm, a wysokość 60-80 cm. </w:t>
      </w:r>
    </w:p>
    <w:p w14:paraId="787DEF5F" w14:textId="77777777" w:rsidR="009949B8" w:rsidRPr="009949B8" w:rsidRDefault="009949B8" w:rsidP="009949B8">
      <w:pPr>
        <w:jc w:val="both"/>
        <w:rPr>
          <w:lang w:val="pl-PL"/>
        </w:rPr>
      </w:pPr>
      <w:r w:rsidRPr="009949B8">
        <w:rPr>
          <w:lang w:val="pl-PL"/>
        </w:rPr>
        <w:t xml:space="preserve">Zapobieganie spałowaniu: Przed zabiegiem środek dokładnie wymieszać aż do uzyskania konsystencji półpłynnej zawiesiny. Zaleca się również mieszanie w trakcie nanoszenia środka. </w:t>
      </w:r>
    </w:p>
    <w:p w14:paraId="1255102B" w14:textId="77777777" w:rsidR="009949B8" w:rsidRPr="009949B8" w:rsidRDefault="009949B8" w:rsidP="009949B8">
      <w:pPr>
        <w:jc w:val="both"/>
        <w:rPr>
          <w:lang w:val="pl-PL"/>
        </w:rPr>
      </w:pPr>
      <w:r w:rsidRPr="009949B8">
        <w:rPr>
          <w:lang w:val="pl-PL"/>
        </w:rPr>
        <w:t xml:space="preserve">Zabieg wykonać za pomocą pędzla lub ręką zabezpieczoną gumową rękawicą. </w:t>
      </w:r>
    </w:p>
    <w:p w14:paraId="6459F073" w14:textId="77777777" w:rsidR="009949B8" w:rsidRPr="009949B8" w:rsidRDefault="009949B8" w:rsidP="009949B8">
      <w:pPr>
        <w:jc w:val="both"/>
        <w:rPr>
          <w:lang w:val="pl-PL"/>
        </w:rPr>
      </w:pPr>
      <w:r w:rsidRPr="009949B8">
        <w:rPr>
          <w:lang w:val="pl-PL"/>
        </w:rPr>
        <w:t xml:space="preserve">Środek nanosić na pnie drzew. </w:t>
      </w:r>
    </w:p>
    <w:p w14:paraId="696A59C5" w14:textId="77777777" w:rsidR="009949B8" w:rsidRPr="009949B8" w:rsidRDefault="009949B8" w:rsidP="009949B8">
      <w:pPr>
        <w:jc w:val="both"/>
        <w:rPr>
          <w:lang w:val="pl-PL"/>
        </w:rPr>
      </w:pPr>
      <w:r w:rsidRPr="009949B8">
        <w:rPr>
          <w:b/>
          <w:bCs/>
          <w:lang w:val="pl-PL"/>
        </w:rPr>
        <w:t xml:space="preserve">ŚRODKI OSTROŻNOŚCI, OKRESY KARENCJI I SZCZEGÓLNE WRAUNKI STOSOWANIA </w:t>
      </w:r>
    </w:p>
    <w:p w14:paraId="3002CD48" w14:textId="77777777" w:rsidR="009949B8" w:rsidRPr="009949B8" w:rsidRDefault="009949B8" w:rsidP="009949B8">
      <w:pPr>
        <w:jc w:val="both"/>
        <w:rPr>
          <w:lang w:val="pl-PL"/>
        </w:rPr>
      </w:pPr>
      <w:r w:rsidRPr="009949B8">
        <w:rPr>
          <w:lang w:val="pl-PL"/>
        </w:rPr>
        <w:t xml:space="preserve">Okres od ostatniego zastosowania środka do dnia zbioru rośliny uprawnej (okres karencji): </w:t>
      </w:r>
    </w:p>
    <w:p w14:paraId="768A2084" w14:textId="77777777" w:rsidR="009949B8" w:rsidRPr="009949B8" w:rsidRDefault="009949B8" w:rsidP="009949B8">
      <w:pPr>
        <w:jc w:val="both"/>
        <w:rPr>
          <w:lang w:val="pl-PL"/>
        </w:rPr>
      </w:pPr>
      <w:r w:rsidRPr="009949B8">
        <w:rPr>
          <w:lang w:val="pl-PL"/>
        </w:rPr>
        <w:t xml:space="preserve">Nie dotyczy. </w:t>
      </w:r>
    </w:p>
    <w:p w14:paraId="3149CF72" w14:textId="77777777" w:rsidR="00BF123F" w:rsidRPr="009949B8" w:rsidRDefault="00BF123F" w:rsidP="00BF123F">
      <w:pPr>
        <w:rPr>
          <w:lang w:val="pl-PL"/>
        </w:rPr>
      </w:pPr>
      <w:r w:rsidRPr="009949B8">
        <w:rPr>
          <w:lang w:val="pl-PL"/>
        </w:rPr>
        <w:t xml:space="preserve">Środek stosować w dni bezdeszczowe, w temperaturze </w:t>
      </w:r>
      <w:r w:rsidRPr="00BF123F">
        <w:rPr>
          <w:strike/>
          <w:highlight w:val="magenta"/>
          <w:lang w:val="pl-PL"/>
        </w:rPr>
        <w:t>nie niższej niż</w:t>
      </w:r>
      <w:r w:rsidRPr="009949B8">
        <w:rPr>
          <w:lang w:val="pl-PL"/>
        </w:rPr>
        <w:t xml:space="preserve"> </w:t>
      </w:r>
      <w:r w:rsidRPr="00BF123F">
        <w:rPr>
          <w:highlight w:val="magenta"/>
          <w:lang w:val="pl-PL"/>
        </w:rPr>
        <w:t>otoczenia, powyżej</w:t>
      </w:r>
      <w:r>
        <w:rPr>
          <w:lang w:val="pl-PL"/>
        </w:rPr>
        <w:t xml:space="preserve"> </w:t>
      </w:r>
      <w:r w:rsidRPr="009949B8">
        <w:rPr>
          <w:lang w:val="pl-PL"/>
        </w:rPr>
        <w:t xml:space="preserve">0°C. </w:t>
      </w:r>
    </w:p>
    <w:p w14:paraId="3BDC0506" w14:textId="77777777" w:rsidR="009949B8" w:rsidRPr="009949B8" w:rsidRDefault="009949B8" w:rsidP="009949B8">
      <w:pPr>
        <w:jc w:val="both"/>
        <w:rPr>
          <w:lang w:val="pl-PL"/>
        </w:rPr>
      </w:pPr>
      <w:r w:rsidRPr="009949B8">
        <w:rPr>
          <w:lang w:val="pl-PL"/>
        </w:rPr>
        <w:t xml:space="preserve">Po wyschnięciu środek utrzymuje się na pędach do 7 miesięcy. </w:t>
      </w:r>
    </w:p>
    <w:p w14:paraId="02B99DFC" w14:textId="77777777" w:rsidR="009949B8" w:rsidRPr="009949B8" w:rsidRDefault="009949B8" w:rsidP="009949B8">
      <w:pPr>
        <w:jc w:val="both"/>
        <w:rPr>
          <w:lang w:val="pl-PL"/>
        </w:rPr>
      </w:pPr>
      <w:r w:rsidRPr="009949B8">
        <w:rPr>
          <w:b/>
          <w:bCs/>
          <w:lang w:val="pl-PL"/>
        </w:rPr>
        <w:t xml:space="preserve">ŚRODKI OSTROŻNOŚCI DLA OSÓB STOSUJĄCYCH ŚRODEK, PRACOWNIKÓW ORAZ OSÓB POSTRONNYCH </w:t>
      </w:r>
    </w:p>
    <w:p w14:paraId="25EE881E" w14:textId="77777777" w:rsidR="009949B8" w:rsidRPr="009949B8" w:rsidRDefault="009949B8" w:rsidP="009949B8">
      <w:pPr>
        <w:jc w:val="both"/>
        <w:rPr>
          <w:lang w:val="pl-PL"/>
        </w:rPr>
      </w:pPr>
      <w:r w:rsidRPr="009949B8">
        <w:rPr>
          <w:lang w:val="pl-PL"/>
        </w:rPr>
        <w:t xml:space="preserve">Nie jeść, nie pić ani nie palić podczas używania produktu. </w:t>
      </w:r>
    </w:p>
    <w:p w14:paraId="4AE8A9E3" w14:textId="77777777" w:rsidR="009949B8" w:rsidRPr="009949B8" w:rsidRDefault="009949B8" w:rsidP="009949B8">
      <w:pPr>
        <w:jc w:val="both"/>
        <w:rPr>
          <w:lang w:val="pl-PL"/>
        </w:rPr>
      </w:pPr>
      <w:r w:rsidRPr="009949B8">
        <w:rPr>
          <w:lang w:val="pl-PL"/>
        </w:rPr>
        <w:t xml:space="preserve">Stosować rękawice ochronne (nitrylowe). </w:t>
      </w:r>
    </w:p>
    <w:p w14:paraId="5ACA42C7" w14:textId="77777777" w:rsidR="009949B8" w:rsidRPr="009949B8" w:rsidRDefault="009949B8" w:rsidP="009949B8">
      <w:pPr>
        <w:jc w:val="both"/>
        <w:rPr>
          <w:lang w:val="pl-PL"/>
        </w:rPr>
      </w:pPr>
      <w:r w:rsidRPr="009949B8">
        <w:rPr>
          <w:lang w:val="pl-PL"/>
        </w:rPr>
        <w:t xml:space="preserve">Wyprać zanieczyszczoną odzież przed ponownym użyciem. </w:t>
      </w:r>
    </w:p>
    <w:p w14:paraId="1C70B9EA" w14:textId="77777777" w:rsidR="009949B8" w:rsidRPr="009949B8" w:rsidRDefault="009949B8" w:rsidP="009949B8">
      <w:pPr>
        <w:jc w:val="both"/>
        <w:rPr>
          <w:lang w:val="pl-PL"/>
        </w:rPr>
      </w:pPr>
      <w:r w:rsidRPr="009949B8">
        <w:rPr>
          <w:lang w:val="pl-PL"/>
        </w:rPr>
        <w:t xml:space="preserve">Okres od zastosowania środka do dnia, w którym na obszar, na którym zastosowano środek mogą wejść ludzie oraz zostać wprowadzone zwierzęta (okres prewencji): </w:t>
      </w:r>
    </w:p>
    <w:p w14:paraId="2B9915E2" w14:textId="77777777" w:rsidR="009949B8" w:rsidRPr="009949B8" w:rsidRDefault="009949B8" w:rsidP="009949B8">
      <w:pPr>
        <w:jc w:val="both"/>
        <w:rPr>
          <w:lang w:val="pl-PL"/>
        </w:rPr>
      </w:pPr>
      <w:r w:rsidRPr="009949B8">
        <w:rPr>
          <w:lang w:val="pl-PL"/>
        </w:rPr>
        <w:t xml:space="preserve">Nie wchodzić do czasu wyschnięcia środka na powierzchni roślin. </w:t>
      </w:r>
    </w:p>
    <w:p w14:paraId="2AE94AB5" w14:textId="77777777" w:rsidR="009949B8" w:rsidRPr="009949B8" w:rsidRDefault="009949B8" w:rsidP="009949B8">
      <w:pPr>
        <w:jc w:val="both"/>
        <w:rPr>
          <w:lang w:val="pl-PL"/>
        </w:rPr>
      </w:pPr>
      <w:r w:rsidRPr="009949B8">
        <w:rPr>
          <w:b/>
          <w:bCs/>
          <w:lang w:val="pl-PL"/>
        </w:rPr>
        <w:t xml:space="preserve">ŚRODKI OSTROŻNOŚCI ZWIĄZANE Z OCHRONĄ ŚRODOWISKA NATURALNEGO </w:t>
      </w:r>
    </w:p>
    <w:p w14:paraId="52E3BFCB" w14:textId="77777777" w:rsidR="009949B8" w:rsidRPr="009949B8" w:rsidRDefault="009949B8" w:rsidP="009949B8">
      <w:pPr>
        <w:jc w:val="both"/>
        <w:rPr>
          <w:lang w:val="pl-PL"/>
        </w:rPr>
      </w:pPr>
      <w:r w:rsidRPr="009949B8">
        <w:rPr>
          <w:lang w:val="pl-PL"/>
        </w:rPr>
        <w:t xml:space="preserve">Nie zanieczyszczać wód środkiem ochrony roślin lub jego opakowaniem. </w:t>
      </w:r>
    </w:p>
    <w:p w14:paraId="0641B7E0" w14:textId="77777777" w:rsidR="009949B8" w:rsidRPr="009949B8" w:rsidRDefault="009949B8" w:rsidP="009949B8">
      <w:pPr>
        <w:jc w:val="both"/>
        <w:rPr>
          <w:lang w:val="pl-PL"/>
        </w:rPr>
      </w:pPr>
      <w:r w:rsidRPr="009949B8">
        <w:rPr>
          <w:lang w:val="pl-PL"/>
        </w:rPr>
        <w:t xml:space="preserve">Nie myć aparatury w pobliżu wód powierzchniowych. </w:t>
      </w:r>
    </w:p>
    <w:p w14:paraId="2237B9C9" w14:textId="77777777" w:rsidR="009949B8" w:rsidRPr="009949B8" w:rsidRDefault="009949B8" w:rsidP="009949B8">
      <w:pPr>
        <w:jc w:val="both"/>
        <w:rPr>
          <w:lang w:val="pl-PL"/>
        </w:rPr>
      </w:pPr>
      <w:r w:rsidRPr="009949B8">
        <w:rPr>
          <w:lang w:val="pl-PL"/>
        </w:rPr>
        <w:t xml:space="preserve">Unikać zanieczyszczania wód poprzez rowy odwadniające z gospodarstw i dróg. </w:t>
      </w:r>
    </w:p>
    <w:p w14:paraId="4EDF0A58" w14:textId="77777777" w:rsidR="009949B8" w:rsidRPr="009949B8" w:rsidRDefault="009949B8" w:rsidP="009949B8">
      <w:pPr>
        <w:jc w:val="both"/>
        <w:rPr>
          <w:lang w:val="pl-PL"/>
        </w:rPr>
      </w:pPr>
      <w:r w:rsidRPr="009949B8">
        <w:rPr>
          <w:b/>
          <w:bCs/>
          <w:lang w:val="pl-PL"/>
        </w:rPr>
        <w:t xml:space="preserve">WARUNKI PRZECHOWYWANIA I BEZPIECZNEGO USUWANIA ŚRODKA OCHRONY ROŚLIN I OPAKOWANIA </w:t>
      </w:r>
    </w:p>
    <w:p w14:paraId="5D9C9FE5" w14:textId="77777777" w:rsidR="009949B8" w:rsidRPr="009949B8" w:rsidRDefault="009949B8" w:rsidP="009949B8">
      <w:pPr>
        <w:jc w:val="both"/>
        <w:rPr>
          <w:lang w:val="pl-PL"/>
        </w:rPr>
      </w:pPr>
      <w:r w:rsidRPr="009949B8">
        <w:rPr>
          <w:lang w:val="pl-PL"/>
        </w:rPr>
        <w:t xml:space="preserve">Chronić przed dziećmi. </w:t>
      </w:r>
    </w:p>
    <w:p w14:paraId="5CAEEA6F" w14:textId="77777777" w:rsidR="009949B8" w:rsidRPr="009949B8" w:rsidRDefault="009949B8" w:rsidP="009949B8">
      <w:pPr>
        <w:jc w:val="both"/>
        <w:rPr>
          <w:lang w:val="pl-PL"/>
        </w:rPr>
      </w:pPr>
      <w:r w:rsidRPr="009949B8">
        <w:rPr>
          <w:lang w:val="pl-PL"/>
        </w:rPr>
        <w:t xml:space="preserve">Środek ochrony roślin przechowywać: </w:t>
      </w:r>
    </w:p>
    <w:p w14:paraId="3D6480C9" w14:textId="77777777" w:rsidR="009949B8" w:rsidRPr="00537F8E" w:rsidRDefault="009949B8" w:rsidP="009949B8">
      <w:pPr>
        <w:pStyle w:val="Akapitzlist"/>
        <w:numPr>
          <w:ilvl w:val="0"/>
          <w:numId w:val="35"/>
        </w:numPr>
        <w:jc w:val="both"/>
        <w:rPr>
          <w:rFonts w:ascii="Times New Roman" w:hAnsi="Times New Roman"/>
        </w:rPr>
      </w:pPr>
      <w:r w:rsidRPr="00537F8E">
        <w:rPr>
          <w:rFonts w:ascii="Times New Roman" w:hAnsi="Times New Roman"/>
        </w:rPr>
        <w:t xml:space="preserve">w miejscach lub obiektach, w których zastosowano odpowiednie rozwiązania zabezpieczające przed skażeniem środowiska oraz dostępem osób trzecich, </w:t>
      </w:r>
    </w:p>
    <w:p w14:paraId="53AD7E67" w14:textId="77777777" w:rsidR="009949B8" w:rsidRPr="00537F8E" w:rsidRDefault="009949B8" w:rsidP="009949B8">
      <w:pPr>
        <w:pStyle w:val="Akapitzlist"/>
        <w:numPr>
          <w:ilvl w:val="0"/>
          <w:numId w:val="35"/>
        </w:numPr>
        <w:jc w:val="both"/>
        <w:rPr>
          <w:rFonts w:ascii="Times New Roman" w:hAnsi="Times New Roman"/>
        </w:rPr>
      </w:pPr>
      <w:r w:rsidRPr="00537F8E">
        <w:rPr>
          <w:rFonts w:ascii="Times New Roman" w:hAnsi="Times New Roman"/>
        </w:rPr>
        <w:t xml:space="preserve">w oryginalnych opakowaniach, w sposób uniemożliwiający kontakt z żywnością, napojami lub paszą, </w:t>
      </w:r>
    </w:p>
    <w:p w14:paraId="60796426" w14:textId="77777777" w:rsidR="00BF123F" w:rsidRPr="00183EE2" w:rsidRDefault="00BF123F" w:rsidP="00BF123F">
      <w:pPr>
        <w:pStyle w:val="Akapitzlist"/>
        <w:numPr>
          <w:ilvl w:val="0"/>
          <w:numId w:val="35"/>
        </w:numPr>
        <w:rPr>
          <w:rFonts w:ascii="Times New Roman" w:hAnsi="Times New Roman"/>
        </w:rPr>
      </w:pPr>
      <w:r w:rsidRPr="00183EE2">
        <w:rPr>
          <w:rFonts w:ascii="Times New Roman" w:hAnsi="Times New Roman"/>
        </w:rPr>
        <w:t xml:space="preserve">w temperaturze </w:t>
      </w:r>
      <w:r w:rsidRPr="00BF123F">
        <w:rPr>
          <w:rFonts w:ascii="Times New Roman" w:hAnsi="Times New Roman"/>
          <w:highlight w:val="magenta"/>
        </w:rPr>
        <w:t>powyżej</w:t>
      </w:r>
      <w:r>
        <w:rPr>
          <w:rFonts w:ascii="Times New Roman" w:hAnsi="Times New Roman"/>
        </w:rPr>
        <w:t xml:space="preserve"> </w:t>
      </w:r>
      <w:r w:rsidRPr="00183EE2">
        <w:rPr>
          <w:rFonts w:ascii="Times New Roman" w:hAnsi="Times New Roman"/>
        </w:rPr>
        <w:t>0°C</w:t>
      </w:r>
      <w:r w:rsidRPr="00BF123F">
        <w:rPr>
          <w:rFonts w:ascii="Times New Roman" w:hAnsi="Times New Roman"/>
          <w:highlight w:val="magenta"/>
        </w:rPr>
        <w:t>, do maksymalnie</w:t>
      </w:r>
      <w:r w:rsidRPr="00183EE2">
        <w:rPr>
          <w:rFonts w:ascii="Times New Roman" w:hAnsi="Times New Roman"/>
        </w:rPr>
        <w:t xml:space="preserve"> 30°C. </w:t>
      </w:r>
    </w:p>
    <w:p w14:paraId="73C17984" w14:textId="77777777" w:rsidR="009949B8" w:rsidRPr="00470865" w:rsidRDefault="009949B8" w:rsidP="009949B8">
      <w:pPr>
        <w:jc w:val="both"/>
        <w:rPr>
          <w:lang w:val="pl-PL"/>
        </w:rPr>
      </w:pPr>
    </w:p>
    <w:p w14:paraId="605FA6E6" w14:textId="77777777" w:rsidR="009949B8" w:rsidRPr="009949B8" w:rsidRDefault="009949B8" w:rsidP="009949B8">
      <w:pPr>
        <w:jc w:val="both"/>
        <w:rPr>
          <w:lang w:val="pl-PL"/>
        </w:rPr>
      </w:pPr>
      <w:r w:rsidRPr="009949B8">
        <w:rPr>
          <w:lang w:val="pl-PL"/>
        </w:rPr>
        <w:t xml:space="preserve">Zabrania się wykorzystywania opróżnionych opakowań po środkach ochrony roślin do innych celów. Niewykorzystany środek przekazać do podmiotu uprawnionego do odbierania odpadów niebezpiecznych. </w:t>
      </w:r>
    </w:p>
    <w:p w14:paraId="5092BFC3" w14:textId="77777777" w:rsidR="009949B8" w:rsidRPr="009949B8" w:rsidRDefault="009949B8" w:rsidP="009949B8">
      <w:pPr>
        <w:jc w:val="both"/>
        <w:rPr>
          <w:lang w:val="pl-PL"/>
        </w:rPr>
      </w:pPr>
      <w:r w:rsidRPr="009949B8">
        <w:rPr>
          <w:lang w:val="pl-PL"/>
        </w:rPr>
        <w:lastRenderedPageBreak/>
        <w:t xml:space="preserve">Opróżnione opakowania po środku zaleca się zwrócić do sprzedawcy środków ochrony roślin lub można je potraktować jako odpady komunalne. W razie wątpliwości dotyczących postępowania z opakowaniami poradź się sprzedawcy środków ochrony roślin. </w:t>
      </w:r>
    </w:p>
    <w:p w14:paraId="28D37F7F" w14:textId="77777777" w:rsidR="009949B8" w:rsidRPr="009949B8" w:rsidRDefault="009949B8" w:rsidP="009949B8">
      <w:pPr>
        <w:jc w:val="both"/>
        <w:rPr>
          <w:lang w:val="pl-PL"/>
        </w:rPr>
      </w:pPr>
      <w:r w:rsidRPr="009949B8">
        <w:rPr>
          <w:b/>
          <w:bCs/>
          <w:lang w:val="pl-PL"/>
        </w:rPr>
        <w:t xml:space="preserve">PIERWSZA POMOC </w:t>
      </w:r>
    </w:p>
    <w:p w14:paraId="54CEF4F1" w14:textId="77777777" w:rsidR="009949B8" w:rsidRPr="009949B8" w:rsidRDefault="009949B8" w:rsidP="009949B8">
      <w:pPr>
        <w:jc w:val="both"/>
        <w:rPr>
          <w:lang w:val="pl-PL"/>
        </w:rPr>
      </w:pPr>
      <w:r w:rsidRPr="009949B8">
        <w:rPr>
          <w:lang w:val="pl-PL"/>
        </w:rPr>
        <w:t xml:space="preserve">Antidotum: brak, stosować leczenie objawowe. </w:t>
      </w:r>
    </w:p>
    <w:p w14:paraId="2297982C" w14:textId="77777777" w:rsidR="009949B8" w:rsidRPr="009949B8" w:rsidRDefault="009949B8" w:rsidP="009949B8">
      <w:pPr>
        <w:jc w:val="both"/>
        <w:rPr>
          <w:lang w:val="pl-PL"/>
        </w:rPr>
      </w:pPr>
      <w:r w:rsidRPr="009949B8">
        <w:rPr>
          <w:lang w:val="pl-PL"/>
        </w:rPr>
        <w:t xml:space="preserve">W razie konieczności zasięgnięcia porady lekarza, należy pokazać opakowanie lub etykietę. </w:t>
      </w:r>
    </w:p>
    <w:p w14:paraId="2CB58290" w14:textId="77777777" w:rsidR="009949B8" w:rsidRPr="009949B8" w:rsidRDefault="009949B8" w:rsidP="009949B8">
      <w:pPr>
        <w:jc w:val="both"/>
        <w:rPr>
          <w:lang w:val="pl-PL"/>
        </w:rPr>
      </w:pPr>
      <w:r w:rsidRPr="009949B8">
        <w:rPr>
          <w:lang w:val="pl-PL"/>
        </w:rPr>
        <w:t xml:space="preserve">W przypadku kontaktu ze skórą umyć dużą ilością wody/mydłem. </w:t>
      </w:r>
    </w:p>
    <w:p w14:paraId="4A5E9917" w14:textId="77777777" w:rsidR="009949B8" w:rsidRPr="009949B8" w:rsidRDefault="009949B8" w:rsidP="009949B8">
      <w:pPr>
        <w:jc w:val="both"/>
        <w:rPr>
          <w:lang w:val="pl-PL"/>
        </w:rPr>
      </w:pPr>
      <w:r w:rsidRPr="009949B8">
        <w:rPr>
          <w:lang w:val="pl-PL"/>
        </w:rPr>
        <w:t xml:space="preserve">W przypadku wystąpienia podrażnienia skóry lub wysypki: Zasięgnąć porady/zgłosić się pod opiekę lekarza. </w:t>
      </w:r>
    </w:p>
    <w:p w14:paraId="2A23EBD6" w14:textId="77777777" w:rsidR="009949B8" w:rsidRPr="009949B8" w:rsidRDefault="009949B8" w:rsidP="009949B8">
      <w:pPr>
        <w:jc w:val="both"/>
        <w:rPr>
          <w:lang w:val="pl-PL"/>
        </w:rPr>
      </w:pPr>
      <w:r w:rsidRPr="009949B8">
        <w:rPr>
          <w:lang w:val="pl-PL"/>
        </w:rPr>
        <w:t xml:space="preserve">Okres ważności - 2 lata </w:t>
      </w:r>
    </w:p>
    <w:p w14:paraId="3F1B3A79" w14:textId="77777777" w:rsidR="009949B8" w:rsidRPr="009949B8" w:rsidRDefault="009949B8" w:rsidP="009949B8">
      <w:pPr>
        <w:jc w:val="both"/>
        <w:rPr>
          <w:lang w:val="pl-PL"/>
        </w:rPr>
      </w:pPr>
      <w:r w:rsidRPr="009949B8">
        <w:rPr>
          <w:lang w:val="pl-PL"/>
        </w:rPr>
        <w:t xml:space="preserve">Data produkcji - </w:t>
      </w:r>
    </w:p>
    <w:p w14:paraId="129F039C" w14:textId="77777777" w:rsidR="009949B8" w:rsidRPr="00537F8E" w:rsidRDefault="009949B8" w:rsidP="009949B8">
      <w:pPr>
        <w:jc w:val="both"/>
      </w:pPr>
      <w:proofErr w:type="spellStart"/>
      <w:r w:rsidRPr="00537F8E">
        <w:t>Zawartość</w:t>
      </w:r>
      <w:proofErr w:type="spellEnd"/>
      <w:r w:rsidRPr="00537F8E">
        <w:t xml:space="preserve"> </w:t>
      </w:r>
      <w:proofErr w:type="spellStart"/>
      <w:r w:rsidRPr="00537F8E">
        <w:t>netto</w:t>
      </w:r>
      <w:proofErr w:type="spellEnd"/>
      <w:r w:rsidRPr="00537F8E">
        <w:t xml:space="preserve"> - </w:t>
      </w:r>
    </w:p>
    <w:p w14:paraId="795A2E5E" w14:textId="77777777" w:rsidR="009949B8" w:rsidRPr="00537F8E" w:rsidRDefault="009949B8" w:rsidP="009949B8">
      <w:pPr>
        <w:jc w:val="both"/>
      </w:pPr>
      <w:r w:rsidRPr="00537F8E">
        <w:t xml:space="preserve">Nr </w:t>
      </w:r>
      <w:proofErr w:type="spellStart"/>
      <w:r w:rsidRPr="00537F8E">
        <w:t>partii</w:t>
      </w:r>
      <w:proofErr w:type="spellEnd"/>
      <w:r w:rsidRPr="00537F8E">
        <w:t xml:space="preserve"> -</w:t>
      </w:r>
    </w:p>
    <w:p w14:paraId="13B1BCEB" w14:textId="77777777" w:rsidR="00D905F7" w:rsidRPr="00EE5A47" w:rsidRDefault="00996F16" w:rsidP="00D905F7">
      <w:pPr>
        <w:spacing w:after="160" w:line="259" w:lineRule="auto"/>
        <w:jc w:val="both"/>
        <w:rPr>
          <w:rFonts w:eastAsia="Calibri"/>
          <w:lang w:eastAsia="en-US"/>
        </w:rPr>
      </w:pPr>
      <w:r w:rsidRPr="00EE5A47">
        <w:rPr>
          <w:rFonts w:eastAsia="Calibri"/>
          <w:lang w:eastAsia="en-US"/>
        </w:rPr>
        <w:t xml:space="preserve"> </w:t>
      </w:r>
    </w:p>
    <w:p w14:paraId="24A94516" w14:textId="77777777" w:rsidR="00E709AA" w:rsidRDefault="00E709AA" w:rsidP="00DC2811">
      <w:pPr>
        <w:pStyle w:val="RepStandard"/>
        <w:rPr>
          <w:lang w:val="en-GB"/>
        </w:rPr>
      </w:pPr>
    </w:p>
    <w:p w14:paraId="0CCC1BEF" w14:textId="77777777" w:rsidR="00E709AA" w:rsidRDefault="00E709AA" w:rsidP="00DC2811">
      <w:pPr>
        <w:pStyle w:val="RepStandard"/>
        <w:rPr>
          <w:lang w:val="en-GB"/>
        </w:rPr>
      </w:pPr>
    </w:p>
    <w:p w14:paraId="0D58697B" w14:textId="77777777" w:rsidR="00E709AA" w:rsidRPr="002D6140" w:rsidRDefault="00E709AA" w:rsidP="00DC2811">
      <w:pPr>
        <w:pStyle w:val="RepStandard"/>
        <w:rPr>
          <w:lang w:val="en-GB"/>
        </w:rPr>
      </w:pPr>
    </w:p>
    <w:p w14:paraId="13D35C5E" w14:textId="77777777" w:rsidR="00141B58" w:rsidRPr="002D6140" w:rsidRDefault="00141B58" w:rsidP="00AE5BB2">
      <w:pPr>
        <w:pStyle w:val="RepAppendix1"/>
        <w:rPr>
          <w:lang w:val="en-GB"/>
        </w:rPr>
      </w:pPr>
      <w:r w:rsidRPr="002D6140">
        <w:rPr>
          <w:lang w:val="en-GB"/>
        </w:rPr>
        <w:br w:type="page"/>
      </w:r>
      <w:bookmarkStart w:id="495" w:name="_Toc413398984"/>
      <w:bookmarkStart w:id="496" w:name="_Toc413399039"/>
      <w:bookmarkStart w:id="497" w:name="_Toc413923355"/>
      <w:bookmarkStart w:id="498" w:name="_Toc414364070"/>
      <w:bookmarkStart w:id="499" w:name="_Toc414540362"/>
      <w:bookmarkStart w:id="500" w:name="_Toc414547844"/>
      <w:bookmarkStart w:id="501" w:name="_Toc126653311"/>
      <w:r w:rsidRPr="002D6140">
        <w:rPr>
          <w:lang w:val="en-GB"/>
        </w:rPr>
        <w:lastRenderedPageBreak/>
        <w:t>Letter of Access</w:t>
      </w:r>
      <w:bookmarkEnd w:id="494"/>
      <w:bookmarkEnd w:id="495"/>
      <w:bookmarkEnd w:id="496"/>
      <w:bookmarkEnd w:id="497"/>
      <w:bookmarkEnd w:id="498"/>
      <w:bookmarkEnd w:id="499"/>
      <w:bookmarkEnd w:id="500"/>
      <w:bookmarkEnd w:id="501"/>
    </w:p>
    <w:p w14:paraId="2E8B3CF8" w14:textId="77777777" w:rsidR="0022168A" w:rsidRPr="002D6140" w:rsidRDefault="003163BD" w:rsidP="0022168A">
      <w:pPr>
        <w:pStyle w:val="RepStandard"/>
        <w:rPr>
          <w:lang w:val="en-GB"/>
        </w:rPr>
      </w:pPr>
      <w:r>
        <w:rPr>
          <w:lang w:val="en-GB"/>
        </w:rPr>
        <w:t>Not relevant. No Letter of Access submitted.</w:t>
      </w:r>
    </w:p>
    <w:p w14:paraId="2EAEC020" w14:textId="77777777" w:rsidR="00141B58" w:rsidRPr="002D6140" w:rsidRDefault="00141B58" w:rsidP="007B138C">
      <w:pPr>
        <w:pStyle w:val="RepStandard"/>
        <w:rPr>
          <w:highlight w:val="cyan"/>
          <w:lang w:val="en-GB"/>
        </w:rPr>
      </w:pPr>
    </w:p>
    <w:p w14:paraId="010D50CA" w14:textId="77777777" w:rsidR="00141B58" w:rsidRPr="002D6140" w:rsidRDefault="00141B58" w:rsidP="007B138C">
      <w:pPr>
        <w:pStyle w:val="RepStandard"/>
        <w:rPr>
          <w:lang w:val="en-GB"/>
        </w:rPr>
        <w:sectPr w:rsidR="00141B58" w:rsidRPr="002D6140" w:rsidSect="002D6140">
          <w:pgSz w:w="11907" w:h="16840" w:code="9"/>
          <w:pgMar w:top="1417" w:right="1134" w:bottom="1134" w:left="1417" w:header="709" w:footer="142" w:gutter="0"/>
          <w:pgNumType w:chapSep="period"/>
          <w:cols w:space="709"/>
          <w:docGrid w:linePitch="299"/>
        </w:sectPr>
      </w:pPr>
    </w:p>
    <w:p w14:paraId="76E0FB98" w14:textId="77777777" w:rsidR="00141B58" w:rsidRPr="002D6140" w:rsidRDefault="00C13AD5" w:rsidP="007B138C">
      <w:pPr>
        <w:pStyle w:val="RepAppendix1"/>
        <w:rPr>
          <w:lang w:val="en-GB"/>
        </w:rPr>
      </w:pPr>
      <w:bookmarkStart w:id="502" w:name="_Toc404926242"/>
      <w:bookmarkStart w:id="503" w:name="_Toc413255497"/>
      <w:bookmarkStart w:id="504" w:name="_Toc413320858"/>
      <w:bookmarkStart w:id="505" w:name="_Toc413324340"/>
      <w:bookmarkStart w:id="506" w:name="_Toc413324517"/>
      <w:bookmarkStart w:id="507" w:name="_Toc413920094"/>
      <w:bookmarkStart w:id="508" w:name="_Toc413923814"/>
      <w:bookmarkStart w:id="509" w:name="_Toc413933802"/>
      <w:bookmarkStart w:id="510" w:name="_Toc414363710"/>
      <w:bookmarkStart w:id="511" w:name="_Toc414461234"/>
      <w:bookmarkStart w:id="512" w:name="_Toc415062042"/>
      <w:bookmarkStart w:id="513" w:name="_Toc413398985"/>
      <w:bookmarkStart w:id="514" w:name="_Toc413399040"/>
      <w:bookmarkStart w:id="515" w:name="_Toc413923356"/>
      <w:bookmarkStart w:id="516" w:name="_Ref414358379"/>
      <w:bookmarkStart w:id="517" w:name="_Toc414364071"/>
      <w:bookmarkStart w:id="518" w:name="_Toc414540363"/>
      <w:bookmarkStart w:id="519" w:name="_Toc414547845"/>
      <w:bookmarkStart w:id="520" w:name="_Toc126653312"/>
      <w:r w:rsidRPr="00C13AD5">
        <w:lastRenderedPageBreak/>
        <w:t xml:space="preserve">Lists of data considered </w:t>
      </w:r>
      <w:bookmarkEnd w:id="502"/>
      <w:bookmarkEnd w:id="503"/>
      <w:bookmarkEnd w:id="504"/>
      <w:bookmarkEnd w:id="505"/>
      <w:bookmarkEnd w:id="506"/>
      <w:bookmarkEnd w:id="507"/>
      <w:bookmarkEnd w:id="508"/>
      <w:bookmarkEnd w:id="509"/>
      <w:bookmarkEnd w:id="510"/>
      <w:bookmarkEnd w:id="511"/>
      <w:bookmarkEnd w:id="512"/>
      <w:r w:rsidR="00A96AED">
        <w:rPr>
          <w:lang w:val="en-GB"/>
        </w:rPr>
        <w:t>for national authoriz</w:t>
      </w:r>
      <w:r w:rsidR="00141B58" w:rsidRPr="002D6140">
        <w:rPr>
          <w:lang w:val="en-GB"/>
        </w:rPr>
        <w:t>ation</w:t>
      </w:r>
      <w:bookmarkEnd w:id="513"/>
      <w:bookmarkEnd w:id="514"/>
      <w:bookmarkEnd w:id="515"/>
      <w:bookmarkEnd w:id="516"/>
      <w:bookmarkEnd w:id="517"/>
      <w:bookmarkEnd w:id="518"/>
      <w:bookmarkEnd w:id="519"/>
      <w:bookmarkEnd w:id="520"/>
    </w:p>
    <w:p w14:paraId="3020E87D" w14:textId="77777777" w:rsidR="006E32AB" w:rsidRPr="002D6140" w:rsidRDefault="006E32AB" w:rsidP="006E32AB">
      <w:pPr>
        <w:pStyle w:val="RepStandard"/>
        <w:rPr>
          <w:lang w:val="en-GB"/>
        </w:rPr>
      </w:pPr>
    </w:p>
    <w:p w14:paraId="7983C292" w14:textId="77777777" w:rsidR="006E32AB" w:rsidRPr="002D6140" w:rsidRDefault="006E32AB" w:rsidP="006E32AB">
      <w:pPr>
        <w:pStyle w:val="RepEditorNotesMS"/>
        <w:rPr>
          <w:lang w:val="en-GB"/>
        </w:rPr>
      </w:pPr>
      <w:r w:rsidRPr="002D6140">
        <w:rPr>
          <w:rStyle w:val="RepEditorNote"/>
          <w:color w:val="auto"/>
          <w:lang w:val="en-GB"/>
        </w:rPr>
        <w:t>Tables considered not relevant can be deleted as appropriate.</w:t>
      </w:r>
    </w:p>
    <w:p w14:paraId="4ECC5FF6" w14:textId="77777777" w:rsidR="006E32AB" w:rsidRPr="002D6140" w:rsidRDefault="006E32AB" w:rsidP="006E32AB">
      <w:pPr>
        <w:pStyle w:val="RepEditorNotesMS"/>
        <w:rPr>
          <w:lang w:val="en-GB"/>
        </w:rPr>
      </w:pPr>
      <w:r w:rsidRPr="002D6140">
        <w:rPr>
          <w:lang w:val="en-GB"/>
        </w:rPr>
        <w:t>MS to blacken authors of vertebrate studies in the version made available to third parties/public.</w:t>
      </w:r>
    </w:p>
    <w:p w14:paraId="118A4333" w14:textId="77777777" w:rsidR="007A4CAE" w:rsidRPr="002D6140" w:rsidRDefault="007A4CAE" w:rsidP="007A4CAE">
      <w:pPr>
        <w:pStyle w:val="RepNewPart"/>
        <w:rPr>
          <w:rStyle w:val="RepEditorNote"/>
          <w:color w:val="auto"/>
          <w:lang w:val="en-GB"/>
        </w:rPr>
      </w:pPr>
      <w:r w:rsidRPr="002D6140">
        <w:rPr>
          <w:rStyle w:val="RepEditorNote"/>
          <w:color w:val="auto"/>
          <w:lang w:val="en-GB"/>
        </w:rPr>
        <w:t>List of data submitted by the applicant and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4"/>
        <w:gridCol w:w="1795"/>
        <w:gridCol w:w="726"/>
        <w:gridCol w:w="4957"/>
        <w:gridCol w:w="760"/>
        <w:gridCol w:w="1006"/>
        <w:gridCol w:w="2778"/>
        <w:gridCol w:w="1226"/>
      </w:tblGrid>
      <w:tr w:rsidR="007A4CAE" w:rsidRPr="002D6140" w14:paraId="50EAF6D7" w14:textId="77777777" w:rsidTr="0024385E">
        <w:trPr>
          <w:tblHeader/>
        </w:trPr>
        <w:tc>
          <w:tcPr>
            <w:tcW w:w="451" w:type="pct"/>
            <w:shd w:val="clear" w:color="auto" w:fill="auto"/>
          </w:tcPr>
          <w:p w14:paraId="0040C569" w14:textId="77777777" w:rsidR="007A4CAE" w:rsidRPr="0024385E" w:rsidRDefault="007A4CAE" w:rsidP="00C2237F">
            <w:pPr>
              <w:keepLines/>
              <w:tabs>
                <w:tab w:val="left" w:pos="720"/>
              </w:tabs>
              <w:overflowPunct w:val="0"/>
              <w:adjustRightInd w:val="0"/>
              <w:ind w:left="-60" w:right="-60"/>
              <w:jc w:val="center"/>
              <w:textAlignment w:val="baseline"/>
              <w:rPr>
                <w:b/>
                <w:sz w:val="18"/>
                <w:szCs w:val="18"/>
                <w:lang w:val="en-GB" w:eastAsia="nl-NL"/>
              </w:rPr>
            </w:pPr>
            <w:r w:rsidRPr="0024385E">
              <w:rPr>
                <w:b/>
                <w:sz w:val="18"/>
                <w:szCs w:val="18"/>
                <w:lang w:val="en-GB" w:eastAsia="nl-NL"/>
              </w:rPr>
              <w:t>Data point</w:t>
            </w:r>
          </w:p>
        </w:tc>
        <w:tc>
          <w:tcPr>
            <w:tcW w:w="616" w:type="pct"/>
            <w:shd w:val="clear" w:color="auto" w:fill="auto"/>
          </w:tcPr>
          <w:p w14:paraId="4FE2045E" w14:textId="77777777" w:rsidR="007A4CAE" w:rsidRPr="0024385E" w:rsidRDefault="007A4CAE" w:rsidP="00C2237F">
            <w:pPr>
              <w:keepLines/>
              <w:tabs>
                <w:tab w:val="left" w:pos="720"/>
              </w:tabs>
              <w:overflowPunct w:val="0"/>
              <w:adjustRightInd w:val="0"/>
              <w:ind w:left="-60" w:right="-60"/>
              <w:jc w:val="center"/>
              <w:textAlignment w:val="baseline"/>
              <w:rPr>
                <w:b/>
                <w:sz w:val="18"/>
                <w:szCs w:val="18"/>
                <w:lang w:val="en-GB" w:eastAsia="nl-NL"/>
              </w:rPr>
            </w:pPr>
            <w:r w:rsidRPr="0024385E">
              <w:rPr>
                <w:b/>
                <w:sz w:val="18"/>
                <w:szCs w:val="18"/>
                <w:lang w:val="en-GB" w:eastAsia="nl-NL"/>
              </w:rPr>
              <w:t>Author(s)</w:t>
            </w:r>
          </w:p>
          <w:p w14:paraId="2CCE5EF8" w14:textId="77777777" w:rsidR="007A4CAE" w:rsidRPr="0024385E" w:rsidRDefault="007A4CAE" w:rsidP="00C2237F">
            <w:pPr>
              <w:keepLines/>
              <w:tabs>
                <w:tab w:val="left" w:pos="720"/>
              </w:tabs>
              <w:overflowPunct w:val="0"/>
              <w:adjustRightInd w:val="0"/>
              <w:ind w:left="-60" w:right="-60"/>
              <w:jc w:val="center"/>
              <w:textAlignment w:val="baseline"/>
              <w:rPr>
                <w:b/>
                <w:sz w:val="18"/>
                <w:szCs w:val="18"/>
                <w:lang w:val="en-GB" w:eastAsia="nl-NL"/>
              </w:rPr>
            </w:pPr>
          </w:p>
        </w:tc>
        <w:tc>
          <w:tcPr>
            <w:tcW w:w="249" w:type="pct"/>
            <w:shd w:val="clear" w:color="auto" w:fill="auto"/>
          </w:tcPr>
          <w:p w14:paraId="041E29A3" w14:textId="77777777" w:rsidR="007A4CAE" w:rsidRPr="0024385E" w:rsidRDefault="007A4CAE" w:rsidP="00C2237F">
            <w:pPr>
              <w:keepLines/>
              <w:tabs>
                <w:tab w:val="left" w:pos="720"/>
              </w:tabs>
              <w:overflowPunct w:val="0"/>
              <w:adjustRightInd w:val="0"/>
              <w:ind w:left="-60" w:right="-60"/>
              <w:jc w:val="center"/>
              <w:textAlignment w:val="baseline"/>
              <w:rPr>
                <w:b/>
                <w:sz w:val="18"/>
                <w:szCs w:val="18"/>
                <w:lang w:val="en-GB" w:eastAsia="nl-NL"/>
              </w:rPr>
            </w:pPr>
            <w:r w:rsidRPr="0024385E">
              <w:rPr>
                <w:b/>
                <w:sz w:val="18"/>
                <w:szCs w:val="18"/>
                <w:lang w:val="en-GB" w:eastAsia="nl-NL"/>
              </w:rPr>
              <w:t>Year</w:t>
            </w:r>
          </w:p>
        </w:tc>
        <w:tc>
          <w:tcPr>
            <w:tcW w:w="1702" w:type="pct"/>
            <w:shd w:val="clear" w:color="auto" w:fill="auto"/>
          </w:tcPr>
          <w:p w14:paraId="14300804" w14:textId="77777777" w:rsidR="007A4CAE" w:rsidRPr="0024385E" w:rsidRDefault="007A4CAE" w:rsidP="00A12D46">
            <w:pPr>
              <w:keepLines/>
              <w:tabs>
                <w:tab w:val="left" w:pos="720"/>
              </w:tabs>
              <w:overflowPunct w:val="0"/>
              <w:adjustRightInd w:val="0"/>
              <w:ind w:left="-60" w:right="-60"/>
              <w:textAlignment w:val="baseline"/>
              <w:rPr>
                <w:b/>
                <w:sz w:val="18"/>
                <w:szCs w:val="18"/>
                <w:lang w:val="en-GB" w:eastAsia="nl-NL"/>
              </w:rPr>
            </w:pPr>
            <w:r w:rsidRPr="0024385E">
              <w:rPr>
                <w:b/>
                <w:sz w:val="18"/>
                <w:szCs w:val="18"/>
                <w:lang w:val="en-GB" w:eastAsia="nl-NL"/>
              </w:rPr>
              <w:t>Title</w:t>
            </w:r>
            <w:r w:rsidRPr="0024385E">
              <w:rPr>
                <w:b/>
                <w:sz w:val="18"/>
                <w:szCs w:val="18"/>
                <w:lang w:val="en-GB" w:eastAsia="nl-NL"/>
              </w:rPr>
              <w:br/>
              <w:t>Company Report No.</w:t>
            </w:r>
            <w:r w:rsidRPr="0024385E">
              <w:rPr>
                <w:b/>
                <w:sz w:val="18"/>
                <w:szCs w:val="18"/>
                <w:lang w:val="en-GB" w:eastAsia="nl-NL"/>
              </w:rPr>
              <w:tab/>
            </w:r>
            <w:r w:rsidRPr="0024385E">
              <w:rPr>
                <w:b/>
                <w:sz w:val="18"/>
                <w:szCs w:val="18"/>
                <w:lang w:val="en-GB" w:eastAsia="nl-NL"/>
              </w:rPr>
              <w:br/>
              <w:t>Source (where different from company)</w:t>
            </w:r>
          </w:p>
          <w:p w14:paraId="11B044F7" w14:textId="77777777" w:rsidR="007A4CAE" w:rsidRPr="0024385E" w:rsidRDefault="007A4CAE" w:rsidP="00A12D46">
            <w:pPr>
              <w:keepLines/>
              <w:tabs>
                <w:tab w:val="left" w:pos="720"/>
              </w:tabs>
              <w:overflowPunct w:val="0"/>
              <w:adjustRightInd w:val="0"/>
              <w:ind w:left="-60" w:right="-60"/>
              <w:textAlignment w:val="baseline"/>
              <w:rPr>
                <w:b/>
                <w:sz w:val="18"/>
                <w:szCs w:val="18"/>
                <w:lang w:val="en-GB" w:eastAsia="nl-NL"/>
              </w:rPr>
            </w:pPr>
            <w:r w:rsidRPr="0024385E">
              <w:rPr>
                <w:b/>
                <w:sz w:val="18"/>
                <w:szCs w:val="18"/>
                <w:lang w:val="en-GB" w:eastAsia="nl-NL"/>
              </w:rPr>
              <w:t>GLP or GEP status</w:t>
            </w:r>
          </w:p>
          <w:p w14:paraId="32528475" w14:textId="77777777" w:rsidR="007A4CAE" w:rsidRPr="0024385E" w:rsidRDefault="007A4CAE" w:rsidP="00A12D46">
            <w:pPr>
              <w:keepLines/>
              <w:tabs>
                <w:tab w:val="left" w:pos="720"/>
              </w:tabs>
              <w:overflowPunct w:val="0"/>
              <w:adjustRightInd w:val="0"/>
              <w:ind w:left="-60" w:right="-60"/>
              <w:textAlignment w:val="baseline"/>
              <w:rPr>
                <w:b/>
                <w:sz w:val="18"/>
                <w:szCs w:val="18"/>
                <w:lang w:val="en-GB" w:eastAsia="nl-NL"/>
              </w:rPr>
            </w:pPr>
            <w:r w:rsidRPr="0024385E">
              <w:rPr>
                <w:b/>
                <w:sz w:val="18"/>
                <w:szCs w:val="18"/>
                <w:lang w:val="en-GB" w:eastAsia="nl-NL"/>
              </w:rPr>
              <w:t>Published or not</w:t>
            </w:r>
          </w:p>
        </w:tc>
        <w:tc>
          <w:tcPr>
            <w:tcW w:w="261" w:type="pct"/>
            <w:shd w:val="clear" w:color="auto" w:fill="auto"/>
          </w:tcPr>
          <w:p w14:paraId="22B05658" w14:textId="77777777" w:rsidR="007A4CAE" w:rsidRPr="0024385E" w:rsidRDefault="007A4CAE" w:rsidP="00A12D46">
            <w:pPr>
              <w:pStyle w:val="RepTable"/>
              <w:jc w:val="center"/>
              <w:rPr>
                <w:b/>
                <w:noProof w:val="0"/>
                <w:sz w:val="18"/>
                <w:szCs w:val="18"/>
                <w:lang w:val="en-GB" w:eastAsia="nl-NL"/>
              </w:rPr>
            </w:pPr>
            <w:proofErr w:type="spellStart"/>
            <w:r w:rsidRPr="0024385E">
              <w:rPr>
                <w:b/>
                <w:noProof w:val="0"/>
                <w:sz w:val="18"/>
                <w:szCs w:val="18"/>
                <w:lang w:val="en-GB" w:eastAsia="nl-NL"/>
              </w:rPr>
              <w:t>Verte-brate</w:t>
            </w:r>
            <w:proofErr w:type="spellEnd"/>
            <w:r w:rsidRPr="0024385E">
              <w:rPr>
                <w:b/>
                <w:noProof w:val="0"/>
                <w:sz w:val="18"/>
                <w:szCs w:val="18"/>
                <w:lang w:val="en-GB" w:eastAsia="nl-NL"/>
              </w:rPr>
              <w:t xml:space="preserve"> study</w:t>
            </w:r>
          </w:p>
          <w:p w14:paraId="61ED3FA4" w14:textId="77777777" w:rsidR="007A4CAE" w:rsidRPr="0024385E" w:rsidRDefault="007A4CAE" w:rsidP="00A12D46">
            <w:pPr>
              <w:pStyle w:val="RepTable"/>
              <w:jc w:val="center"/>
              <w:rPr>
                <w:b/>
                <w:noProof w:val="0"/>
                <w:sz w:val="18"/>
                <w:szCs w:val="18"/>
                <w:lang w:val="en-GB" w:eastAsia="nl-NL"/>
              </w:rPr>
            </w:pPr>
            <w:r w:rsidRPr="0024385E">
              <w:rPr>
                <w:b/>
                <w:noProof w:val="0"/>
                <w:sz w:val="18"/>
                <w:szCs w:val="18"/>
                <w:lang w:val="en-GB" w:eastAsia="nl-NL"/>
              </w:rPr>
              <w:t>Y/N</w:t>
            </w:r>
          </w:p>
        </w:tc>
        <w:tc>
          <w:tcPr>
            <w:tcW w:w="345" w:type="pct"/>
          </w:tcPr>
          <w:p w14:paraId="65AF4FF7" w14:textId="77777777" w:rsidR="007A4CAE" w:rsidRPr="0024385E" w:rsidRDefault="007A4CAE" w:rsidP="00A12D46">
            <w:pPr>
              <w:pStyle w:val="RepTable"/>
              <w:jc w:val="center"/>
              <w:rPr>
                <w:b/>
                <w:noProof w:val="0"/>
                <w:sz w:val="18"/>
                <w:szCs w:val="18"/>
                <w:lang w:val="en-GB" w:eastAsia="nl-NL"/>
              </w:rPr>
            </w:pPr>
            <w:r w:rsidRPr="0024385E">
              <w:rPr>
                <w:b/>
                <w:noProof w:val="0"/>
                <w:sz w:val="18"/>
                <w:szCs w:val="18"/>
                <w:lang w:val="en-GB" w:eastAsia="nl-NL"/>
              </w:rPr>
              <w:t>Data protection claimed</w:t>
            </w:r>
          </w:p>
          <w:p w14:paraId="119BAB52" w14:textId="77777777" w:rsidR="007A4CAE" w:rsidRPr="0024385E" w:rsidRDefault="007A4CAE" w:rsidP="00A12D46">
            <w:pPr>
              <w:pStyle w:val="RepTable"/>
              <w:jc w:val="center"/>
              <w:rPr>
                <w:b/>
                <w:noProof w:val="0"/>
                <w:sz w:val="18"/>
                <w:szCs w:val="18"/>
                <w:lang w:val="en-GB" w:eastAsia="nl-NL"/>
              </w:rPr>
            </w:pPr>
            <w:r w:rsidRPr="0024385E">
              <w:rPr>
                <w:b/>
                <w:noProof w:val="0"/>
                <w:sz w:val="18"/>
                <w:szCs w:val="18"/>
                <w:lang w:val="en-GB" w:eastAsia="nl-NL"/>
              </w:rPr>
              <w:t>Y/N</w:t>
            </w:r>
          </w:p>
        </w:tc>
        <w:tc>
          <w:tcPr>
            <w:tcW w:w="954" w:type="pct"/>
          </w:tcPr>
          <w:p w14:paraId="1C08348B" w14:textId="77777777" w:rsidR="007A4CAE" w:rsidRPr="0024385E" w:rsidRDefault="007A4CAE" w:rsidP="00A12D46">
            <w:pPr>
              <w:pStyle w:val="RepTable"/>
              <w:jc w:val="center"/>
              <w:rPr>
                <w:b/>
                <w:noProof w:val="0"/>
                <w:sz w:val="18"/>
                <w:szCs w:val="18"/>
                <w:lang w:val="en-GB" w:eastAsia="nl-NL"/>
              </w:rPr>
            </w:pPr>
            <w:r w:rsidRPr="0024385E">
              <w:rPr>
                <w:b/>
                <w:noProof w:val="0"/>
                <w:sz w:val="18"/>
                <w:szCs w:val="18"/>
                <w:lang w:val="en-GB" w:eastAsia="nl-NL"/>
              </w:rPr>
              <w:t>Justification if data protection is claimed</w:t>
            </w:r>
          </w:p>
        </w:tc>
        <w:tc>
          <w:tcPr>
            <w:tcW w:w="421" w:type="pct"/>
          </w:tcPr>
          <w:p w14:paraId="01D4847A" w14:textId="77777777" w:rsidR="007A4CAE" w:rsidRPr="0024385E" w:rsidRDefault="007A4CAE" w:rsidP="00A12D46">
            <w:pPr>
              <w:pStyle w:val="RepTable"/>
              <w:jc w:val="center"/>
              <w:rPr>
                <w:b/>
                <w:noProof w:val="0"/>
                <w:sz w:val="18"/>
                <w:szCs w:val="18"/>
                <w:lang w:val="en-GB" w:eastAsia="nl-NL"/>
              </w:rPr>
            </w:pPr>
            <w:r w:rsidRPr="0024385E">
              <w:rPr>
                <w:b/>
                <w:noProof w:val="0"/>
                <w:sz w:val="18"/>
                <w:szCs w:val="18"/>
                <w:lang w:val="en-GB" w:eastAsia="nl-NL"/>
              </w:rPr>
              <w:t>Owner</w:t>
            </w:r>
          </w:p>
        </w:tc>
      </w:tr>
      <w:tr w:rsidR="00AE61DE" w:rsidRPr="002D6140" w14:paraId="09911DC7" w14:textId="77777777" w:rsidTr="0024385E">
        <w:tc>
          <w:tcPr>
            <w:tcW w:w="451" w:type="pct"/>
            <w:tcBorders>
              <w:top w:val="single" w:sz="4" w:space="0" w:color="auto"/>
              <w:left w:val="single" w:sz="4" w:space="0" w:color="auto"/>
              <w:bottom w:val="single" w:sz="4" w:space="0" w:color="auto"/>
              <w:right w:val="single" w:sz="4" w:space="0" w:color="auto"/>
            </w:tcBorders>
          </w:tcPr>
          <w:p w14:paraId="610C6AA0" w14:textId="77777777" w:rsidR="00AE61DE" w:rsidRPr="0024385E" w:rsidRDefault="00AE61DE" w:rsidP="00AE61DE">
            <w:pPr>
              <w:pStyle w:val="RepTable"/>
              <w:rPr>
                <w:noProof w:val="0"/>
                <w:sz w:val="18"/>
                <w:szCs w:val="18"/>
                <w:lang w:val="en-GB"/>
              </w:rPr>
            </w:pPr>
            <w:r w:rsidRPr="0024385E">
              <w:rPr>
                <w:noProof w:val="0"/>
                <w:sz w:val="18"/>
                <w:szCs w:val="18"/>
                <w:lang w:val="en-GB"/>
              </w:rPr>
              <w:t>KCP 2.1</w:t>
            </w:r>
          </w:p>
          <w:p w14:paraId="346368C6" w14:textId="77777777" w:rsidR="00AE61DE" w:rsidRPr="0024385E" w:rsidRDefault="00AE61DE" w:rsidP="00AE61DE">
            <w:pPr>
              <w:pStyle w:val="RepTable"/>
              <w:rPr>
                <w:noProof w:val="0"/>
                <w:sz w:val="18"/>
                <w:szCs w:val="18"/>
                <w:lang w:val="en-GB"/>
              </w:rPr>
            </w:pPr>
            <w:r w:rsidRPr="0024385E">
              <w:rPr>
                <w:noProof w:val="0"/>
                <w:sz w:val="18"/>
                <w:szCs w:val="18"/>
                <w:lang w:val="en-GB"/>
              </w:rPr>
              <w:t>KCP</w:t>
            </w:r>
            <w:r w:rsidR="00337F8D" w:rsidRPr="0024385E">
              <w:rPr>
                <w:noProof w:val="0"/>
                <w:sz w:val="18"/>
                <w:szCs w:val="18"/>
                <w:lang w:val="en-GB"/>
              </w:rPr>
              <w:t xml:space="preserve"> </w:t>
            </w:r>
            <w:r w:rsidRPr="0024385E">
              <w:rPr>
                <w:noProof w:val="0"/>
                <w:sz w:val="18"/>
                <w:szCs w:val="18"/>
                <w:lang w:val="en-GB"/>
              </w:rPr>
              <w:t>2.3.1</w:t>
            </w:r>
          </w:p>
          <w:p w14:paraId="64B735F1" w14:textId="77777777" w:rsidR="00AE61DE" w:rsidRPr="0024385E" w:rsidRDefault="00AE61DE" w:rsidP="00AE61DE">
            <w:pPr>
              <w:pStyle w:val="RepTable"/>
              <w:rPr>
                <w:noProof w:val="0"/>
                <w:sz w:val="18"/>
                <w:szCs w:val="18"/>
                <w:lang w:val="en-GB"/>
              </w:rPr>
            </w:pPr>
            <w:r w:rsidRPr="0024385E">
              <w:rPr>
                <w:noProof w:val="0"/>
                <w:sz w:val="18"/>
                <w:szCs w:val="18"/>
                <w:lang w:val="en-GB"/>
              </w:rPr>
              <w:t>KCP</w:t>
            </w:r>
            <w:r w:rsidR="00337F8D" w:rsidRPr="0024385E">
              <w:rPr>
                <w:noProof w:val="0"/>
                <w:sz w:val="18"/>
                <w:szCs w:val="18"/>
                <w:lang w:val="en-GB"/>
              </w:rPr>
              <w:t xml:space="preserve"> </w:t>
            </w:r>
            <w:r w:rsidRPr="0024385E">
              <w:rPr>
                <w:noProof w:val="0"/>
                <w:sz w:val="18"/>
                <w:szCs w:val="18"/>
                <w:lang w:val="en-GB"/>
              </w:rPr>
              <w:t>2.3.3</w:t>
            </w:r>
          </w:p>
          <w:p w14:paraId="639D395D" w14:textId="77777777" w:rsidR="00AE61DE" w:rsidRPr="0024385E" w:rsidRDefault="00AE61DE" w:rsidP="00AE61DE">
            <w:pPr>
              <w:pStyle w:val="RepTable"/>
              <w:rPr>
                <w:noProof w:val="0"/>
                <w:sz w:val="18"/>
                <w:szCs w:val="18"/>
                <w:lang w:val="en-GB"/>
              </w:rPr>
            </w:pPr>
            <w:r w:rsidRPr="0024385E">
              <w:rPr>
                <w:noProof w:val="0"/>
                <w:sz w:val="18"/>
                <w:szCs w:val="18"/>
                <w:lang w:val="en-GB"/>
              </w:rPr>
              <w:t>KCP 2.4.2</w:t>
            </w:r>
          </w:p>
          <w:p w14:paraId="21AE8452" w14:textId="77777777" w:rsidR="00AE61DE" w:rsidRPr="0024385E" w:rsidRDefault="00AE61DE" w:rsidP="00AE61DE">
            <w:pPr>
              <w:pStyle w:val="RepTable"/>
              <w:rPr>
                <w:noProof w:val="0"/>
                <w:sz w:val="18"/>
                <w:szCs w:val="18"/>
                <w:lang w:val="en-GB"/>
              </w:rPr>
            </w:pPr>
            <w:r w:rsidRPr="0024385E">
              <w:rPr>
                <w:noProof w:val="0"/>
                <w:sz w:val="18"/>
                <w:szCs w:val="18"/>
                <w:lang w:val="en-GB"/>
              </w:rPr>
              <w:t>KCP 2.6.1</w:t>
            </w:r>
          </w:p>
          <w:p w14:paraId="3F1707F8" w14:textId="77777777" w:rsidR="00AE61DE" w:rsidRPr="0024385E" w:rsidRDefault="00AE61DE" w:rsidP="00AE61DE">
            <w:pPr>
              <w:pStyle w:val="RepTable"/>
              <w:rPr>
                <w:noProof w:val="0"/>
                <w:sz w:val="18"/>
                <w:szCs w:val="18"/>
                <w:lang w:val="en-GB"/>
              </w:rPr>
            </w:pPr>
            <w:r w:rsidRPr="0024385E">
              <w:rPr>
                <w:noProof w:val="0"/>
                <w:sz w:val="18"/>
                <w:szCs w:val="18"/>
                <w:lang w:val="en-GB"/>
              </w:rPr>
              <w:t>KCP 2.7.1</w:t>
            </w:r>
          </w:p>
          <w:p w14:paraId="71998830" w14:textId="77777777" w:rsidR="00AE61DE" w:rsidRPr="0024385E" w:rsidRDefault="00AE61DE" w:rsidP="00AE61DE">
            <w:pPr>
              <w:pStyle w:val="RepTable"/>
              <w:rPr>
                <w:noProof w:val="0"/>
                <w:sz w:val="18"/>
                <w:szCs w:val="18"/>
                <w:lang w:val="en-GB"/>
              </w:rPr>
            </w:pPr>
            <w:r w:rsidRPr="0024385E">
              <w:rPr>
                <w:noProof w:val="0"/>
                <w:sz w:val="18"/>
                <w:szCs w:val="18"/>
                <w:lang w:val="en-GB"/>
              </w:rPr>
              <w:t>KCP 2.7.3</w:t>
            </w:r>
          </w:p>
          <w:p w14:paraId="2A0A8423" w14:textId="77777777" w:rsidR="00AE61DE" w:rsidRPr="0024385E" w:rsidRDefault="00AE61DE" w:rsidP="00AE61DE">
            <w:pPr>
              <w:pStyle w:val="RepTable"/>
              <w:rPr>
                <w:noProof w:val="0"/>
                <w:sz w:val="18"/>
                <w:szCs w:val="18"/>
                <w:lang w:val="en-GB"/>
              </w:rPr>
            </w:pPr>
            <w:r w:rsidRPr="0024385E">
              <w:rPr>
                <w:noProof w:val="0"/>
                <w:sz w:val="18"/>
                <w:szCs w:val="18"/>
                <w:lang w:val="en-GB"/>
              </w:rPr>
              <w:t>KCP 2.7.4</w:t>
            </w:r>
          </w:p>
          <w:p w14:paraId="707BFF5D" w14:textId="77777777" w:rsidR="00AE61DE" w:rsidRPr="0024385E" w:rsidRDefault="00AE61DE" w:rsidP="00AE61DE">
            <w:pPr>
              <w:pStyle w:val="RepTable"/>
              <w:rPr>
                <w:noProof w:val="0"/>
                <w:sz w:val="18"/>
                <w:szCs w:val="18"/>
                <w:lang w:val="en-GB"/>
              </w:rPr>
            </w:pPr>
            <w:r w:rsidRPr="0024385E">
              <w:rPr>
                <w:noProof w:val="0"/>
                <w:sz w:val="18"/>
                <w:szCs w:val="18"/>
                <w:lang w:val="en-GB"/>
              </w:rPr>
              <w:t>KCP 2.8.5.1.2</w:t>
            </w:r>
          </w:p>
          <w:p w14:paraId="60008C04" w14:textId="77777777" w:rsidR="00AE61DE" w:rsidRPr="0024385E" w:rsidRDefault="00AE61DE" w:rsidP="00AE61DE">
            <w:pPr>
              <w:rPr>
                <w:sz w:val="18"/>
                <w:szCs w:val="18"/>
                <w:lang w:val="en-GB"/>
              </w:rPr>
            </w:pPr>
            <w:r w:rsidRPr="0024385E">
              <w:rPr>
                <w:sz w:val="18"/>
                <w:szCs w:val="18"/>
                <w:lang w:val="en-GB"/>
              </w:rPr>
              <w:t>KCP</w:t>
            </w:r>
            <w:r w:rsidR="00337F8D" w:rsidRPr="0024385E">
              <w:rPr>
                <w:sz w:val="18"/>
                <w:szCs w:val="18"/>
                <w:lang w:val="en-GB"/>
              </w:rPr>
              <w:t xml:space="preserve"> </w:t>
            </w:r>
            <w:r w:rsidRPr="0024385E">
              <w:rPr>
                <w:sz w:val="18"/>
                <w:szCs w:val="18"/>
                <w:lang w:val="en-GB"/>
              </w:rPr>
              <w:t>2.11</w:t>
            </w:r>
          </w:p>
        </w:tc>
        <w:tc>
          <w:tcPr>
            <w:tcW w:w="616" w:type="pct"/>
            <w:shd w:val="clear" w:color="auto" w:fill="auto"/>
          </w:tcPr>
          <w:p w14:paraId="100871C3" w14:textId="77777777" w:rsidR="00AE61DE" w:rsidRPr="0024385E" w:rsidRDefault="00AE61DE" w:rsidP="00AE61DE">
            <w:pPr>
              <w:rPr>
                <w:sz w:val="18"/>
                <w:szCs w:val="18"/>
                <w:lang w:val="en-GB"/>
              </w:rPr>
            </w:pPr>
            <w:r w:rsidRPr="0024385E">
              <w:rPr>
                <w:sz w:val="18"/>
                <w:szCs w:val="18"/>
                <w:lang w:val="en-GB"/>
              </w:rPr>
              <w:t>Giorgi S.,</w:t>
            </w:r>
          </w:p>
        </w:tc>
        <w:tc>
          <w:tcPr>
            <w:tcW w:w="249" w:type="pct"/>
            <w:shd w:val="clear" w:color="auto" w:fill="auto"/>
          </w:tcPr>
          <w:p w14:paraId="2F01066E" w14:textId="77777777" w:rsidR="00AE61DE" w:rsidRPr="0024385E" w:rsidRDefault="00AE61DE" w:rsidP="00AE61DE">
            <w:pPr>
              <w:jc w:val="center"/>
              <w:rPr>
                <w:sz w:val="18"/>
                <w:szCs w:val="18"/>
                <w:lang w:val="en-GB"/>
              </w:rPr>
            </w:pPr>
            <w:r w:rsidRPr="0024385E">
              <w:rPr>
                <w:sz w:val="18"/>
                <w:szCs w:val="18"/>
                <w:lang w:val="en-GB"/>
              </w:rPr>
              <w:t>2022</w:t>
            </w:r>
          </w:p>
        </w:tc>
        <w:tc>
          <w:tcPr>
            <w:tcW w:w="1702" w:type="pct"/>
            <w:shd w:val="clear" w:color="auto" w:fill="auto"/>
          </w:tcPr>
          <w:p w14:paraId="55607377" w14:textId="77777777" w:rsidR="00AE61DE" w:rsidRPr="0024385E" w:rsidRDefault="00AE61DE" w:rsidP="00AE61DE">
            <w:pPr>
              <w:pStyle w:val="RepTable"/>
              <w:rPr>
                <w:noProof w:val="0"/>
                <w:sz w:val="18"/>
                <w:szCs w:val="18"/>
                <w:lang w:val="en-GB"/>
              </w:rPr>
            </w:pPr>
            <w:r w:rsidRPr="0024385E">
              <w:rPr>
                <w:noProof w:val="0"/>
                <w:sz w:val="18"/>
                <w:szCs w:val="18"/>
                <w:lang w:val="en-GB"/>
              </w:rPr>
              <w:t>Determination of the Physical-Chemical Properties of the GK-4 Product</w:t>
            </w:r>
          </w:p>
          <w:p w14:paraId="703A7D56" w14:textId="77777777" w:rsidR="00AE61DE" w:rsidRPr="0024385E" w:rsidRDefault="00AE61DE" w:rsidP="00AE61DE">
            <w:pPr>
              <w:pStyle w:val="RepTable"/>
              <w:rPr>
                <w:noProof w:val="0"/>
                <w:sz w:val="18"/>
                <w:szCs w:val="18"/>
                <w:lang w:val="en-GB"/>
              </w:rPr>
            </w:pPr>
            <w:r w:rsidRPr="0024385E">
              <w:rPr>
                <w:noProof w:val="0"/>
                <w:sz w:val="18"/>
                <w:szCs w:val="18"/>
                <w:lang w:val="en-GB"/>
              </w:rPr>
              <w:t>(batch: 01 10 09 2021) Before and After Accelerated Storage for 14 Days at</w:t>
            </w:r>
          </w:p>
          <w:p w14:paraId="0EE735AB" w14:textId="77777777" w:rsidR="00AE61DE" w:rsidRPr="0024385E" w:rsidRDefault="00AE61DE" w:rsidP="00AE61DE">
            <w:pPr>
              <w:pStyle w:val="RepTable"/>
              <w:rPr>
                <w:noProof w:val="0"/>
                <w:sz w:val="18"/>
                <w:szCs w:val="18"/>
                <w:lang w:val="en-GB"/>
              </w:rPr>
            </w:pPr>
            <w:r w:rsidRPr="0024385E">
              <w:rPr>
                <w:noProof w:val="0"/>
                <w:sz w:val="18"/>
                <w:szCs w:val="18"/>
                <w:lang w:val="en-GB"/>
              </w:rPr>
              <w:t>54±2 °C and Cold Storage for 7 Days at 0±2 °C</w:t>
            </w:r>
          </w:p>
          <w:p w14:paraId="5702AA7A" w14:textId="77777777" w:rsidR="00AE61DE" w:rsidRPr="0024385E" w:rsidRDefault="00AE61DE" w:rsidP="00AE61DE">
            <w:pPr>
              <w:pStyle w:val="RepTable"/>
              <w:rPr>
                <w:noProof w:val="0"/>
                <w:sz w:val="18"/>
                <w:szCs w:val="18"/>
                <w:lang w:val="en-GB"/>
              </w:rPr>
            </w:pPr>
            <w:r w:rsidRPr="0024385E">
              <w:rPr>
                <w:noProof w:val="0"/>
                <w:sz w:val="18"/>
                <w:szCs w:val="18"/>
                <w:lang w:val="en-GB"/>
              </w:rPr>
              <w:t>Company Report No 21326-02C</w:t>
            </w:r>
          </w:p>
          <w:p w14:paraId="1C52DD7E" w14:textId="77777777" w:rsidR="00AE61DE" w:rsidRPr="0024385E" w:rsidRDefault="00AE61DE" w:rsidP="00AE61DE">
            <w:pPr>
              <w:pStyle w:val="RepTable"/>
              <w:rPr>
                <w:noProof w:val="0"/>
                <w:sz w:val="18"/>
                <w:szCs w:val="18"/>
                <w:lang w:val="en-GB"/>
              </w:rPr>
            </w:pPr>
            <w:proofErr w:type="spellStart"/>
            <w:r w:rsidRPr="0024385E">
              <w:rPr>
                <w:noProof w:val="0"/>
                <w:sz w:val="18"/>
                <w:szCs w:val="18"/>
                <w:lang w:val="en-GB"/>
              </w:rPr>
              <w:t>Renolab</w:t>
            </w:r>
            <w:proofErr w:type="spellEnd"/>
            <w:r w:rsidRPr="0024385E">
              <w:rPr>
                <w:noProof w:val="0"/>
                <w:sz w:val="18"/>
                <w:szCs w:val="18"/>
                <w:lang w:val="en-GB"/>
              </w:rPr>
              <w:t xml:space="preserve"> </w:t>
            </w:r>
            <w:proofErr w:type="spellStart"/>
            <w:r w:rsidRPr="0024385E">
              <w:rPr>
                <w:noProof w:val="0"/>
                <w:sz w:val="18"/>
                <w:szCs w:val="18"/>
                <w:lang w:val="en-GB"/>
              </w:rPr>
              <w:t>S.r.l</w:t>
            </w:r>
            <w:proofErr w:type="spellEnd"/>
            <w:r w:rsidRPr="0024385E">
              <w:rPr>
                <w:noProof w:val="0"/>
                <w:sz w:val="18"/>
                <w:szCs w:val="18"/>
                <w:lang w:val="en-GB"/>
              </w:rPr>
              <w:t>.</w:t>
            </w:r>
          </w:p>
          <w:p w14:paraId="3207F614" w14:textId="77777777" w:rsidR="00AE61DE" w:rsidRPr="0024385E" w:rsidRDefault="00AE61DE" w:rsidP="00AE61DE">
            <w:pPr>
              <w:pStyle w:val="RepTable"/>
              <w:rPr>
                <w:noProof w:val="0"/>
                <w:sz w:val="18"/>
                <w:szCs w:val="18"/>
                <w:lang w:val="en-GB"/>
              </w:rPr>
            </w:pPr>
            <w:r w:rsidRPr="0024385E">
              <w:rPr>
                <w:noProof w:val="0"/>
                <w:sz w:val="18"/>
                <w:szCs w:val="18"/>
                <w:lang w:val="en-GB"/>
              </w:rPr>
              <w:t>GLP</w:t>
            </w:r>
          </w:p>
          <w:p w14:paraId="767825CB" w14:textId="77777777" w:rsidR="00AE61DE" w:rsidRPr="0024385E" w:rsidRDefault="00AE61DE" w:rsidP="00AE61DE">
            <w:pPr>
              <w:rPr>
                <w:sz w:val="18"/>
                <w:szCs w:val="18"/>
                <w:lang w:val="en-GB"/>
              </w:rPr>
            </w:pPr>
            <w:r w:rsidRPr="0024385E">
              <w:rPr>
                <w:sz w:val="18"/>
                <w:szCs w:val="18"/>
                <w:lang w:val="en-GB"/>
              </w:rPr>
              <w:t>Unpublished</w:t>
            </w:r>
          </w:p>
        </w:tc>
        <w:tc>
          <w:tcPr>
            <w:tcW w:w="261" w:type="pct"/>
            <w:shd w:val="clear" w:color="auto" w:fill="auto"/>
          </w:tcPr>
          <w:p w14:paraId="7A4ED65A" w14:textId="77777777" w:rsidR="00AE61DE" w:rsidRPr="0024385E" w:rsidRDefault="00AE61DE" w:rsidP="00A12D46">
            <w:pPr>
              <w:pStyle w:val="RepTable"/>
              <w:rPr>
                <w:noProof w:val="0"/>
                <w:sz w:val="18"/>
                <w:szCs w:val="18"/>
              </w:rPr>
            </w:pPr>
            <w:r w:rsidRPr="0024385E">
              <w:rPr>
                <w:noProof w:val="0"/>
                <w:sz w:val="18"/>
                <w:szCs w:val="18"/>
              </w:rPr>
              <w:t>N</w:t>
            </w:r>
          </w:p>
        </w:tc>
        <w:tc>
          <w:tcPr>
            <w:tcW w:w="345" w:type="pct"/>
          </w:tcPr>
          <w:p w14:paraId="3D823368" w14:textId="12F6B869" w:rsidR="00AE61DE" w:rsidRPr="0024385E" w:rsidRDefault="00A12D46" w:rsidP="00A12D46">
            <w:pPr>
              <w:pStyle w:val="RepTable"/>
              <w:rPr>
                <w:noProof w:val="0"/>
                <w:sz w:val="18"/>
                <w:szCs w:val="18"/>
              </w:rPr>
            </w:pPr>
            <w:r w:rsidRPr="0024385E">
              <w:rPr>
                <w:noProof w:val="0"/>
                <w:sz w:val="18"/>
                <w:szCs w:val="18"/>
              </w:rPr>
              <w:t>N</w:t>
            </w:r>
          </w:p>
        </w:tc>
        <w:tc>
          <w:tcPr>
            <w:tcW w:w="954" w:type="pct"/>
          </w:tcPr>
          <w:p w14:paraId="46FAE83C" w14:textId="77777777" w:rsidR="00AE61DE" w:rsidRPr="0024385E" w:rsidRDefault="00AE61DE" w:rsidP="00A12D46">
            <w:pPr>
              <w:pStyle w:val="RepTable"/>
              <w:jc w:val="center"/>
              <w:rPr>
                <w:noProof w:val="0"/>
                <w:sz w:val="18"/>
                <w:szCs w:val="18"/>
              </w:rPr>
            </w:pPr>
            <w:r w:rsidRPr="0024385E">
              <w:rPr>
                <w:noProof w:val="0"/>
                <w:sz w:val="18"/>
                <w:szCs w:val="18"/>
              </w:rPr>
              <w:t xml:space="preserve">Data/study report submitted </w:t>
            </w:r>
            <w:r w:rsidR="00821899" w:rsidRPr="0024385E">
              <w:rPr>
                <w:noProof w:val="0"/>
                <w:sz w:val="18"/>
                <w:szCs w:val="18"/>
              </w:rPr>
              <w:t xml:space="preserve">for first registration in </w:t>
            </w:r>
            <w:r w:rsidRPr="0024385E">
              <w:rPr>
                <w:noProof w:val="0"/>
                <w:sz w:val="18"/>
                <w:szCs w:val="18"/>
              </w:rPr>
              <w:t>Poland.</w:t>
            </w:r>
          </w:p>
          <w:p w14:paraId="22AC1C44" w14:textId="77777777" w:rsidR="00AE61DE" w:rsidRPr="0024385E" w:rsidRDefault="00AE61DE" w:rsidP="00A12D46">
            <w:pPr>
              <w:pStyle w:val="RepTable"/>
              <w:jc w:val="center"/>
              <w:rPr>
                <w:noProof w:val="0"/>
                <w:sz w:val="18"/>
                <w:szCs w:val="18"/>
              </w:rPr>
            </w:pPr>
          </w:p>
        </w:tc>
        <w:tc>
          <w:tcPr>
            <w:tcW w:w="421" w:type="pct"/>
          </w:tcPr>
          <w:p w14:paraId="3FC527B5" w14:textId="77777777" w:rsidR="00AE61DE" w:rsidRPr="0024385E" w:rsidRDefault="00AE61DE" w:rsidP="00A12D46">
            <w:pPr>
              <w:pStyle w:val="RepTable"/>
              <w:rPr>
                <w:noProof w:val="0"/>
                <w:sz w:val="18"/>
                <w:szCs w:val="18"/>
              </w:rPr>
            </w:pPr>
            <w:r w:rsidRPr="0024385E">
              <w:rPr>
                <w:noProof w:val="0"/>
                <w:sz w:val="18"/>
                <w:szCs w:val="18"/>
              </w:rPr>
              <w:t>ADW Sp. z o.o.*</w:t>
            </w:r>
          </w:p>
        </w:tc>
      </w:tr>
      <w:tr w:rsidR="00821899" w:rsidRPr="002D6140" w14:paraId="015BFC49" w14:textId="77777777" w:rsidTr="0024385E">
        <w:tc>
          <w:tcPr>
            <w:tcW w:w="451" w:type="pct"/>
            <w:tcBorders>
              <w:top w:val="single" w:sz="4" w:space="0" w:color="auto"/>
              <w:left w:val="single" w:sz="4" w:space="0" w:color="auto"/>
              <w:bottom w:val="single" w:sz="4" w:space="0" w:color="auto"/>
              <w:right w:val="single" w:sz="4" w:space="0" w:color="auto"/>
            </w:tcBorders>
          </w:tcPr>
          <w:p w14:paraId="1F3018A9" w14:textId="77777777" w:rsidR="00821899" w:rsidRPr="0024385E" w:rsidRDefault="00821899" w:rsidP="00821899">
            <w:pPr>
              <w:pStyle w:val="RepTable"/>
              <w:rPr>
                <w:noProof w:val="0"/>
                <w:sz w:val="18"/>
                <w:szCs w:val="18"/>
                <w:lang w:val="en-GB"/>
              </w:rPr>
            </w:pPr>
            <w:r w:rsidRPr="0024385E">
              <w:rPr>
                <w:noProof w:val="0"/>
                <w:sz w:val="18"/>
                <w:szCs w:val="18"/>
                <w:lang w:val="en-GB"/>
              </w:rPr>
              <w:t>KCP 5.1.1/01</w:t>
            </w:r>
          </w:p>
        </w:tc>
        <w:tc>
          <w:tcPr>
            <w:tcW w:w="616" w:type="pct"/>
            <w:tcBorders>
              <w:top w:val="single" w:sz="4" w:space="0" w:color="auto"/>
              <w:left w:val="single" w:sz="4" w:space="0" w:color="auto"/>
              <w:bottom w:val="single" w:sz="4" w:space="0" w:color="auto"/>
              <w:right w:val="single" w:sz="4" w:space="0" w:color="auto"/>
            </w:tcBorders>
          </w:tcPr>
          <w:p w14:paraId="132EDC2C" w14:textId="77777777" w:rsidR="00821899" w:rsidRPr="0024385E" w:rsidRDefault="00821899" w:rsidP="00821899">
            <w:pPr>
              <w:pStyle w:val="RepTable"/>
              <w:rPr>
                <w:noProof w:val="0"/>
                <w:sz w:val="18"/>
                <w:szCs w:val="18"/>
                <w:lang w:val="en-GB"/>
              </w:rPr>
            </w:pPr>
            <w:r w:rsidRPr="0024385E">
              <w:rPr>
                <w:noProof w:val="0"/>
                <w:sz w:val="18"/>
                <w:szCs w:val="18"/>
                <w:lang w:val="en-GB"/>
              </w:rPr>
              <w:t>Giorgi S.</w:t>
            </w:r>
          </w:p>
        </w:tc>
        <w:tc>
          <w:tcPr>
            <w:tcW w:w="249" w:type="pct"/>
            <w:tcBorders>
              <w:top w:val="single" w:sz="4" w:space="0" w:color="auto"/>
              <w:left w:val="single" w:sz="4" w:space="0" w:color="auto"/>
              <w:bottom w:val="single" w:sz="4" w:space="0" w:color="auto"/>
              <w:right w:val="single" w:sz="4" w:space="0" w:color="auto"/>
            </w:tcBorders>
          </w:tcPr>
          <w:p w14:paraId="07C1301F" w14:textId="77777777" w:rsidR="00821899" w:rsidRPr="0024385E" w:rsidRDefault="00821899" w:rsidP="00821899">
            <w:pPr>
              <w:pStyle w:val="RepTable"/>
              <w:rPr>
                <w:noProof w:val="0"/>
                <w:sz w:val="18"/>
                <w:szCs w:val="18"/>
                <w:lang w:val="en-GB"/>
              </w:rPr>
            </w:pPr>
            <w:r w:rsidRPr="0024385E">
              <w:rPr>
                <w:noProof w:val="0"/>
                <w:sz w:val="18"/>
                <w:szCs w:val="18"/>
                <w:lang w:val="en-GB"/>
              </w:rPr>
              <w:t>2022</w:t>
            </w:r>
          </w:p>
        </w:tc>
        <w:tc>
          <w:tcPr>
            <w:tcW w:w="1702" w:type="pct"/>
            <w:tcBorders>
              <w:top w:val="single" w:sz="4" w:space="0" w:color="auto"/>
              <w:left w:val="single" w:sz="4" w:space="0" w:color="auto"/>
              <w:bottom w:val="single" w:sz="4" w:space="0" w:color="auto"/>
              <w:right w:val="single" w:sz="4" w:space="0" w:color="auto"/>
            </w:tcBorders>
          </w:tcPr>
          <w:p w14:paraId="195FC837" w14:textId="77777777" w:rsidR="00821899" w:rsidRPr="0024385E" w:rsidRDefault="00821899" w:rsidP="00821899">
            <w:pPr>
              <w:pStyle w:val="RepTable"/>
              <w:rPr>
                <w:noProof w:val="0"/>
                <w:sz w:val="18"/>
                <w:szCs w:val="18"/>
                <w:lang w:val="en-GB"/>
              </w:rPr>
            </w:pPr>
            <w:r w:rsidRPr="0024385E">
              <w:rPr>
                <w:noProof w:val="0"/>
                <w:sz w:val="18"/>
                <w:szCs w:val="18"/>
                <w:lang w:val="en-GB"/>
              </w:rPr>
              <w:t>Determination of the Active Ingredient Content in GK-4 (Batch: 01 10 09 2021) Product, Including Validation of an Analytical Method and Emission of an Analytical Certificate</w:t>
            </w:r>
          </w:p>
          <w:p w14:paraId="0A90AD3E" w14:textId="77777777" w:rsidR="00821899" w:rsidRPr="0024385E" w:rsidRDefault="00821899" w:rsidP="00821899">
            <w:pPr>
              <w:pStyle w:val="RepTable"/>
              <w:rPr>
                <w:noProof w:val="0"/>
                <w:sz w:val="18"/>
                <w:szCs w:val="18"/>
                <w:lang w:val="en-GB"/>
              </w:rPr>
            </w:pPr>
            <w:r w:rsidRPr="0024385E">
              <w:rPr>
                <w:noProof w:val="0"/>
                <w:sz w:val="18"/>
                <w:szCs w:val="18"/>
                <w:lang w:val="en-GB"/>
              </w:rPr>
              <w:t>Study code: 21326-01C</w:t>
            </w:r>
          </w:p>
          <w:p w14:paraId="6B52CD08" w14:textId="77777777" w:rsidR="00821899" w:rsidRPr="0024385E" w:rsidRDefault="00821899" w:rsidP="00821899">
            <w:pPr>
              <w:pStyle w:val="RepTable"/>
              <w:rPr>
                <w:noProof w:val="0"/>
                <w:sz w:val="18"/>
                <w:szCs w:val="18"/>
                <w:lang w:val="en-GB"/>
              </w:rPr>
            </w:pPr>
            <w:proofErr w:type="spellStart"/>
            <w:r w:rsidRPr="0024385E">
              <w:rPr>
                <w:noProof w:val="0"/>
                <w:sz w:val="18"/>
                <w:szCs w:val="18"/>
                <w:lang w:val="en-GB"/>
              </w:rPr>
              <w:t>Renolab</w:t>
            </w:r>
            <w:proofErr w:type="spellEnd"/>
            <w:r w:rsidRPr="0024385E">
              <w:rPr>
                <w:noProof w:val="0"/>
                <w:sz w:val="18"/>
                <w:szCs w:val="18"/>
                <w:lang w:val="en-GB"/>
              </w:rPr>
              <w:t xml:space="preserve"> </w:t>
            </w:r>
            <w:proofErr w:type="spellStart"/>
            <w:r w:rsidRPr="0024385E">
              <w:rPr>
                <w:noProof w:val="0"/>
                <w:sz w:val="18"/>
                <w:szCs w:val="18"/>
                <w:lang w:val="en-GB"/>
              </w:rPr>
              <w:t>S.r.l</w:t>
            </w:r>
            <w:proofErr w:type="spellEnd"/>
            <w:r w:rsidRPr="0024385E">
              <w:rPr>
                <w:noProof w:val="0"/>
                <w:sz w:val="18"/>
                <w:szCs w:val="18"/>
                <w:lang w:val="en-GB"/>
              </w:rPr>
              <w:t>.</w:t>
            </w:r>
          </w:p>
          <w:p w14:paraId="62909DDF" w14:textId="77777777" w:rsidR="00821899" w:rsidRPr="0024385E" w:rsidRDefault="00821899" w:rsidP="00821899">
            <w:pPr>
              <w:pStyle w:val="RepTable"/>
              <w:rPr>
                <w:noProof w:val="0"/>
                <w:sz w:val="18"/>
                <w:szCs w:val="18"/>
                <w:lang w:val="en-GB"/>
              </w:rPr>
            </w:pPr>
            <w:r w:rsidRPr="0024385E">
              <w:rPr>
                <w:noProof w:val="0"/>
                <w:sz w:val="18"/>
                <w:szCs w:val="18"/>
                <w:lang w:val="en-GB"/>
              </w:rPr>
              <w:t>GLP</w:t>
            </w:r>
          </w:p>
          <w:p w14:paraId="6105587D" w14:textId="77777777" w:rsidR="00821899" w:rsidRPr="0024385E" w:rsidRDefault="00821899" w:rsidP="00821899">
            <w:pPr>
              <w:pStyle w:val="RepTable"/>
              <w:rPr>
                <w:noProof w:val="0"/>
                <w:sz w:val="18"/>
                <w:szCs w:val="18"/>
                <w:lang w:val="en-GB"/>
              </w:rPr>
            </w:pPr>
            <w:r w:rsidRPr="0024385E">
              <w:rPr>
                <w:noProof w:val="0"/>
                <w:sz w:val="18"/>
                <w:szCs w:val="18"/>
                <w:lang w:val="en-GB"/>
              </w:rPr>
              <w:t>Unpublished</w:t>
            </w:r>
          </w:p>
        </w:tc>
        <w:tc>
          <w:tcPr>
            <w:tcW w:w="261" w:type="pct"/>
            <w:shd w:val="clear" w:color="auto" w:fill="auto"/>
          </w:tcPr>
          <w:p w14:paraId="2520A381" w14:textId="77777777" w:rsidR="00821899" w:rsidRPr="0024385E" w:rsidRDefault="00821899" w:rsidP="00A12D46">
            <w:pPr>
              <w:pStyle w:val="RepTable"/>
              <w:rPr>
                <w:noProof w:val="0"/>
                <w:sz w:val="18"/>
                <w:szCs w:val="18"/>
              </w:rPr>
            </w:pPr>
            <w:r w:rsidRPr="0024385E">
              <w:rPr>
                <w:noProof w:val="0"/>
                <w:sz w:val="18"/>
                <w:szCs w:val="18"/>
              </w:rPr>
              <w:t>N</w:t>
            </w:r>
          </w:p>
        </w:tc>
        <w:tc>
          <w:tcPr>
            <w:tcW w:w="345" w:type="pct"/>
          </w:tcPr>
          <w:p w14:paraId="702D5B82" w14:textId="0244651D" w:rsidR="00821899" w:rsidRPr="0024385E" w:rsidRDefault="00A12D46" w:rsidP="00A12D46">
            <w:pPr>
              <w:pStyle w:val="RepTable"/>
              <w:rPr>
                <w:noProof w:val="0"/>
                <w:sz w:val="18"/>
                <w:szCs w:val="18"/>
              </w:rPr>
            </w:pPr>
            <w:r w:rsidRPr="0024385E">
              <w:rPr>
                <w:noProof w:val="0"/>
                <w:sz w:val="18"/>
                <w:szCs w:val="18"/>
              </w:rPr>
              <w:t>N</w:t>
            </w:r>
          </w:p>
        </w:tc>
        <w:tc>
          <w:tcPr>
            <w:tcW w:w="954" w:type="pct"/>
          </w:tcPr>
          <w:p w14:paraId="171C8DA7" w14:textId="77777777" w:rsidR="00821899" w:rsidRPr="0024385E" w:rsidRDefault="00821899" w:rsidP="00A12D46">
            <w:pPr>
              <w:pStyle w:val="RepTable"/>
              <w:jc w:val="center"/>
              <w:rPr>
                <w:noProof w:val="0"/>
                <w:sz w:val="18"/>
                <w:szCs w:val="18"/>
              </w:rPr>
            </w:pPr>
            <w:r w:rsidRPr="0024385E">
              <w:rPr>
                <w:noProof w:val="0"/>
                <w:sz w:val="18"/>
                <w:szCs w:val="18"/>
              </w:rPr>
              <w:t>Data/study report submitted for first registration in Poland.</w:t>
            </w:r>
          </w:p>
        </w:tc>
        <w:tc>
          <w:tcPr>
            <w:tcW w:w="421" w:type="pct"/>
          </w:tcPr>
          <w:p w14:paraId="3D730A39" w14:textId="77777777" w:rsidR="00821899" w:rsidRPr="0024385E" w:rsidRDefault="00821899" w:rsidP="00A12D46">
            <w:pPr>
              <w:pStyle w:val="RepTable"/>
              <w:rPr>
                <w:noProof w:val="0"/>
                <w:sz w:val="18"/>
                <w:szCs w:val="18"/>
              </w:rPr>
            </w:pPr>
            <w:r w:rsidRPr="0024385E">
              <w:rPr>
                <w:noProof w:val="0"/>
                <w:sz w:val="18"/>
                <w:szCs w:val="18"/>
              </w:rPr>
              <w:t>ADW Sp. z o.o.*</w:t>
            </w:r>
          </w:p>
        </w:tc>
      </w:tr>
      <w:tr w:rsidR="00A12D46" w:rsidRPr="002D6140" w14:paraId="32B1AA2C" w14:textId="77777777" w:rsidTr="0024385E">
        <w:tc>
          <w:tcPr>
            <w:tcW w:w="451" w:type="pct"/>
            <w:shd w:val="clear" w:color="auto" w:fill="auto"/>
          </w:tcPr>
          <w:p w14:paraId="40EA2C40" w14:textId="64EB28B4" w:rsidR="00A12D46" w:rsidRPr="0024385E" w:rsidRDefault="00A12D46" w:rsidP="00A12D46">
            <w:pPr>
              <w:pStyle w:val="RepTable"/>
              <w:rPr>
                <w:noProof w:val="0"/>
                <w:sz w:val="18"/>
                <w:szCs w:val="18"/>
                <w:highlight w:val="darkYellow"/>
              </w:rPr>
            </w:pPr>
            <w:r w:rsidRPr="0024385E">
              <w:rPr>
                <w:noProof w:val="0"/>
                <w:sz w:val="18"/>
                <w:szCs w:val="18"/>
                <w:highlight w:val="darkYellow"/>
              </w:rPr>
              <w:t>KCP 2.7.5</w:t>
            </w:r>
          </w:p>
        </w:tc>
        <w:tc>
          <w:tcPr>
            <w:tcW w:w="616" w:type="pct"/>
            <w:shd w:val="clear" w:color="auto" w:fill="auto"/>
          </w:tcPr>
          <w:p w14:paraId="72B061C6" w14:textId="2C857322" w:rsidR="00A12D46" w:rsidRPr="0024385E" w:rsidRDefault="00A12D46" w:rsidP="00A12D46">
            <w:pPr>
              <w:pStyle w:val="RepTable"/>
              <w:rPr>
                <w:noProof w:val="0"/>
                <w:sz w:val="18"/>
                <w:szCs w:val="18"/>
                <w:highlight w:val="darkYellow"/>
              </w:rPr>
            </w:pPr>
            <w:r w:rsidRPr="0024385E">
              <w:rPr>
                <w:noProof w:val="0"/>
                <w:sz w:val="18"/>
                <w:szCs w:val="18"/>
                <w:highlight w:val="darkYellow"/>
              </w:rPr>
              <w:t>Giorgi S.</w:t>
            </w:r>
          </w:p>
        </w:tc>
        <w:tc>
          <w:tcPr>
            <w:tcW w:w="249" w:type="pct"/>
            <w:shd w:val="clear" w:color="auto" w:fill="auto"/>
          </w:tcPr>
          <w:p w14:paraId="73A3DC04" w14:textId="169EAEDA" w:rsidR="00A12D46" w:rsidRPr="0024385E" w:rsidRDefault="00A12D46" w:rsidP="00A12D46">
            <w:pPr>
              <w:pStyle w:val="RepTable"/>
              <w:jc w:val="center"/>
              <w:rPr>
                <w:noProof w:val="0"/>
                <w:sz w:val="18"/>
                <w:szCs w:val="18"/>
                <w:highlight w:val="darkYellow"/>
              </w:rPr>
            </w:pPr>
            <w:r w:rsidRPr="0024385E">
              <w:rPr>
                <w:noProof w:val="0"/>
                <w:sz w:val="18"/>
                <w:szCs w:val="18"/>
                <w:highlight w:val="darkYellow"/>
              </w:rPr>
              <w:t>2024</w:t>
            </w:r>
          </w:p>
        </w:tc>
        <w:tc>
          <w:tcPr>
            <w:tcW w:w="1702" w:type="pct"/>
            <w:shd w:val="clear" w:color="auto" w:fill="auto"/>
          </w:tcPr>
          <w:p w14:paraId="60A6B051" w14:textId="77777777" w:rsidR="00A12D46" w:rsidRPr="0024385E" w:rsidRDefault="00A12D46" w:rsidP="00A12D46">
            <w:pPr>
              <w:pStyle w:val="RepTable"/>
              <w:rPr>
                <w:noProof w:val="0"/>
                <w:sz w:val="18"/>
                <w:szCs w:val="18"/>
                <w:highlight w:val="darkYellow"/>
              </w:rPr>
            </w:pPr>
            <w:r w:rsidRPr="0024385E">
              <w:rPr>
                <w:noProof w:val="0"/>
                <w:sz w:val="18"/>
                <w:szCs w:val="18"/>
                <w:highlight w:val="darkYellow"/>
              </w:rPr>
              <w:t>Determination of the Two years Storage Stability and Shelf-Life Data of the GK-4 Product (batch: 01 10 09 2021)</w:t>
            </w:r>
          </w:p>
          <w:p w14:paraId="75C70C6F" w14:textId="77777777" w:rsidR="00A12D46" w:rsidRPr="0024385E" w:rsidRDefault="00A12D46" w:rsidP="00A12D46">
            <w:pPr>
              <w:pStyle w:val="RepTable"/>
              <w:rPr>
                <w:noProof w:val="0"/>
                <w:sz w:val="18"/>
                <w:szCs w:val="18"/>
                <w:highlight w:val="darkYellow"/>
              </w:rPr>
            </w:pPr>
            <w:r w:rsidRPr="0024385E">
              <w:rPr>
                <w:noProof w:val="0"/>
                <w:sz w:val="18"/>
                <w:szCs w:val="18"/>
                <w:highlight w:val="darkYellow"/>
              </w:rPr>
              <w:t>Study code: 21326-03C</w:t>
            </w:r>
          </w:p>
          <w:p w14:paraId="7034E593" w14:textId="77777777" w:rsidR="00A12D46" w:rsidRPr="0024385E" w:rsidRDefault="00A12D46" w:rsidP="00A12D46">
            <w:pPr>
              <w:pStyle w:val="RepTable"/>
              <w:rPr>
                <w:noProof w:val="0"/>
                <w:sz w:val="18"/>
                <w:szCs w:val="18"/>
                <w:highlight w:val="darkYellow"/>
              </w:rPr>
            </w:pPr>
            <w:proofErr w:type="spellStart"/>
            <w:r w:rsidRPr="0024385E">
              <w:rPr>
                <w:noProof w:val="0"/>
                <w:sz w:val="18"/>
                <w:szCs w:val="18"/>
                <w:highlight w:val="darkYellow"/>
              </w:rPr>
              <w:t>Renolab</w:t>
            </w:r>
            <w:proofErr w:type="spellEnd"/>
            <w:r w:rsidRPr="0024385E">
              <w:rPr>
                <w:noProof w:val="0"/>
                <w:sz w:val="18"/>
                <w:szCs w:val="18"/>
                <w:highlight w:val="darkYellow"/>
              </w:rPr>
              <w:t xml:space="preserve"> </w:t>
            </w:r>
            <w:proofErr w:type="spellStart"/>
            <w:r w:rsidRPr="0024385E">
              <w:rPr>
                <w:noProof w:val="0"/>
                <w:sz w:val="18"/>
                <w:szCs w:val="18"/>
                <w:highlight w:val="darkYellow"/>
              </w:rPr>
              <w:t>S.r.l</w:t>
            </w:r>
            <w:proofErr w:type="spellEnd"/>
            <w:r w:rsidRPr="0024385E">
              <w:rPr>
                <w:noProof w:val="0"/>
                <w:sz w:val="18"/>
                <w:szCs w:val="18"/>
                <w:highlight w:val="darkYellow"/>
              </w:rPr>
              <w:t>.</w:t>
            </w:r>
          </w:p>
          <w:p w14:paraId="38581DEE" w14:textId="77777777" w:rsidR="00A12D46" w:rsidRPr="0024385E" w:rsidRDefault="00A12D46" w:rsidP="00A12D46">
            <w:pPr>
              <w:pStyle w:val="RepTable"/>
              <w:rPr>
                <w:noProof w:val="0"/>
                <w:sz w:val="18"/>
                <w:szCs w:val="18"/>
                <w:highlight w:val="darkYellow"/>
              </w:rPr>
            </w:pPr>
            <w:r w:rsidRPr="0024385E">
              <w:rPr>
                <w:noProof w:val="0"/>
                <w:sz w:val="18"/>
                <w:szCs w:val="18"/>
                <w:highlight w:val="darkYellow"/>
              </w:rPr>
              <w:t>GLP</w:t>
            </w:r>
          </w:p>
          <w:p w14:paraId="5616BEF2" w14:textId="27811219" w:rsidR="00A12D46" w:rsidRPr="0024385E" w:rsidRDefault="00A12D46" w:rsidP="00A12D46">
            <w:pPr>
              <w:pStyle w:val="RepTable"/>
              <w:rPr>
                <w:noProof w:val="0"/>
                <w:sz w:val="18"/>
                <w:szCs w:val="18"/>
                <w:highlight w:val="darkYellow"/>
              </w:rPr>
            </w:pPr>
            <w:r w:rsidRPr="0024385E">
              <w:rPr>
                <w:noProof w:val="0"/>
                <w:sz w:val="18"/>
                <w:szCs w:val="18"/>
                <w:highlight w:val="darkYellow"/>
              </w:rPr>
              <w:lastRenderedPageBreak/>
              <w:t>Unpublished</w:t>
            </w:r>
          </w:p>
        </w:tc>
        <w:tc>
          <w:tcPr>
            <w:tcW w:w="261" w:type="pct"/>
            <w:shd w:val="clear" w:color="auto" w:fill="auto"/>
          </w:tcPr>
          <w:p w14:paraId="41A8391C" w14:textId="049845EA" w:rsidR="00A12D46" w:rsidRPr="0024385E" w:rsidRDefault="00A12D46" w:rsidP="00A12D46">
            <w:pPr>
              <w:pStyle w:val="RepTable"/>
              <w:rPr>
                <w:noProof w:val="0"/>
                <w:sz w:val="18"/>
                <w:szCs w:val="18"/>
                <w:highlight w:val="darkYellow"/>
              </w:rPr>
            </w:pPr>
            <w:r w:rsidRPr="0024385E">
              <w:rPr>
                <w:noProof w:val="0"/>
                <w:sz w:val="18"/>
                <w:szCs w:val="18"/>
                <w:highlight w:val="darkYellow"/>
              </w:rPr>
              <w:lastRenderedPageBreak/>
              <w:t>N</w:t>
            </w:r>
          </w:p>
        </w:tc>
        <w:tc>
          <w:tcPr>
            <w:tcW w:w="345" w:type="pct"/>
          </w:tcPr>
          <w:p w14:paraId="6DA3AFED" w14:textId="73FADEF1" w:rsidR="00A12D46" w:rsidRPr="0024385E" w:rsidRDefault="00A12D46" w:rsidP="00A12D46">
            <w:pPr>
              <w:pStyle w:val="RepTable"/>
              <w:rPr>
                <w:noProof w:val="0"/>
                <w:sz w:val="18"/>
                <w:szCs w:val="18"/>
                <w:highlight w:val="darkYellow"/>
              </w:rPr>
            </w:pPr>
            <w:r w:rsidRPr="0024385E">
              <w:rPr>
                <w:noProof w:val="0"/>
                <w:sz w:val="18"/>
                <w:szCs w:val="18"/>
                <w:highlight w:val="darkYellow"/>
              </w:rPr>
              <w:t>Y</w:t>
            </w:r>
          </w:p>
        </w:tc>
        <w:tc>
          <w:tcPr>
            <w:tcW w:w="954" w:type="pct"/>
          </w:tcPr>
          <w:p w14:paraId="3BA0FF40" w14:textId="257C9702" w:rsidR="00A12D46" w:rsidRPr="0024385E" w:rsidRDefault="00A12D46" w:rsidP="00A12D46">
            <w:pPr>
              <w:pStyle w:val="RepTable"/>
              <w:jc w:val="center"/>
              <w:rPr>
                <w:noProof w:val="0"/>
                <w:sz w:val="18"/>
                <w:szCs w:val="18"/>
                <w:highlight w:val="darkYellow"/>
              </w:rPr>
            </w:pPr>
            <w:r w:rsidRPr="0024385E">
              <w:rPr>
                <w:noProof w:val="0"/>
                <w:sz w:val="18"/>
                <w:szCs w:val="18"/>
                <w:highlight w:val="darkYellow"/>
              </w:rPr>
              <w:t>Data/study report never submitted before to Poland.</w:t>
            </w:r>
          </w:p>
        </w:tc>
        <w:tc>
          <w:tcPr>
            <w:tcW w:w="421" w:type="pct"/>
          </w:tcPr>
          <w:p w14:paraId="2A6D004F" w14:textId="0D6FB9B9" w:rsidR="00A12D46" w:rsidRPr="0024385E" w:rsidRDefault="00A12D46" w:rsidP="00A12D46">
            <w:pPr>
              <w:pStyle w:val="RepTable"/>
              <w:rPr>
                <w:noProof w:val="0"/>
                <w:sz w:val="18"/>
                <w:szCs w:val="18"/>
                <w:highlight w:val="darkYellow"/>
              </w:rPr>
            </w:pPr>
            <w:r w:rsidRPr="0024385E">
              <w:rPr>
                <w:noProof w:val="0"/>
                <w:sz w:val="18"/>
                <w:szCs w:val="18"/>
                <w:highlight w:val="darkYellow"/>
              </w:rPr>
              <w:t>ADW Sp. z o.o.*</w:t>
            </w:r>
          </w:p>
        </w:tc>
      </w:tr>
      <w:tr w:rsidR="00A12D46" w:rsidRPr="002D6140" w14:paraId="48A25EB9" w14:textId="77777777" w:rsidTr="0024385E">
        <w:tc>
          <w:tcPr>
            <w:tcW w:w="451" w:type="pct"/>
            <w:shd w:val="clear" w:color="auto" w:fill="auto"/>
          </w:tcPr>
          <w:p w14:paraId="0064EC6F" w14:textId="1DA00C5F" w:rsidR="00A12D46" w:rsidRPr="0024385E" w:rsidRDefault="00A12D46" w:rsidP="00A12D46">
            <w:pPr>
              <w:pStyle w:val="RepTable"/>
              <w:rPr>
                <w:noProof w:val="0"/>
                <w:sz w:val="18"/>
                <w:szCs w:val="18"/>
                <w:highlight w:val="darkYellow"/>
              </w:rPr>
            </w:pPr>
            <w:r w:rsidRPr="0024385E">
              <w:rPr>
                <w:noProof w:val="0"/>
                <w:sz w:val="18"/>
                <w:szCs w:val="18"/>
                <w:highlight w:val="darkYellow"/>
              </w:rPr>
              <w:t>KCP 2.7.4</w:t>
            </w:r>
          </w:p>
        </w:tc>
        <w:tc>
          <w:tcPr>
            <w:tcW w:w="616" w:type="pct"/>
            <w:shd w:val="clear" w:color="auto" w:fill="auto"/>
          </w:tcPr>
          <w:p w14:paraId="3ACF1446" w14:textId="20075056" w:rsidR="00A12D46" w:rsidRPr="0024385E" w:rsidRDefault="00A12D46" w:rsidP="00A12D46">
            <w:pPr>
              <w:pStyle w:val="RepTable"/>
              <w:rPr>
                <w:noProof w:val="0"/>
                <w:sz w:val="18"/>
                <w:szCs w:val="18"/>
                <w:highlight w:val="darkYellow"/>
              </w:rPr>
            </w:pPr>
            <w:proofErr w:type="spellStart"/>
            <w:r w:rsidRPr="0024385E">
              <w:rPr>
                <w:noProof w:val="0"/>
                <w:sz w:val="18"/>
                <w:szCs w:val="18"/>
                <w:highlight w:val="darkYellow"/>
              </w:rPr>
              <w:t>Budniok</w:t>
            </w:r>
            <w:proofErr w:type="spellEnd"/>
            <w:r w:rsidRPr="0024385E">
              <w:rPr>
                <w:noProof w:val="0"/>
                <w:sz w:val="18"/>
                <w:szCs w:val="18"/>
                <w:highlight w:val="darkYellow"/>
              </w:rPr>
              <w:t xml:space="preserve"> A,</w:t>
            </w:r>
          </w:p>
        </w:tc>
        <w:tc>
          <w:tcPr>
            <w:tcW w:w="249" w:type="pct"/>
            <w:shd w:val="clear" w:color="auto" w:fill="auto"/>
          </w:tcPr>
          <w:p w14:paraId="354992E1" w14:textId="53A1B315" w:rsidR="00A12D46" w:rsidRPr="0024385E" w:rsidRDefault="00A12D46" w:rsidP="00A12D46">
            <w:pPr>
              <w:pStyle w:val="RepTable"/>
              <w:jc w:val="center"/>
              <w:rPr>
                <w:noProof w:val="0"/>
                <w:sz w:val="18"/>
                <w:szCs w:val="18"/>
                <w:highlight w:val="darkYellow"/>
              </w:rPr>
            </w:pPr>
            <w:r w:rsidRPr="0024385E">
              <w:rPr>
                <w:noProof w:val="0"/>
                <w:sz w:val="18"/>
                <w:szCs w:val="18"/>
                <w:highlight w:val="darkYellow"/>
              </w:rPr>
              <w:t>2024</w:t>
            </w:r>
          </w:p>
        </w:tc>
        <w:tc>
          <w:tcPr>
            <w:tcW w:w="1702" w:type="pct"/>
            <w:shd w:val="clear" w:color="auto" w:fill="auto"/>
          </w:tcPr>
          <w:p w14:paraId="7D5FFD2C" w14:textId="77777777" w:rsidR="00A12D46" w:rsidRPr="0024385E" w:rsidRDefault="00A12D46" w:rsidP="00A12D46">
            <w:pPr>
              <w:pStyle w:val="RepTable"/>
              <w:rPr>
                <w:noProof w:val="0"/>
                <w:sz w:val="18"/>
                <w:szCs w:val="18"/>
                <w:highlight w:val="darkYellow"/>
                <w:lang w:val="pl-PL"/>
              </w:rPr>
            </w:pPr>
            <w:r w:rsidRPr="0024385E">
              <w:rPr>
                <w:noProof w:val="0"/>
                <w:sz w:val="18"/>
                <w:szCs w:val="18"/>
                <w:highlight w:val="darkYellow"/>
                <w:lang w:val="pl-PL"/>
              </w:rPr>
              <w:t>Stabilność w niskich temperaturach Gorzka Kora</w:t>
            </w:r>
          </w:p>
          <w:p w14:paraId="66808B4D" w14:textId="77777777" w:rsidR="00A12D46" w:rsidRPr="0024385E" w:rsidRDefault="00A12D46" w:rsidP="00A12D46">
            <w:pPr>
              <w:pStyle w:val="RepTable"/>
              <w:rPr>
                <w:noProof w:val="0"/>
                <w:sz w:val="18"/>
                <w:szCs w:val="18"/>
                <w:highlight w:val="darkYellow"/>
              </w:rPr>
            </w:pPr>
            <w:r w:rsidRPr="0024385E">
              <w:rPr>
                <w:noProof w:val="0"/>
                <w:sz w:val="18"/>
                <w:szCs w:val="18"/>
                <w:highlight w:val="darkYellow"/>
              </w:rPr>
              <w:t>Study code: -</w:t>
            </w:r>
          </w:p>
          <w:p w14:paraId="6C6CEECC" w14:textId="77777777" w:rsidR="00A12D46" w:rsidRPr="0024385E" w:rsidRDefault="00A12D46" w:rsidP="00A12D46">
            <w:pPr>
              <w:pStyle w:val="RepTable"/>
              <w:rPr>
                <w:noProof w:val="0"/>
                <w:sz w:val="18"/>
                <w:szCs w:val="18"/>
                <w:highlight w:val="darkYellow"/>
              </w:rPr>
            </w:pPr>
            <w:proofErr w:type="spellStart"/>
            <w:r w:rsidRPr="0024385E">
              <w:rPr>
                <w:noProof w:val="0"/>
                <w:sz w:val="18"/>
                <w:szCs w:val="18"/>
                <w:highlight w:val="darkYellow"/>
              </w:rPr>
              <w:t>Consbridge</w:t>
            </w:r>
            <w:proofErr w:type="spellEnd"/>
            <w:r w:rsidRPr="0024385E">
              <w:rPr>
                <w:noProof w:val="0"/>
                <w:sz w:val="18"/>
                <w:szCs w:val="18"/>
                <w:highlight w:val="darkYellow"/>
              </w:rPr>
              <w:t xml:space="preserve"> Chemicals sp. z </w:t>
            </w:r>
            <w:proofErr w:type="spellStart"/>
            <w:r w:rsidRPr="0024385E">
              <w:rPr>
                <w:noProof w:val="0"/>
                <w:sz w:val="18"/>
                <w:szCs w:val="18"/>
                <w:highlight w:val="darkYellow"/>
              </w:rPr>
              <w:t>o.o</w:t>
            </w:r>
            <w:proofErr w:type="spellEnd"/>
            <w:r w:rsidRPr="0024385E">
              <w:rPr>
                <w:noProof w:val="0"/>
                <w:sz w:val="18"/>
                <w:szCs w:val="18"/>
                <w:highlight w:val="darkYellow"/>
              </w:rPr>
              <w:t>.</w:t>
            </w:r>
          </w:p>
          <w:p w14:paraId="2A12028B" w14:textId="77777777" w:rsidR="00A12D46" w:rsidRPr="0024385E" w:rsidRDefault="00A12D46" w:rsidP="00A12D46">
            <w:pPr>
              <w:pStyle w:val="RepTable"/>
              <w:rPr>
                <w:noProof w:val="0"/>
                <w:sz w:val="18"/>
                <w:szCs w:val="18"/>
                <w:highlight w:val="darkYellow"/>
              </w:rPr>
            </w:pPr>
            <w:r w:rsidRPr="0024385E">
              <w:rPr>
                <w:noProof w:val="0"/>
                <w:sz w:val="18"/>
                <w:szCs w:val="18"/>
                <w:highlight w:val="darkYellow"/>
              </w:rPr>
              <w:t>No-GLP</w:t>
            </w:r>
          </w:p>
          <w:p w14:paraId="6294949B" w14:textId="0FF860D8" w:rsidR="00A12D46" w:rsidRPr="0024385E" w:rsidRDefault="00A12D46" w:rsidP="00A12D46">
            <w:pPr>
              <w:pStyle w:val="RepTable"/>
              <w:rPr>
                <w:noProof w:val="0"/>
                <w:sz w:val="18"/>
                <w:szCs w:val="18"/>
                <w:highlight w:val="darkYellow"/>
              </w:rPr>
            </w:pPr>
            <w:r w:rsidRPr="0024385E">
              <w:rPr>
                <w:noProof w:val="0"/>
                <w:sz w:val="18"/>
                <w:szCs w:val="18"/>
                <w:highlight w:val="darkYellow"/>
              </w:rPr>
              <w:t>Unpublished</w:t>
            </w:r>
          </w:p>
        </w:tc>
        <w:tc>
          <w:tcPr>
            <w:tcW w:w="261" w:type="pct"/>
            <w:shd w:val="clear" w:color="auto" w:fill="auto"/>
          </w:tcPr>
          <w:p w14:paraId="7915FA76" w14:textId="5892A2ED" w:rsidR="00A12D46" w:rsidRPr="0024385E" w:rsidRDefault="00A12D46" w:rsidP="00A12D46">
            <w:pPr>
              <w:pStyle w:val="RepTable"/>
              <w:rPr>
                <w:noProof w:val="0"/>
                <w:sz w:val="18"/>
                <w:szCs w:val="18"/>
                <w:highlight w:val="darkYellow"/>
              </w:rPr>
            </w:pPr>
            <w:r w:rsidRPr="0024385E">
              <w:rPr>
                <w:noProof w:val="0"/>
                <w:sz w:val="18"/>
                <w:szCs w:val="18"/>
                <w:highlight w:val="darkYellow"/>
              </w:rPr>
              <w:t>N</w:t>
            </w:r>
          </w:p>
        </w:tc>
        <w:tc>
          <w:tcPr>
            <w:tcW w:w="345" w:type="pct"/>
          </w:tcPr>
          <w:p w14:paraId="5B36803E" w14:textId="0C8148E0" w:rsidR="00A12D46" w:rsidRPr="0024385E" w:rsidRDefault="00A12D46" w:rsidP="00A12D46">
            <w:pPr>
              <w:pStyle w:val="RepTable"/>
              <w:rPr>
                <w:noProof w:val="0"/>
                <w:sz w:val="18"/>
                <w:szCs w:val="18"/>
                <w:highlight w:val="darkYellow"/>
              </w:rPr>
            </w:pPr>
            <w:r w:rsidRPr="0024385E">
              <w:rPr>
                <w:noProof w:val="0"/>
                <w:sz w:val="18"/>
                <w:szCs w:val="18"/>
                <w:highlight w:val="darkYellow"/>
              </w:rPr>
              <w:t>Y</w:t>
            </w:r>
          </w:p>
        </w:tc>
        <w:tc>
          <w:tcPr>
            <w:tcW w:w="954" w:type="pct"/>
          </w:tcPr>
          <w:p w14:paraId="54E2C2A2" w14:textId="56D566A1" w:rsidR="00A12D46" w:rsidRPr="0024385E" w:rsidRDefault="00A12D46" w:rsidP="00A12D46">
            <w:pPr>
              <w:pStyle w:val="RepTable"/>
              <w:jc w:val="center"/>
              <w:rPr>
                <w:noProof w:val="0"/>
                <w:sz w:val="18"/>
                <w:szCs w:val="18"/>
                <w:highlight w:val="darkYellow"/>
              </w:rPr>
            </w:pPr>
            <w:r w:rsidRPr="0024385E">
              <w:rPr>
                <w:noProof w:val="0"/>
                <w:sz w:val="18"/>
                <w:szCs w:val="18"/>
                <w:highlight w:val="darkYellow"/>
              </w:rPr>
              <w:t>Data/study report never submitted before to Poland.</w:t>
            </w:r>
          </w:p>
        </w:tc>
        <w:tc>
          <w:tcPr>
            <w:tcW w:w="421" w:type="pct"/>
          </w:tcPr>
          <w:p w14:paraId="1A51A136" w14:textId="53CF239A" w:rsidR="00A12D46" w:rsidRPr="0024385E" w:rsidRDefault="00A12D46" w:rsidP="00A12D46">
            <w:pPr>
              <w:pStyle w:val="RepTable"/>
              <w:rPr>
                <w:noProof w:val="0"/>
                <w:sz w:val="18"/>
                <w:szCs w:val="18"/>
                <w:highlight w:val="darkYellow"/>
              </w:rPr>
            </w:pPr>
            <w:r w:rsidRPr="0024385E">
              <w:rPr>
                <w:noProof w:val="0"/>
                <w:sz w:val="18"/>
                <w:szCs w:val="18"/>
                <w:highlight w:val="darkYellow"/>
              </w:rPr>
              <w:t>ADW Sp. z o.o.*</w:t>
            </w:r>
          </w:p>
        </w:tc>
      </w:tr>
      <w:tr w:rsidR="0024385E" w:rsidRPr="002D6140" w14:paraId="6D8060D3" w14:textId="77777777" w:rsidTr="0024385E">
        <w:tc>
          <w:tcPr>
            <w:tcW w:w="451" w:type="pct"/>
            <w:tcBorders>
              <w:top w:val="single" w:sz="4" w:space="0" w:color="auto"/>
              <w:left w:val="single" w:sz="4" w:space="0" w:color="auto"/>
              <w:bottom w:val="single" w:sz="4" w:space="0" w:color="auto"/>
              <w:right w:val="single" w:sz="4" w:space="0" w:color="auto"/>
            </w:tcBorders>
          </w:tcPr>
          <w:p w14:paraId="1B860A84" w14:textId="77777777" w:rsidR="0024385E" w:rsidRPr="00AC294A" w:rsidRDefault="0024385E" w:rsidP="0024385E">
            <w:pPr>
              <w:pStyle w:val="RepTable"/>
              <w:rPr>
                <w:strike/>
                <w:color w:val="BFBFBF" w:themeColor="background1" w:themeShade="BF"/>
                <w:sz w:val="18"/>
                <w:szCs w:val="18"/>
                <w:highlight w:val="magenta"/>
              </w:rPr>
            </w:pPr>
            <w:r w:rsidRPr="00AC294A">
              <w:rPr>
                <w:strike/>
                <w:color w:val="BFBFBF" w:themeColor="background1" w:themeShade="BF"/>
                <w:sz w:val="18"/>
                <w:szCs w:val="18"/>
                <w:highlight w:val="magenta"/>
              </w:rPr>
              <w:t>KCP 2.2.1/02</w:t>
            </w:r>
          </w:p>
          <w:p w14:paraId="64DA1ACC" w14:textId="33C4D778" w:rsidR="00801591" w:rsidRPr="00AC294A" w:rsidRDefault="00801591" w:rsidP="0024385E">
            <w:pPr>
              <w:pStyle w:val="RepTable"/>
              <w:rPr>
                <w:strike/>
                <w:noProof w:val="0"/>
                <w:color w:val="BFBFBF" w:themeColor="background1" w:themeShade="BF"/>
                <w:sz w:val="18"/>
                <w:szCs w:val="18"/>
                <w:highlight w:val="magenta"/>
                <w:lang w:val="en-GB"/>
              </w:rPr>
            </w:pPr>
          </w:p>
        </w:tc>
        <w:tc>
          <w:tcPr>
            <w:tcW w:w="616" w:type="pct"/>
            <w:tcBorders>
              <w:top w:val="single" w:sz="4" w:space="0" w:color="auto"/>
              <w:left w:val="single" w:sz="4" w:space="0" w:color="auto"/>
              <w:bottom w:val="single" w:sz="4" w:space="0" w:color="auto"/>
              <w:right w:val="single" w:sz="4" w:space="0" w:color="auto"/>
            </w:tcBorders>
          </w:tcPr>
          <w:p w14:paraId="1E42E285" w14:textId="77777777" w:rsidR="0024385E" w:rsidRPr="00AC294A" w:rsidRDefault="0024385E" w:rsidP="0024385E">
            <w:pPr>
              <w:pStyle w:val="RepTable"/>
              <w:rPr>
                <w:strike/>
                <w:noProof w:val="0"/>
                <w:color w:val="BFBFBF" w:themeColor="background1" w:themeShade="BF"/>
                <w:sz w:val="18"/>
                <w:szCs w:val="18"/>
                <w:highlight w:val="magenta"/>
                <w:lang w:val="en-GB"/>
              </w:rPr>
            </w:pPr>
            <w:r w:rsidRPr="00AC294A">
              <w:rPr>
                <w:strike/>
                <w:color w:val="BFBFBF" w:themeColor="background1" w:themeShade="BF"/>
                <w:sz w:val="18"/>
                <w:szCs w:val="18"/>
                <w:highlight w:val="magenta"/>
              </w:rPr>
              <w:t>Domagała J.</w:t>
            </w:r>
          </w:p>
        </w:tc>
        <w:tc>
          <w:tcPr>
            <w:tcW w:w="249" w:type="pct"/>
            <w:tcBorders>
              <w:top w:val="single" w:sz="4" w:space="0" w:color="auto"/>
              <w:left w:val="single" w:sz="4" w:space="0" w:color="auto"/>
              <w:bottom w:val="single" w:sz="4" w:space="0" w:color="auto"/>
              <w:right w:val="single" w:sz="4" w:space="0" w:color="auto"/>
            </w:tcBorders>
          </w:tcPr>
          <w:p w14:paraId="06F8DD10" w14:textId="77777777" w:rsidR="0024385E" w:rsidRPr="00AC294A" w:rsidRDefault="0024385E" w:rsidP="0024385E">
            <w:pPr>
              <w:pStyle w:val="RepTable"/>
              <w:rPr>
                <w:strike/>
                <w:noProof w:val="0"/>
                <w:color w:val="BFBFBF" w:themeColor="background1" w:themeShade="BF"/>
                <w:sz w:val="18"/>
                <w:szCs w:val="18"/>
                <w:highlight w:val="magenta"/>
                <w:lang w:val="en-GB"/>
              </w:rPr>
            </w:pPr>
            <w:r w:rsidRPr="00AC294A">
              <w:rPr>
                <w:strike/>
                <w:color w:val="BFBFBF" w:themeColor="background1" w:themeShade="BF"/>
                <w:sz w:val="18"/>
                <w:szCs w:val="18"/>
                <w:highlight w:val="magenta"/>
              </w:rPr>
              <w:t>2021</w:t>
            </w:r>
          </w:p>
        </w:tc>
        <w:tc>
          <w:tcPr>
            <w:tcW w:w="1702" w:type="pct"/>
            <w:tcBorders>
              <w:top w:val="single" w:sz="4" w:space="0" w:color="auto"/>
              <w:left w:val="single" w:sz="4" w:space="0" w:color="auto"/>
              <w:bottom w:val="single" w:sz="4" w:space="0" w:color="auto"/>
              <w:right w:val="single" w:sz="4" w:space="0" w:color="auto"/>
            </w:tcBorders>
          </w:tcPr>
          <w:p w14:paraId="14457300" w14:textId="77777777" w:rsidR="0024385E" w:rsidRPr="00AC294A" w:rsidRDefault="0024385E" w:rsidP="0024385E">
            <w:pPr>
              <w:pStyle w:val="RepTable"/>
              <w:rPr>
                <w:strike/>
                <w:color w:val="BFBFBF" w:themeColor="background1" w:themeShade="BF"/>
                <w:sz w:val="18"/>
                <w:szCs w:val="18"/>
                <w:highlight w:val="magenta"/>
              </w:rPr>
            </w:pPr>
            <w:r w:rsidRPr="00AC294A">
              <w:rPr>
                <w:strike/>
                <w:color w:val="BFBFBF" w:themeColor="background1" w:themeShade="BF"/>
                <w:sz w:val="18"/>
                <w:szCs w:val="18"/>
                <w:highlight w:val="magenta"/>
              </w:rPr>
              <w:t>Title Daphnia acute immobilization test according to guideline OECD 202</w:t>
            </w:r>
          </w:p>
          <w:p w14:paraId="475985B7" w14:textId="77777777" w:rsidR="0024385E" w:rsidRPr="00AC294A" w:rsidRDefault="0024385E" w:rsidP="0024385E">
            <w:pPr>
              <w:pStyle w:val="RepTable"/>
              <w:rPr>
                <w:strike/>
                <w:color w:val="BFBFBF" w:themeColor="background1" w:themeShade="BF"/>
                <w:sz w:val="18"/>
                <w:szCs w:val="18"/>
                <w:highlight w:val="magenta"/>
              </w:rPr>
            </w:pPr>
            <w:r w:rsidRPr="00AC294A">
              <w:rPr>
                <w:strike/>
                <w:color w:val="BFBFBF" w:themeColor="background1" w:themeShade="BF"/>
                <w:sz w:val="18"/>
                <w:szCs w:val="18"/>
                <w:highlight w:val="magenta"/>
              </w:rPr>
              <w:t>Company Report No 0068/0002/E</w:t>
            </w:r>
          </w:p>
          <w:p w14:paraId="506B9898" w14:textId="77777777" w:rsidR="0024385E" w:rsidRPr="00AC294A" w:rsidRDefault="0024385E" w:rsidP="0024385E">
            <w:pPr>
              <w:pStyle w:val="RepTable"/>
              <w:rPr>
                <w:strike/>
                <w:color w:val="BFBFBF" w:themeColor="background1" w:themeShade="BF"/>
                <w:sz w:val="18"/>
                <w:szCs w:val="18"/>
                <w:highlight w:val="magenta"/>
              </w:rPr>
            </w:pPr>
            <w:r w:rsidRPr="00AC294A">
              <w:rPr>
                <w:strike/>
                <w:color w:val="BFBFBF" w:themeColor="background1" w:themeShade="BF"/>
                <w:sz w:val="18"/>
                <w:szCs w:val="18"/>
                <w:highlight w:val="magenta"/>
              </w:rPr>
              <w:t>Source SORBOLAB Research Laboratory LCC</w:t>
            </w:r>
          </w:p>
          <w:p w14:paraId="4AC9D443" w14:textId="77777777" w:rsidR="0024385E" w:rsidRPr="00AC294A" w:rsidRDefault="0024385E" w:rsidP="0024385E">
            <w:pPr>
              <w:pStyle w:val="RepTable"/>
              <w:rPr>
                <w:strike/>
                <w:color w:val="BFBFBF" w:themeColor="background1" w:themeShade="BF"/>
                <w:sz w:val="18"/>
                <w:szCs w:val="18"/>
                <w:highlight w:val="magenta"/>
              </w:rPr>
            </w:pPr>
            <w:r w:rsidRPr="00AC294A">
              <w:rPr>
                <w:strike/>
                <w:color w:val="BFBFBF" w:themeColor="background1" w:themeShade="BF"/>
                <w:sz w:val="18"/>
                <w:szCs w:val="18"/>
                <w:highlight w:val="magenta"/>
              </w:rPr>
              <w:t>GLP</w:t>
            </w:r>
          </w:p>
          <w:p w14:paraId="3BE0EE66" w14:textId="77777777" w:rsidR="0024385E" w:rsidRPr="00AC294A" w:rsidRDefault="0024385E" w:rsidP="0024385E">
            <w:pPr>
              <w:pStyle w:val="RepTable"/>
              <w:rPr>
                <w:strike/>
                <w:noProof w:val="0"/>
                <w:color w:val="BFBFBF" w:themeColor="background1" w:themeShade="BF"/>
                <w:sz w:val="18"/>
                <w:szCs w:val="18"/>
                <w:highlight w:val="magenta"/>
                <w:lang w:val="en-GB"/>
              </w:rPr>
            </w:pPr>
            <w:r w:rsidRPr="00AC294A">
              <w:rPr>
                <w:strike/>
                <w:color w:val="BFBFBF" w:themeColor="background1" w:themeShade="BF"/>
                <w:sz w:val="18"/>
                <w:szCs w:val="18"/>
                <w:highlight w:val="magenta"/>
              </w:rPr>
              <w:t>Unpublished</w:t>
            </w:r>
          </w:p>
        </w:tc>
        <w:tc>
          <w:tcPr>
            <w:tcW w:w="261" w:type="pct"/>
            <w:shd w:val="clear" w:color="auto" w:fill="auto"/>
          </w:tcPr>
          <w:p w14:paraId="3F2693A6" w14:textId="77777777" w:rsidR="0024385E" w:rsidRPr="00AC294A" w:rsidRDefault="0024385E" w:rsidP="0024385E">
            <w:pPr>
              <w:pStyle w:val="RepTable"/>
              <w:rPr>
                <w:strike/>
                <w:noProof w:val="0"/>
                <w:color w:val="BFBFBF" w:themeColor="background1" w:themeShade="BF"/>
                <w:sz w:val="18"/>
                <w:szCs w:val="18"/>
                <w:highlight w:val="magenta"/>
              </w:rPr>
            </w:pPr>
            <w:r w:rsidRPr="00AC294A">
              <w:rPr>
                <w:strike/>
                <w:noProof w:val="0"/>
                <w:color w:val="BFBFBF" w:themeColor="background1" w:themeShade="BF"/>
                <w:sz w:val="18"/>
                <w:szCs w:val="18"/>
                <w:highlight w:val="magenta"/>
              </w:rPr>
              <w:t>N</w:t>
            </w:r>
          </w:p>
        </w:tc>
        <w:tc>
          <w:tcPr>
            <w:tcW w:w="345" w:type="pct"/>
          </w:tcPr>
          <w:p w14:paraId="45FB23EB" w14:textId="77777777" w:rsidR="0024385E" w:rsidRPr="00AC294A" w:rsidRDefault="0024385E" w:rsidP="0024385E">
            <w:pPr>
              <w:pStyle w:val="RepTable"/>
              <w:rPr>
                <w:strike/>
                <w:noProof w:val="0"/>
                <w:color w:val="BFBFBF" w:themeColor="background1" w:themeShade="BF"/>
                <w:sz w:val="18"/>
                <w:szCs w:val="18"/>
                <w:highlight w:val="magenta"/>
              </w:rPr>
            </w:pPr>
            <w:r w:rsidRPr="00AC294A">
              <w:rPr>
                <w:strike/>
                <w:noProof w:val="0"/>
                <w:color w:val="BFBFBF" w:themeColor="background1" w:themeShade="BF"/>
                <w:sz w:val="18"/>
                <w:szCs w:val="18"/>
                <w:highlight w:val="magenta"/>
              </w:rPr>
              <w:t>Y</w:t>
            </w:r>
          </w:p>
        </w:tc>
        <w:tc>
          <w:tcPr>
            <w:tcW w:w="954" w:type="pct"/>
          </w:tcPr>
          <w:p w14:paraId="4E9DB554" w14:textId="77777777" w:rsidR="0024385E" w:rsidRPr="00AC294A" w:rsidRDefault="0024385E" w:rsidP="0024385E">
            <w:pPr>
              <w:pStyle w:val="RepTable"/>
              <w:jc w:val="center"/>
              <w:rPr>
                <w:strike/>
                <w:noProof w:val="0"/>
                <w:color w:val="BFBFBF" w:themeColor="background1" w:themeShade="BF"/>
                <w:sz w:val="18"/>
                <w:szCs w:val="18"/>
                <w:highlight w:val="magenta"/>
              </w:rPr>
            </w:pPr>
            <w:r w:rsidRPr="00AC294A">
              <w:rPr>
                <w:strike/>
                <w:noProof w:val="0"/>
                <w:color w:val="BFBFBF" w:themeColor="background1" w:themeShade="BF"/>
                <w:sz w:val="18"/>
                <w:szCs w:val="18"/>
                <w:highlight w:val="magenta"/>
              </w:rPr>
              <w:t>Data/study report submitted for first registration in Poland.</w:t>
            </w:r>
          </w:p>
        </w:tc>
        <w:tc>
          <w:tcPr>
            <w:tcW w:w="421" w:type="pct"/>
          </w:tcPr>
          <w:p w14:paraId="134231E2" w14:textId="77777777" w:rsidR="0024385E" w:rsidRPr="00AC294A" w:rsidRDefault="0024385E" w:rsidP="0024385E">
            <w:pPr>
              <w:pStyle w:val="RepTable"/>
              <w:rPr>
                <w:strike/>
                <w:noProof w:val="0"/>
                <w:color w:val="BFBFBF" w:themeColor="background1" w:themeShade="BF"/>
                <w:sz w:val="18"/>
                <w:szCs w:val="18"/>
                <w:highlight w:val="magenta"/>
              </w:rPr>
            </w:pPr>
            <w:r w:rsidRPr="00AC294A">
              <w:rPr>
                <w:strike/>
                <w:noProof w:val="0"/>
                <w:color w:val="BFBFBF" w:themeColor="background1" w:themeShade="BF"/>
                <w:sz w:val="18"/>
                <w:szCs w:val="18"/>
                <w:highlight w:val="magenta"/>
              </w:rPr>
              <w:t>ADW Sp. z o.o.*</w:t>
            </w:r>
          </w:p>
        </w:tc>
      </w:tr>
      <w:tr w:rsidR="0024385E" w:rsidRPr="002D6140" w14:paraId="54494496" w14:textId="77777777" w:rsidTr="0024385E">
        <w:tc>
          <w:tcPr>
            <w:tcW w:w="451" w:type="pct"/>
            <w:tcBorders>
              <w:top w:val="single" w:sz="4" w:space="0" w:color="auto"/>
              <w:left w:val="single" w:sz="4" w:space="0" w:color="auto"/>
              <w:bottom w:val="single" w:sz="4" w:space="0" w:color="auto"/>
              <w:right w:val="single" w:sz="4" w:space="0" w:color="auto"/>
            </w:tcBorders>
          </w:tcPr>
          <w:p w14:paraId="32FA5CB0" w14:textId="77777777" w:rsidR="0024385E" w:rsidRPr="00AC294A" w:rsidRDefault="0024385E" w:rsidP="0024385E">
            <w:pPr>
              <w:pStyle w:val="RepTable"/>
              <w:rPr>
                <w:strike/>
                <w:color w:val="BFBFBF" w:themeColor="background1" w:themeShade="BF"/>
                <w:sz w:val="18"/>
                <w:szCs w:val="18"/>
                <w:highlight w:val="magenta"/>
              </w:rPr>
            </w:pPr>
            <w:r w:rsidRPr="00AC294A">
              <w:rPr>
                <w:strike/>
                <w:color w:val="BFBFBF" w:themeColor="background1" w:themeShade="BF"/>
                <w:sz w:val="18"/>
                <w:szCs w:val="18"/>
                <w:highlight w:val="magenta"/>
              </w:rPr>
              <w:t>KCP 2.2.1/03</w:t>
            </w:r>
          </w:p>
          <w:p w14:paraId="710F618E" w14:textId="0F187DCE" w:rsidR="00801591" w:rsidRPr="00AC294A" w:rsidRDefault="00801591" w:rsidP="0024385E">
            <w:pPr>
              <w:pStyle w:val="RepTable"/>
              <w:rPr>
                <w:strike/>
                <w:noProof w:val="0"/>
                <w:color w:val="BFBFBF" w:themeColor="background1" w:themeShade="BF"/>
                <w:sz w:val="18"/>
                <w:szCs w:val="18"/>
                <w:highlight w:val="magenta"/>
                <w:lang w:val="en-GB"/>
              </w:rPr>
            </w:pPr>
          </w:p>
        </w:tc>
        <w:tc>
          <w:tcPr>
            <w:tcW w:w="616" w:type="pct"/>
            <w:tcBorders>
              <w:top w:val="single" w:sz="4" w:space="0" w:color="auto"/>
              <w:left w:val="single" w:sz="4" w:space="0" w:color="auto"/>
              <w:bottom w:val="single" w:sz="4" w:space="0" w:color="auto"/>
              <w:right w:val="single" w:sz="4" w:space="0" w:color="auto"/>
            </w:tcBorders>
          </w:tcPr>
          <w:p w14:paraId="761E7BCB" w14:textId="77777777" w:rsidR="0024385E" w:rsidRPr="00AC294A" w:rsidRDefault="0024385E" w:rsidP="0024385E">
            <w:pPr>
              <w:pStyle w:val="RepTable"/>
              <w:rPr>
                <w:strike/>
                <w:noProof w:val="0"/>
                <w:color w:val="BFBFBF" w:themeColor="background1" w:themeShade="BF"/>
                <w:sz w:val="18"/>
                <w:szCs w:val="18"/>
                <w:highlight w:val="magenta"/>
                <w:lang w:val="en-GB"/>
              </w:rPr>
            </w:pPr>
            <w:r w:rsidRPr="00AC294A">
              <w:rPr>
                <w:strike/>
                <w:color w:val="BFBFBF" w:themeColor="background1" w:themeShade="BF"/>
                <w:sz w:val="18"/>
                <w:szCs w:val="18"/>
                <w:highlight w:val="magenta"/>
              </w:rPr>
              <w:t>Domagała J.</w:t>
            </w:r>
          </w:p>
        </w:tc>
        <w:tc>
          <w:tcPr>
            <w:tcW w:w="249" w:type="pct"/>
            <w:tcBorders>
              <w:top w:val="single" w:sz="4" w:space="0" w:color="auto"/>
              <w:left w:val="single" w:sz="4" w:space="0" w:color="auto"/>
              <w:bottom w:val="single" w:sz="4" w:space="0" w:color="auto"/>
              <w:right w:val="single" w:sz="4" w:space="0" w:color="auto"/>
            </w:tcBorders>
          </w:tcPr>
          <w:p w14:paraId="0A801AA7" w14:textId="77777777" w:rsidR="0024385E" w:rsidRPr="00AC294A" w:rsidRDefault="0024385E" w:rsidP="0024385E">
            <w:pPr>
              <w:pStyle w:val="RepTable"/>
              <w:rPr>
                <w:strike/>
                <w:noProof w:val="0"/>
                <w:color w:val="BFBFBF" w:themeColor="background1" w:themeShade="BF"/>
                <w:sz w:val="18"/>
                <w:szCs w:val="18"/>
                <w:highlight w:val="magenta"/>
                <w:lang w:val="en-GB"/>
              </w:rPr>
            </w:pPr>
            <w:r w:rsidRPr="00AC294A">
              <w:rPr>
                <w:strike/>
                <w:color w:val="BFBFBF" w:themeColor="background1" w:themeShade="BF"/>
                <w:sz w:val="18"/>
                <w:szCs w:val="18"/>
                <w:highlight w:val="magenta"/>
              </w:rPr>
              <w:t>2021</w:t>
            </w:r>
          </w:p>
        </w:tc>
        <w:tc>
          <w:tcPr>
            <w:tcW w:w="1702" w:type="pct"/>
            <w:tcBorders>
              <w:top w:val="single" w:sz="4" w:space="0" w:color="auto"/>
              <w:left w:val="single" w:sz="4" w:space="0" w:color="auto"/>
              <w:bottom w:val="single" w:sz="4" w:space="0" w:color="auto"/>
              <w:right w:val="single" w:sz="4" w:space="0" w:color="auto"/>
            </w:tcBorders>
          </w:tcPr>
          <w:p w14:paraId="6F8B2E8A" w14:textId="77777777" w:rsidR="0024385E" w:rsidRPr="00AC294A" w:rsidRDefault="0024385E" w:rsidP="0024385E">
            <w:pPr>
              <w:pStyle w:val="RepTable"/>
              <w:rPr>
                <w:strike/>
                <w:color w:val="BFBFBF" w:themeColor="background1" w:themeShade="BF"/>
                <w:sz w:val="18"/>
                <w:szCs w:val="18"/>
                <w:highlight w:val="magenta"/>
              </w:rPr>
            </w:pPr>
            <w:r w:rsidRPr="00AC294A">
              <w:rPr>
                <w:strike/>
                <w:color w:val="BFBFBF" w:themeColor="background1" w:themeShade="BF"/>
                <w:sz w:val="18"/>
                <w:szCs w:val="18"/>
                <w:highlight w:val="magenta"/>
              </w:rPr>
              <w:t>Title Freshwater algae (Pseudokirchneriella subcapitata) growth inhibition test according to guideline OECD 201</w:t>
            </w:r>
          </w:p>
          <w:p w14:paraId="498554F9" w14:textId="77777777" w:rsidR="0024385E" w:rsidRPr="00AC294A" w:rsidRDefault="0024385E" w:rsidP="0024385E">
            <w:pPr>
              <w:pStyle w:val="RepTable"/>
              <w:rPr>
                <w:strike/>
                <w:color w:val="BFBFBF" w:themeColor="background1" w:themeShade="BF"/>
                <w:sz w:val="18"/>
                <w:szCs w:val="18"/>
                <w:highlight w:val="magenta"/>
              </w:rPr>
            </w:pPr>
            <w:r w:rsidRPr="00AC294A">
              <w:rPr>
                <w:strike/>
                <w:color w:val="BFBFBF" w:themeColor="background1" w:themeShade="BF"/>
                <w:sz w:val="18"/>
                <w:szCs w:val="18"/>
                <w:highlight w:val="magenta"/>
              </w:rPr>
              <w:t>Company Report No</w:t>
            </w:r>
          </w:p>
          <w:p w14:paraId="1B19C394" w14:textId="77777777" w:rsidR="0024385E" w:rsidRPr="00AC294A" w:rsidRDefault="0024385E" w:rsidP="0024385E">
            <w:pPr>
              <w:pStyle w:val="RepTable"/>
              <w:rPr>
                <w:strike/>
                <w:color w:val="BFBFBF" w:themeColor="background1" w:themeShade="BF"/>
                <w:sz w:val="18"/>
                <w:szCs w:val="18"/>
                <w:highlight w:val="magenta"/>
              </w:rPr>
            </w:pPr>
            <w:r w:rsidRPr="00AC294A">
              <w:rPr>
                <w:strike/>
                <w:color w:val="BFBFBF" w:themeColor="background1" w:themeShade="BF"/>
                <w:sz w:val="18"/>
                <w:szCs w:val="18"/>
                <w:highlight w:val="magenta"/>
              </w:rPr>
              <w:t>Source SORBOLAB Research Laboratory LCC</w:t>
            </w:r>
          </w:p>
          <w:p w14:paraId="4670C68D" w14:textId="77777777" w:rsidR="0024385E" w:rsidRPr="00AC294A" w:rsidRDefault="0024385E" w:rsidP="0024385E">
            <w:pPr>
              <w:pStyle w:val="RepTable"/>
              <w:rPr>
                <w:strike/>
                <w:color w:val="BFBFBF" w:themeColor="background1" w:themeShade="BF"/>
                <w:sz w:val="18"/>
                <w:szCs w:val="18"/>
                <w:highlight w:val="magenta"/>
              </w:rPr>
            </w:pPr>
            <w:r w:rsidRPr="00AC294A">
              <w:rPr>
                <w:strike/>
                <w:color w:val="BFBFBF" w:themeColor="background1" w:themeShade="BF"/>
                <w:sz w:val="18"/>
                <w:szCs w:val="18"/>
                <w:highlight w:val="magenta"/>
              </w:rPr>
              <w:t>GLP</w:t>
            </w:r>
          </w:p>
          <w:p w14:paraId="6F7DFB7E" w14:textId="77777777" w:rsidR="0024385E" w:rsidRPr="00AC294A" w:rsidRDefault="0024385E" w:rsidP="0024385E">
            <w:pPr>
              <w:pStyle w:val="RepTable"/>
              <w:rPr>
                <w:strike/>
                <w:noProof w:val="0"/>
                <w:color w:val="BFBFBF" w:themeColor="background1" w:themeShade="BF"/>
                <w:sz w:val="18"/>
                <w:szCs w:val="18"/>
                <w:highlight w:val="magenta"/>
                <w:lang w:val="en-GB"/>
              </w:rPr>
            </w:pPr>
            <w:r w:rsidRPr="00AC294A">
              <w:rPr>
                <w:strike/>
                <w:color w:val="BFBFBF" w:themeColor="background1" w:themeShade="BF"/>
                <w:sz w:val="18"/>
                <w:szCs w:val="18"/>
                <w:highlight w:val="magenta"/>
              </w:rPr>
              <w:t xml:space="preserve">Unpublished </w:t>
            </w:r>
          </w:p>
        </w:tc>
        <w:tc>
          <w:tcPr>
            <w:tcW w:w="261" w:type="pct"/>
            <w:shd w:val="clear" w:color="auto" w:fill="auto"/>
          </w:tcPr>
          <w:p w14:paraId="4F25FCAB" w14:textId="77777777" w:rsidR="0024385E" w:rsidRPr="00AC294A" w:rsidRDefault="0024385E" w:rsidP="0024385E">
            <w:pPr>
              <w:pStyle w:val="RepTable"/>
              <w:rPr>
                <w:strike/>
                <w:noProof w:val="0"/>
                <w:color w:val="BFBFBF" w:themeColor="background1" w:themeShade="BF"/>
                <w:sz w:val="18"/>
                <w:szCs w:val="18"/>
                <w:highlight w:val="magenta"/>
              </w:rPr>
            </w:pPr>
            <w:r w:rsidRPr="00AC294A">
              <w:rPr>
                <w:strike/>
                <w:noProof w:val="0"/>
                <w:color w:val="BFBFBF" w:themeColor="background1" w:themeShade="BF"/>
                <w:sz w:val="18"/>
                <w:szCs w:val="18"/>
                <w:highlight w:val="magenta"/>
              </w:rPr>
              <w:t>N</w:t>
            </w:r>
          </w:p>
        </w:tc>
        <w:tc>
          <w:tcPr>
            <w:tcW w:w="345" w:type="pct"/>
          </w:tcPr>
          <w:p w14:paraId="7F5B1B89" w14:textId="77777777" w:rsidR="0024385E" w:rsidRPr="00AC294A" w:rsidRDefault="0024385E" w:rsidP="0024385E">
            <w:pPr>
              <w:pStyle w:val="RepTable"/>
              <w:rPr>
                <w:strike/>
                <w:noProof w:val="0"/>
                <w:color w:val="BFBFBF" w:themeColor="background1" w:themeShade="BF"/>
                <w:sz w:val="18"/>
                <w:szCs w:val="18"/>
                <w:highlight w:val="magenta"/>
              </w:rPr>
            </w:pPr>
            <w:r w:rsidRPr="00AC294A">
              <w:rPr>
                <w:strike/>
                <w:noProof w:val="0"/>
                <w:color w:val="BFBFBF" w:themeColor="background1" w:themeShade="BF"/>
                <w:sz w:val="18"/>
                <w:szCs w:val="18"/>
                <w:highlight w:val="magenta"/>
              </w:rPr>
              <w:t>Y</w:t>
            </w:r>
          </w:p>
        </w:tc>
        <w:tc>
          <w:tcPr>
            <w:tcW w:w="954" w:type="pct"/>
          </w:tcPr>
          <w:p w14:paraId="653C5ACB" w14:textId="77777777" w:rsidR="0024385E" w:rsidRPr="00AC294A" w:rsidRDefault="0024385E" w:rsidP="0024385E">
            <w:pPr>
              <w:pStyle w:val="RepTable"/>
              <w:jc w:val="center"/>
              <w:rPr>
                <w:strike/>
                <w:noProof w:val="0"/>
                <w:color w:val="BFBFBF" w:themeColor="background1" w:themeShade="BF"/>
                <w:sz w:val="18"/>
                <w:szCs w:val="18"/>
                <w:highlight w:val="magenta"/>
              </w:rPr>
            </w:pPr>
            <w:r w:rsidRPr="00AC294A">
              <w:rPr>
                <w:strike/>
                <w:noProof w:val="0"/>
                <w:color w:val="BFBFBF" w:themeColor="background1" w:themeShade="BF"/>
                <w:sz w:val="18"/>
                <w:szCs w:val="18"/>
                <w:highlight w:val="magenta"/>
              </w:rPr>
              <w:t>Data/study report submitted for first registration in Poland.</w:t>
            </w:r>
          </w:p>
          <w:p w14:paraId="5773F9AF" w14:textId="77777777" w:rsidR="0024385E" w:rsidRPr="00AC294A" w:rsidRDefault="0024385E" w:rsidP="0024385E">
            <w:pPr>
              <w:pStyle w:val="RepTable"/>
              <w:jc w:val="center"/>
              <w:rPr>
                <w:strike/>
                <w:noProof w:val="0"/>
                <w:color w:val="BFBFBF" w:themeColor="background1" w:themeShade="BF"/>
                <w:sz w:val="18"/>
                <w:szCs w:val="18"/>
                <w:highlight w:val="magenta"/>
              </w:rPr>
            </w:pPr>
          </w:p>
        </w:tc>
        <w:tc>
          <w:tcPr>
            <w:tcW w:w="421" w:type="pct"/>
          </w:tcPr>
          <w:p w14:paraId="173E838C" w14:textId="77777777" w:rsidR="0024385E" w:rsidRPr="00AC294A" w:rsidRDefault="0024385E" w:rsidP="0024385E">
            <w:pPr>
              <w:pStyle w:val="RepTable"/>
              <w:rPr>
                <w:strike/>
                <w:noProof w:val="0"/>
                <w:color w:val="BFBFBF" w:themeColor="background1" w:themeShade="BF"/>
                <w:sz w:val="18"/>
                <w:szCs w:val="18"/>
                <w:highlight w:val="magenta"/>
              </w:rPr>
            </w:pPr>
            <w:r w:rsidRPr="00AC294A">
              <w:rPr>
                <w:strike/>
                <w:noProof w:val="0"/>
                <w:color w:val="BFBFBF" w:themeColor="background1" w:themeShade="BF"/>
                <w:sz w:val="18"/>
                <w:szCs w:val="18"/>
                <w:highlight w:val="magenta"/>
              </w:rPr>
              <w:t>ADW Sp. z o.o.*</w:t>
            </w:r>
          </w:p>
        </w:tc>
      </w:tr>
      <w:tr w:rsidR="0024385E" w:rsidRPr="002D6140" w14:paraId="2189E826" w14:textId="77777777" w:rsidTr="0024385E">
        <w:tc>
          <w:tcPr>
            <w:tcW w:w="451" w:type="pct"/>
            <w:tcBorders>
              <w:top w:val="single" w:sz="4" w:space="0" w:color="auto"/>
              <w:left w:val="single" w:sz="4" w:space="0" w:color="auto"/>
              <w:bottom w:val="single" w:sz="4" w:space="0" w:color="auto"/>
              <w:right w:val="single" w:sz="4" w:space="0" w:color="auto"/>
            </w:tcBorders>
          </w:tcPr>
          <w:p w14:paraId="19D90736" w14:textId="77777777" w:rsidR="0024385E" w:rsidRPr="0024385E" w:rsidRDefault="0024385E" w:rsidP="0024385E">
            <w:pPr>
              <w:pStyle w:val="RepTable"/>
              <w:rPr>
                <w:sz w:val="18"/>
                <w:szCs w:val="18"/>
              </w:rPr>
            </w:pPr>
            <w:r w:rsidRPr="0024385E">
              <w:rPr>
                <w:noProof w:val="0"/>
                <w:sz w:val="18"/>
                <w:szCs w:val="18"/>
              </w:rPr>
              <w:t>KCP 6.2/01</w:t>
            </w:r>
          </w:p>
        </w:tc>
        <w:tc>
          <w:tcPr>
            <w:tcW w:w="616" w:type="pct"/>
            <w:tcBorders>
              <w:top w:val="single" w:sz="4" w:space="0" w:color="auto"/>
              <w:left w:val="single" w:sz="4" w:space="0" w:color="auto"/>
              <w:bottom w:val="single" w:sz="4" w:space="0" w:color="auto"/>
              <w:right w:val="single" w:sz="4" w:space="0" w:color="auto"/>
            </w:tcBorders>
          </w:tcPr>
          <w:p w14:paraId="35F6587E" w14:textId="77777777" w:rsidR="0024385E" w:rsidRPr="0024385E" w:rsidRDefault="0024385E" w:rsidP="0024385E">
            <w:pPr>
              <w:pStyle w:val="RepTable"/>
              <w:rPr>
                <w:sz w:val="18"/>
                <w:szCs w:val="18"/>
                <w:lang w:val="pl-PL"/>
              </w:rPr>
            </w:pPr>
            <w:r w:rsidRPr="0024385E">
              <w:rPr>
                <w:noProof w:val="0"/>
                <w:sz w:val="18"/>
                <w:szCs w:val="18"/>
                <w:lang w:val="pl-PL"/>
              </w:rPr>
              <w:t>Borowski Z</w:t>
            </w:r>
          </w:p>
        </w:tc>
        <w:tc>
          <w:tcPr>
            <w:tcW w:w="249" w:type="pct"/>
            <w:tcBorders>
              <w:top w:val="single" w:sz="4" w:space="0" w:color="auto"/>
              <w:left w:val="single" w:sz="4" w:space="0" w:color="auto"/>
              <w:bottom w:val="single" w:sz="4" w:space="0" w:color="auto"/>
              <w:right w:val="single" w:sz="4" w:space="0" w:color="auto"/>
            </w:tcBorders>
          </w:tcPr>
          <w:p w14:paraId="46ADA441" w14:textId="77777777" w:rsidR="0024385E" w:rsidRPr="0024385E" w:rsidRDefault="0024385E" w:rsidP="0024385E">
            <w:pPr>
              <w:pStyle w:val="RepTable"/>
              <w:rPr>
                <w:sz w:val="18"/>
                <w:szCs w:val="18"/>
              </w:rPr>
            </w:pPr>
            <w:r w:rsidRPr="0024385E">
              <w:rPr>
                <w:noProof w:val="0"/>
                <w:sz w:val="18"/>
                <w:szCs w:val="18"/>
              </w:rPr>
              <w:t>2021</w:t>
            </w:r>
          </w:p>
        </w:tc>
        <w:tc>
          <w:tcPr>
            <w:tcW w:w="1702" w:type="pct"/>
            <w:tcBorders>
              <w:top w:val="single" w:sz="4" w:space="0" w:color="auto"/>
              <w:left w:val="single" w:sz="4" w:space="0" w:color="auto"/>
              <w:bottom w:val="single" w:sz="4" w:space="0" w:color="auto"/>
              <w:right w:val="single" w:sz="4" w:space="0" w:color="auto"/>
            </w:tcBorders>
          </w:tcPr>
          <w:p w14:paraId="0E831A39" w14:textId="77777777" w:rsidR="0024385E" w:rsidRPr="0024385E" w:rsidRDefault="0024385E" w:rsidP="0024385E">
            <w:pPr>
              <w:pStyle w:val="RepTable"/>
              <w:rPr>
                <w:noProof w:val="0"/>
                <w:sz w:val="18"/>
                <w:szCs w:val="18"/>
              </w:rPr>
            </w:pPr>
            <w:r w:rsidRPr="0024385E">
              <w:rPr>
                <w:noProof w:val="0"/>
                <w:sz w:val="18"/>
                <w:szCs w:val="18"/>
              </w:rPr>
              <w:t xml:space="preserve">Study of efficacy of </w:t>
            </w:r>
            <w:proofErr w:type="spellStart"/>
            <w:r w:rsidRPr="0024385E">
              <w:rPr>
                <w:noProof w:val="0"/>
                <w:sz w:val="18"/>
                <w:szCs w:val="18"/>
              </w:rPr>
              <w:t>Gorzka</w:t>
            </w:r>
            <w:proofErr w:type="spellEnd"/>
            <w:r w:rsidRPr="0024385E">
              <w:rPr>
                <w:noProof w:val="0"/>
                <w:sz w:val="18"/>
                <w:szCs w:val="18"/>
              </w:rPr>
              <w:t xml:space="preserve"> kora </w:t>
            </w:r>
          </w:p>
          <w:p w14:paraId="5691B08E" w14:textId="77777777" w:rsidR="0024385E" w:rsidRPr="0024385E" w:rsidRDefault="0024385E" w:rsidP="0024385E">
            <w:pPr>
              <w:pStyle w:val="RepTable"/>
              <w:rPr>
                <w:noProof w:val="0"/>
                <w:sz w:val="18"/>
                <w:szCs w:val="18"/>
              </w:rPr>
            </w:pPr>
            <w:r w:rsidRPr="0024385E">
              <w:rPr>
                <w:noProof w:val="0"/>
                <w:sz w:val="18"/>
                <w:szCs w:val="18"/>
              </w:rPr>
              <w:t xml:space="preserve">against peeling of bark damage in forest, </w:t>
            </w:r>
            <w:proofErr w:type="spellStart"/>
            <w:r w:rsidRPr="0024385E">
              <w:rPr>
                <w:noProof w:val="0"/>
                <w:sz w:val="18"/>
                <w:szCs w:val="18"/>
              </w:rPr>
              <w:t>Czarna</w:t>
            </w:r>
            <w:proofErr w:type="spellEnd"/>
            <w:r w:rsidRPr="0024385E">
              <w:rPr>
                <w:noProof w:val="0"/>
                <w:sz w:val="18"/>
                <w:szCs w:val="18"/>
              </w:rPr>
              <w:t xml:space="preserve"> </w:t>
            </w:r>
            <w:proofErr w:type="spellStart"/>
            <w:r w:rsidRPr="0024385E">
              <w:rPr>
                <w:noProof w:val="0"/>
                <w:sz w:val="18"/>
                <w:szCs w:val="18"/>
              </w:rPr>
              <w:t>Białostocka</w:t>
            </w:r>
            <w:proofErr w:type="spellEnd"/>
            <w:r w:rsidRPr="0024385E">
              <w:rPr>
                <w:noProof w:val="0"/>
                <w:sz w:val="18"/>
                <w:szCs w:val="18"/>
              </w:rPr>
              <w:t>, Poland 2021</w:t>
            </w:r>
          </w:p>
          <w:p w14:paraId="2E2F2C1A" w14:textId="77777777" w:rsidR="0024385E" w:rsidRPr="0024385E" w:rsidRDefault="0024385E" w:rsidP="0024385E">
            <w:pPr>
              <w:pStyle w:val="RepTable"/>
              <w:rPr>
                <w:noProof w:val="0"/>
                <w:sz w:val="18"/>
                <w:szCs w:val="18"/>
              </w:rPr>
            </w:pPr>
            <w:r w:rsidRPr="0024385E">
              <w:rPr>
                <w:noProof w:val="0"/>
                <w:sz w:val="18"/>
                <w:szCs w:val="18"/>
              </w:rPr>
              <w:t>Company Report No.: 145283-1</w:t>
            </w:r>
          </w:p>
          <w:p w14:paraId="62BBA63A" w14:textId="77777777" w:rsidR="0024385E" w:rsidRPr="0024385E" w:rsidRDefault="0024385E" w:rsidP="0024385E">
            <w:pPr>
              <w:pStyle w:val="RepTable"/>
              <w:rPr>
                <w:noProof w:val="0"/>
                <w:sz w:val="18"/>
                <w:szCs w:val="18"/>
              </w:rPr>
            </w:pPr>
            <w:r w:rsidRPr="0024385E">
              <w:rPr>
                <w:noProof w:val="0"/>
                <w:sz w:val="18"/>
                <w:szCs w:val="18"/>
              </w:rPr>
              <w:t xml:space="preserve">Source: </w:t>
            </w:r>
            <w:proofErr w:type="spellStart"/>
            <w:r w:rsidRPr="0024385E">
              <w:rPr>
                <w:noProof w:val="0"/>
                <w:sz w:val="18"/>
                <w:szCs w:val="18"/>
              </w:rPr>
              <w:t>Instytut</w:t>
            </w:r>
            <w:proofErr w:type="spellEnd"/>
            <w:r w:rsidRPr="0024385E">
              <w:rPr>
                <w:noProof w:val="0"/>
                <w:sz w:val="18"/>
                <w:szCs w:val="18"/>
              </w:rPr>
              <w:t xml:space="preserve"> </w:t>
            </w:r>
            <w:proofErr w:type="spellStart"/>
            <w:r w:rsidRPr="0024385E">
              <w:rPr>
                <w:noProof w:val="0"/>
                <w:sz w:val="18"/>
                <w:szCs w:val="18"/>
              </w:rPr>
              <w:t>Badawczy</w:t>
            </w:r>
            <w:proofErr w:type="spellEnd"/>
            <w:r w:rsidRPr="0024385E">
              <w:rPr>
                <w:noProof w:val="0"/>
                <w:sz w:val="18"/>
                <w:szCs w:val="18"/>
              </w:rPr>
              <w:t xml:space="preserve"> </w:t>
            </w:r>
            <w:proofErr w:type="spellStart"/>
            <w:r w:rsidRPr="0024385E">
              <w:rPr>
                <w:noProof w:val="0"/>
                <w:sz w:val="18"/>
                <w:szCs w:val="18"/>
              </w:rPr>
              <w:t>Leśnictwa</w:t>
            </w:r>
            <w:proofErr w:type="spellEnd"/>
          </w:p>
          <w:p w14:paraId="53E4F588" w14:textId="77777777" w:rsidR="0024385E" w:rsidRPr="0024385E" w:rsidRDefault="0024385E" w:rsidP="0024385E">
            <w:pPr>
              <w:pStyle w:val="RepTable"/>
              <w:rPr>
                <w:noProof w:val="0"/>
                <w:sz w:val="18"/>
                <w:szCs w:val="18"/>
              </w:rPr>
            </w:pPr>
            <w:r w:rsidRPr="0024385E">
              <w:rPr>
                <w:noProof w:val="0"/>
                <w:sz w:val="18"/>
                <w:szCs w:val="18"/>
              </w:rPr>
              <w:t>GLP</w:t>
            </w:r>
          </w:p>
          <w:p w14:paraId="11AC42EB" w14:textId="77777777" w:rsidR="0024385E" w:rsidRPr="0024385E" w:rsidRDefault="0024385E" w:rsidP="0024385E">
            <w:pPr>
              <w:pStyle w:val="RepTable"/>
              <w:rPr>
                <w:sz w:val="18"/>
                <w:szCs w:val="18"/>
              </w:rPr>
            </w:pPr>
            <w:r w:rsidRPr="0024385E">
              <w:rPr>
                <w:noProof w:val="0"/>
                <w:sz w:val="18"/>
                <w:szCs w:val="18"/>
              </w:rPr>
              <w:t>Unpublished</w:t>
            </w:r>
          </w:p>
        </w:tc>
        <w:tc>
          <w:tcPr>
            <w:tcW w:w="261" w:type="pct"/>
            <w:shd w:val="clear" w:color="auto" w:fill="auto"/>
          </w:tcPr>
          <w:p w14:paraId="188FE30D" w14:textId="77777777" w:rsidR="0024385E" w:rsidRPr="0024385E" w:rsidRDefault="0024385E" w:rsidP="0024385E">
            <w:pPr>
              <w:pStyle w:val="RepTable"/>
              <w:rPr>
                <w:noProof w:val="0"/>
                <w:sz w:val="18"/>
                <w:szCs w:val="18"/>
              </w:rPr>
            </w:pPr>
            <w:r w:rsidRPr="0024385E">
              <w:rPr>
                <w:noProof w:val="0"/>
                <w:sz w:val="18"/>
                <w:szCs w:val="18"/>
              </w:rPr>
              <w:t>N</w:t>
            </w:r>
          </w:p>
        </w:tc>
        <w:tc>
          <w:tcPr>
            <w:tcW w:w="345" w:type="pct"/>
          </w:tcPr>
          <w:p w14:paraId="63062D9B" w14:textId="77777777" w:rsidR="0024385E" w:rsidRPr="0024385E" w:rsidRDefault="0024385E" w:rsidP="0024385E">
            <w:pPr>
              <w:pStyle w:val="RepTable"/>
              <w:rPr>
                <w:noProof w:val="0"/>
                <w:sz w:val="18"/>
                <w:szCs w:val="18"/>
              </w:rPr>
            </w:pPr>
            <w:r w:rsidRPr="0024385E">
              <w:rPr>
                <w:noProof w:val="0"/>
                <w:sz w:val="18"/>
                <w:szCs w:val="18"/>
              </w:rPr>
              <w:t>Y</w:t>
            </w:r>
          </w:p>
        </w:tc>
        <w:tc>
          <w:tcPr>
            <w:tcW w:w="954" w:type="pct"/>
          </w:tcPr>
          <w:p w14:paraId="7F1082E0" w14:textId="77777777" w:rsidR="0024385E" w:rsidRPr="0024385E" w:rsidRDefault="0024385E" w:rsidP="0024385E">
            <w:pPr>
              <w:pStyle w:val="RepTable"/>
              <w:jc w:val="center"/>
              <w:rPr>
                <w:noProof w:val="0"/>
                <w:sz w:val="18"/>
                <w:szCs w:val="18"/>
              </w:rPr>
            </w:pPr>
            <w:r w:rsidRPr="0024385E">
              <w:rPr>
                <w:noProof w:val="0"/>
                <w:sz w:val="18"/>
                <w:szCs w:val="18"/>
              </w:rPr>
              <w:t>Data/study report never submitted before to Poland.</w:t>
            </w:r>
          </w:p>
          <w:p w14:paraId="3779B6F9" w14:textId="77777777" w:rsidR="0024385E" w:rsidRPr="0024385E" w:rsidRDefault="0024385E" w:rsidP="0024385E">
            <w:pPr>
              <w:pStyle w:val="RepTable"/>
              <w:jc w:val="center"/>
              <w:rPr>
                <w:noProof w:val="0"/>
                <w:sz w:val="18"/>
                <w:szCs w:val="18"/>
              </w:rPr>
            </w:pPr>
          </w:p>
        </w:tc>
        <w:tc>
          <w:tcPr>
            <w:tcW w:w="421" w:type="pct"/>
          </w:tcPr>
          <w:p w14:paraId="536D4200" w14:textId="77777777" w:rsidR="0024385E" w:rsidRPr="0024385E" w:rsidRDefault="0024385E" w:rsidP="0024385E">
            <w:pPr>
              <w:pStyle w:val="RepTable"/>
              <w:rPr>
                <w:noProof w:val="0"/>
                <w:sz w:val="18"/>
                <w:szCs w:val="18"/>
              </w:rPr>
            </w:pPr>
            <w:r w:rsidRPr="0024385E">
              <w:rPr>
                <w:noProof w:val="0"/>
                <w:sz w:val="18"/>
                <w:szCs w:val="18"/>
              </w:rPr>
              <w:t>ADW Sp. z o.o.*</w:t>
            </w:r>
          </w:p>
        </w:tc>
      </w:tr>
      <w:tr w:rsidR="0024385E" w:rsidRPr="002D6140" w14:paraId="30A621FA" w14:textId="77777777" w:rsidTr="0024385E">
        <w:tc>
          <w:tcPr>
            <w:tcW w:w="451" w:type="pct"/>
            <w:tcBorders>
              <w:top w:val="single" w:sz="4" w:space="0" w:color="auto"/>
              <w:left w:val="single" w:sz="4" w:space="0" w:color="auto"/>
              <w:bottom w:val="single" w:sz="4" w:space="0" w:color="auto"/>
              <w:right w:val="single" w:sz="4" w:space="0" w:color="auto"/>
            </w:tcBorders>
          </w:tcPr>
          <w:p w14:paraId="429BADBB" w14:textId="77777777" w:rsidR="0024385E" w:rsidRPr="0024385E" w:rsidRDefault="0024385E" w:rsidP="0024385E">
            <w:pPr>
              <w:pStyle w:val="RepTable"/>
              <w:rPr>
                <w:sz w:val="18"/>
                <w:szCs w:val="18"/>
              </w:rPr>
            </w:pPr>
            <w:r w:rsidRPr="0024385E">
              <w:rPr>
                <w:noProof w:val="0"/>
                <w:sz w:val="18"/>
                <w:szCs w:val="18"/>
              </w:rPr>
              <w:t>KCP 6.2/02</w:t>
            </w:r>
          </w:p>
        </w:tc>
        <w:tc>
          <w:tcPr>
            <w:tcW w:w="616" w:type="pct"/>
            <w:tcBorders>
              <w:top w:val="single" w:sz="4" w:space="0" w:color="auto"/>
              <w:left w:val="single" w:sz="4" w:space="0" w:color="auto"/>
              <w:bottom w:val="single" w:sz="4" w:space="0" w:color="auto"/>
              <w:right w:val="single" w:sz="4" w:space="0" w:color="auto"/>
            </w:tcBorders>
          </w:tcPr>
          <w:p w14:paraId="6964B40D" w14:textId="77777777" w:rsidR="0024385E" w:rsidRPr="0024385E" w:rsidRDefault="0024385E" w:rsidP="0024385E">
            <w:pPr>
              <w:pStyle w:val="RepTable"/>
              <w:rPr>
                <w:sz w:val="18"/>
                <w:szCs w:val="18"/>
                <w:lang w:val="pl-PL"/>
              </w:rPr>
            </w:pPr>
            <w:r w:rsidRPr="0024385E">
              <w:rPr>
                <w:noProof w:val="0"/>
                <w:sz w:val="18"/>
                <w:szCs w:val="18"/>
                <w:lang w:val="pl-PL"/>
              </w:rPr>
              <w:t>Borowski Z</w:t>
            </w:r>
          </w:p>
        </w:tc>
        <w:tc>
          <w:tcPr>
            <w:tcW w:w="249" w:type="pct"/>
            <w:tcBorders>
              <w:top w:val="single" w:sz="4" w:space="0" w:color="auto"/>
              <w:left w:val="single" w:sz="4" w:space="0" w:color="auto"/>
              <w:bottom w:val="single" w:sz="4" w:space="0" w:color="auto"/>
              <w:right w:val="single" w:sz="4" w:space="0" w:color="auto"/>
            </w:tcBorders>
          </w:tcPr>
          <w:p w14:paraId="575C3DBF" w14:textId="77777777" w:rsidR="0024385E" w:rsidRPr="0024385E" w:rsidRDefault="0024385E" w:rsidP="0024385E">
            <w:pPr>
              <w:pStyle w:val="RepTable"/>
              <w:rPr>
                <w:sz w:val="18"/>
                <w:szCs w:val="18"/>
              </w:rPr>
            </w:pPr>
            <w:r w:rsidRPr="0024385E">
              <w:rPr>
                <w:noProof w:val="0"/>
                <w:sz w:val="18"/>
                <w:szCs w:val="18"/>
              </w:rPr>
              <w:t>2021</w:t>
            </w:r>
          </w:p>
        </w:tc>
        <w:tc>
          <w:tcPr>
            <w:tcW w:w="1702" w:type="pct"/>
            <w:tcBorders>
              <w:top w:val="single" w:sz="4" w:space="0" w:color="auto"/>
              <w:left w:val="single" w:sz="4" w:space="0" w:color="auto"/>
              <w:bottom w:val="single" w:sz="4" w:space="0" w:color="auto"/>
              <w:right w:val="single" w:sz="4" w:space="0" w:color="auto"/>
            </w:tcBorders>
          </w:tcPr>
          <w:p w14:paraId="08B9BF3A" w14:textId="77777777" w:rsidR="0024385E" w:rsidRPr="0024385E" w:rsidRDefault="0024385E" w:rsidP="0024385E">
            <w:pPr>
              <w:pStyle w:val="RepTable"/>
              <w:rPr>
                <w:noProof w:val="0"/>
                <w:sz w:val="18"/>
                <w:szCs w:val="18"/>
              </w:rPr>
            </w:pPr>
            <w:r w:rsidRPr="0024385E">
              <w:rPr>
                <w:noProof w:val="0"/>
                <w:sz w:val="18"/>
                <w:szCs w:val="18"/>
              </w:rPr>
              <w:t xml:space="preserve">Study of efficacy of </w:t>
            </w:r>
            <w:proofErr w:type="spellStart"/>
            <w:r w:rsidRPr="0024385E">
              <w:rPr>
                <w:noProof w:val="0"/>
                <w:sz w:val="18"/>
                <w:szCs w:val="18"/>
              </w:rPr>
              <w:t>Gorzka</w:t>
            </w:r>
            <w:proofErr w:type="spellEnd"/>
            <w:r w:rsidRPr="0024385E">
              <w:rPr>
                <w:noProof w:val="0"/>
                <w:sz w:val="18"/>
                <w:szCs w:val="18"/>
              </w:rPr>
              <w:t xml:space="preserve"> kora </w:t>
            </w:r>
          </w:p>
          <w:p w14:paraId="58E9CAB1" w14:textId="77777777" w:rsidR="0024385E" w:rsidRPr="0024385E" w:rsidRDefault="0024385E" w:rsidP="0024385E">
            <w:pPr>
              <w:pStyle w:val="RepTable"/>
              <w:rPr>
                <w:noProof w:val="0"/>
                <w:sz w:val="18"/>
                <w:szCs w:val="18"/>
              </w:rPr>
            </w:pPr>
            <w:r w:rsidRPr="0024385E">
              <w:rPr>
                <w:noProof w:val="0"/>
                <w:sz w:val="18"/>
                <w:szCs w:val="18"/>
              </w:rPr>
              <w:t xml:space="preserve">against peeling of bark damage in forest, </w:t>
            </w:r>
            <w:proofErr w:type="spellStart"/>
            <w:r w:rsidRPr="0024385E">
              <w:rPr>
                <w:noProof w:val="0"/>
                <w:sz w:val="18"/>
                <w:szCs w:val="18"/>
              </w:rPr>
              <w:t>Kobiór</w:t>
            </w:r>
            <w:proofErr w:type="spellEnd"/>
            <w:r w:rsidRPr="0024385E">
              <w:rPr>
                <w:noProof w:val="0"/>
                <w:sz w:val="18"/>
                <w:szCs w:val="18"/>
              </w:rPr>
              <w:t>, Poland 2021</w:t>
            </w:r>
          </w:p>
          <w:p w14:paraId="1C11D21A" w14:textId="77777777" w:rsidR="0024385E" w:rsidRPr="0024385E" w:rsidRDefault="0024385E" w:rsidP="0024385E">
            <w:pPr>
              <w:pStyle w:val="RepTable"/>
              <w:rPr>
                <w:noProof w:val="0"/>
                <w:sz w:val="18"/>
                <w:szCs w:val="18"/>
              </w:rPr>
            </w:pPr>
            <w:r w:rsidRPr="0024385E">
              <w:rPr>
                <w:noProof w:val="0"/>
                <w:sz w:val="18"/>
                <w:szCs w:val="18"/>
              </w:rPr>
              <w:t>Company Report No.: 145283-2</w:t>
            </w:r>
          </w:p>
          <w:p w14:paraId="72B5F533" w14:textId="77777777" w:rsidR="0024385E" w:rsidRPr="0024385E" w:rsidRDefault="0024385E" w:rsidP="0024385E">
            <w:pPr>
              <w:pStyle w:val="RepTable"/>
              <w:rPr>
                <w:noProof w:val="0"/>
                <w:sz w:val="18"/>
                <w:szCs w:val="18"/>
              </w:rPr>
            </w:pPr>
            <w:r w:rsidRPr="0024385E">
              <w:rPr>
                <w:noProof w:val="0"/>
                <w:sz w:val="18"/>
                <w:szCs w:val="18"/>
              </w:rPr>
              <w:t xml:space="preserve">Source: </w:t>
            </w:r>
            <w:proofErr w:type="spellStart"/>
            <w:r w:rsidRPr="0024385E">
              <w:rPr>
                <w:noProof w:val="0"/>
                <w:sz w:val="18"/>
                <w:szCs w:val="18"/>
              </w:rPr>
              <w:t>Instytut</w:t>
            </w:r>
            <w:proofErr w:type="spellEnd"/>
            <w:r w:rsidRPr="0024385E">
              <w:rPr>
                <w:noProof w:val="0"/>
                <w:sz w:val="18"/>
                <w:szCs w:val="18"/>
              </w:rPr>
              <w:t xml:space="preserve"> </w:t>
            </w:r>
            <w:proofErr w:type="spellStart"/>
            <w:r w:rsidRPr="0024385E">
              <w:rPr>
                <w:noProof w:val="0"/>
                <w:sz w:val="18"/>
                <w:szCs w:val="18"/>
              </w:rPr>
              <w:t>Badawczy</w:t>
            </w:r>
            <w:proofErr w:type="spellEnd"/>
            <w:r w:rsidRPr="0024385E">
              <w:rPr>
                <w:noProof w:val="0"/>
                <w:sz w:val="18"/>
                <w:szCs w:val="18"/>
              </w:rPr>
              <w:t xml:space="preserve"> </w:t>
            </w:r>
            <w:proofErr w:type="spellStart"/>
            <w:r w:rsidRPr="0024385E">
              <w:rPr>
                <w:noProof w:val="0"/>
                <w:sz w:val="18"/>
                <w:szCs w:val="18"/>
              </w:rPr>
              <w:t>Leśnictwa</w:t>
            </w:r>
            <w:proofErr w:type="spellEnd"/>
          </w:p>
          <w:p w14:paraId="498CA9DA" w14:textId="77777777" w:rsidR="0024385E" w:rsidRPr="0024385E" w:rsidRDefault="0024385E" w:rsidP="0024385E">
            <w:pPr>
              <w:pStyle w:val="RepTable"/>
              <w:rPr>
                <w:noProof w:val="0"/>
                <w:sz w:val="18"/>
                <w:szCs w:val="18"/>
              </w:rPr>
            </w:pPr>
            <w:r w:rsidRPr="0024385E">
              <w:rPr>
                <w:noProof w:val="0"/>
                <w:sz w:val="18"/>
                <w:szCs w:val="18"/>
              </w:rPr>
              <w:t>GLP</w:t>
            </w:r>
          </w:p>
          <w:p w14:paraId="345CE1A5" w14:textId="77777777" w:rsidR="0024385E" w:rsidRPr="0024385E" w:rsidRDefault="0024385E" w:rsidP="0024385E">
            <w:pPr>
              <w:pStyle w:val="RepTable"/>
              <w:rPr>
                <w:sz w:val="18"/>
                <w:szCs w:val="18"/>
              </w:rPr>
            </w:pPr>
            <w:r w:rsidRPr="0024385E">
              <w:rPr>
                <w:noProof w:val="0"/>
                <w:sz w:val="18"/>
                <w:szCs w:val="18"/>
              </w:rPr>
              <w:t>Unpublished</w:t>
            </w:r>
          </w:p>
        </w:tc>
        <w:tc>
          <w:tcPr>
            <w:tcW w:w="261" w:type="pct"/>
            <w:shd w:val="clear" w:color="auto" w:fill="auto"/>
          </w:tcPr>
          <w:p w14:paraId="6A493B6C" w14:textId="77777777" w:rsidR="0024385E" w:rsidRPr="0024385E" w:rsidRDefault="0024385E" w:rsidP="0024385E">
            <w:pPr>
              <w:pStyle w:val="RepTable"/>
              <w:rPr>
                <w:noProof w:val="0"/>
                <w:sz w:val="18"/>
                <w:szCs w:val="18"/>
              </w:rPr>
            </w:pPr>
            <w:r w:rsidRPr="0024385E">
              <w:rPr>
                <w:noProof w:val="0"/>
                <w:sz w:val="18"/>
                <w:szCs w:val="18"/>
              </w:rPr>
              <w:t>N</w:t>
            </w:r>
          </w:p>
        </w:tc>
        <w:tc>
          <w:tcPr>
            <w:tcW w:w="345" w:type="pct"/>
          </w:tcPr>
          <w:p w14:paraId="16799F30" w14:textId="77777777" w:rsidR="0024385E" w:rsidRPr="0024385E" w:rsidRDefault="0024385E" w:rsidP="0024385E">
            <w:pPr>
              <w:pStyle w:val="RepTable"/>
              <w:rPr>
                <w:noProof w:val="0"/>
                <w:sz w:val="18"/>
                <w:szCs w:val="18"/>
              </w:rPr>
            </w:pPr>
            <w:r w:rsidRPr="0024385E">
              <w:rPr>
                <w:noProof w:val="0"/>
                <w:sz w:val="18"/>
                <w:szCs w:val="18"/>
              </w:rPr>
              <w:t>Y</w:t>
            </w:r>
          </w:p>
        </w:tc>
        <w:tc>
          <w:tcPr>
            <w:tcW w:w="954" w:type="pct"/>
          </w:tcPr>
          <w:p w14:paraId="52DCBF11" w14:textId="77777777" w:rsidR="0024385E" w:rsidRPr="0024385E" w:rsidRDefault="0024385E" w:rsidP="0024385E">
            <w:pPr>
              <w:pStyle w:val="RepTable"/>
              <w:jc w:val="center"/>
              <w:rPr>
                <w:noProof w:val="0"/>
                <w:sz w:val="18"/>
                <w:szCs w:val="18"/>
              </w:rPr>
            </w:pPr>
            <w:r w:rsidRPr="0024385E">
              <w:rPr>
                <w:noProof w:val="0"/>
                <w:sz w:val="18"/>
                <w:szCs w:val="18"/>
              </w:rPr>
              <w:t>Data/study report never submitted before to Poland.</w:t>
            </w:r>
          </w:p>
          <w:p w14:paraId="799AC5B7" w14:textId="77777777" w:rsidR="0024385E" w:rsidRPr="0024385E" w:rsidRDefault="0024385E" w:rsidP="0024385E">
            <w:pPr>
              <w:pStyle w:val="RepTable"/>
              <w:jc w:val="center"/>
              <w:rPr>
                <w:noProof w:val="0"/>
                <w:sz w:val="18"/>
                <w:szCs w:val="18"/>
              </w:rPr>
            </w:pPr>
          </w:p>
        </w:tc>
        <w:tc>
          <w:tcPr>
            <w:tcW w:w="421" w:type="pct"/>
          </w:tcPr>
          <w:p w14:paraId="419FF5D1" w14:textId="77777777" w:rsidR="0024385E" w:rsidRPr="0024385E" w:rsidRDefault="0024385E" w:rsidP="0024385E">
            <w:pPr>
              <w:pStyle w:val="RepTable"/>
              <w:rPr>
                <w:noProof w:val="0"/>
                <w:sz w:val="18"/>
                <w:szCs w:val="18"/>
              </w:rPr>
            </w:pPr>
            <w:r w:rsidRPr="0024385E">
              <w:rPr>
                <w:noProof w:val="0"/>
                <w:sz w:val="18"/>
                <w:szCs w:val="18"/>
              </w:rPr>
              <w:t>ADW Sp. z o.o.*</w:t>
            </w:r>
          </w:p>
        </w:tc>
      </w:tr>
      <w:tr w:rsidR="0024385E" w:rsidRPr="002D6140" w14:paraId="62BF92EA" w14:textId="77777777" w:rsidTr="0024385E">
        <w:tc>
          <w:tcPr>
            <w:tcW w:w="451" w:type="pct"/>
            <w:tcBorders>
              <w:top w:val="single" w:sz="4" w:space="0" w:color="auto"/>
              <w:left w:val="single" w:sz="4" w:space="0" w:color="auto"/>
              <w:bottom w:val="single" w:sz="4" w:space="0" w:color="auto"/>
              <w:right w:val="single" w:sz="4" w:space="0" w:color="auto"/>
            </w:tcBorders>
          </w:tcPr>
          <w:p w14:paraId="70723F7F" w14:textId="77777777" w:rsidR="0024385E" w:rsidRPr="0024385E" w:rsidRDefault="0024385E" w:rsidP="0024385E">
            <w:pPr>
              <w:pStyle w:val="RepTable"/>
              <w:rPr>
                <w:sz w:val="18"/>
                <w:szCs w:val="18"/>
              </w:rPr>
            </w:pPr>
            <w:r w:rsidRPr="0024385E">
              <w:rPr>
                <w:noProof w:val="0"/>
                <w:sz w:val="18"/>
                <w:szCs w:val="18"/>
              </w:rPr>
              <w:t>KCP 6.2/03</w:t>
            </w:r>
          </w:p>
        </w:tc>
        <w:tc>
          <w:tcPr>
            <w:tcW w:w="616" w:type="pct"/>
            <w:tcBorders>
              <w:top w:val="single" w:sz="4" w:space="0" w:color="auto"/>
              <w:left w:val="single" w:sz="4" w:space="0" w:color="auto"/>
              <w:bottom w:val="single" w:sz="4" w:space="0" w:color="auto"/>
              <w:right w:val="single" w:sz="4" w:space="0" w:color="auto"/>
            </w:tcBorders>
          </w:tcPr>
          <w:p w14:paraId="69FAD682" w14:textId="77777777" w:rsidR="0024385E" w:rsidRPr="0024385E" w:rsidRDefault="0024385E" w:rsidP="0024385E">
            <w:pPr>
              <w:pStyle w:val="RepTable"/>
              <w:rPr>
                <w:sz w:val="18"/>
                <w:szCs w:val="18"/>
                <w:lang w:val="pl-PL"/>
              </w:rPr>
            </w:pPr>
            <w:r w:rsidRPr="0024385E">
              <w:rPr>
                <w:noProof w:val="0"/>
                <w:sz w:val="18"/>
                <w:szCs w:val="18"/>
                <w:lang w:val="pl-PL"/>
              </w:rPr>
              <w:t>Borowski Z</w:t>
            </w:r>
          </w:p>
        </w:tc>
        <w:tc>
          <w:tcPr>
            <w:tcW w:w="249" w:type="pct"/>
            <w:tcBorders>
              <w:top w:val="single" w:sz="4" w:space="0" w:color="auto"/>
              <w:left w:val="single" w:sz="4" w:space="0" w:color="auto"/>
              <w:bottom w:val="single" w:sz="4" w:space="0" w:color="auto"/>
              <w:right w:val="single" w:sz="4" w:space="0" w:color="auto"/>
            </w:tcBorders>
          </w:tcPr>
          <w:p w14:paraId="57041E4E" w14:textId="77777777" w:rsidR="0024385E" w:rsidRPr="0024385E" w:rsidRDefault="0024385E" w:rsidP="0024385E">
            <w:pPr>
              <w:pStyle w:val="RepTable"/>
              <w:rPr>
                <w:sz w:val="18"/>
                <w:szCs w:val="18"/>
              </w:rPr>
            </w:pPr>
            <w:r w:rsidRPr="0024385E">
              <w:rPr>
                <w:noProof w:val="0"/>
                <w:sz w:val="18"/>
                <w:szCs w:val="18"/>
              </w:rPr>
              <w:t>2021</w:t>
            </w:r>
          </w:p>
        </w:tc>
        <w:tc>
          <w:tcPr>
            <w:tcW w:w="1702" w:type="pct"/>
            <w:tcBorders>
              <w:top w:val="single" w:sz="4" w:space="0" w:color="auto"/>
              <w:left w:val="single" w:sz="4" w:space="0" w:color="auto"/>
              <w:bottom w:val="single" w:sz="4" w:space="0" w:color="auto"/>
              <w:right w:val="single" w:sz="4" w:space="0" w:color="auto"/>
            </w:tcBorders>
          </w:tcPr>
          <w:p w14:paraId="540B7173" w14:textId="77777777" w:rsidR="0024385E" w:rsidRPr="0024385E" w:rsidRDefault="0024385E" w:rsidP="0024385E">
            <w:pPr>
              <w:pStyle w:val="RepTable"/>
              <w:rPr>
                <w:noProof w:val="0"/>
                <w:sz w:val="18"/>
                <w:szCs w:val="18"/>
              </w:rPr>
            </w:pPr>
            <w:r w:rsidRPr="0024385E">
              <w:rPr>
                <w:noProof w:val="0"/>
                <w:sz w:val="18"/>
                <w:szCs w:val="18"/>
              </w:rPr>
              <w:t xml:space="preserve">Study of efficacy of </w:t>
            </w:r>
            <w:proofErr w:type="spellStart"/>
            <w:r w:rsidRPr="0024385E">
              <w:rPr>
                <w:noProof w:val="0"/>
                <w:sz w:val="18"/>
                <w:szCs w:val="18"/>
              </w:rPr>
              <w:t>Gorzka</w:t>
            </w:r>
            <w:proofErr w:type="spellEnd"/>
            <w:r w:rsidRPr="0024385E">
              <w:rPr>
                <w:noProof w:val="0"/>
                <w:sz w:val="18"/>
                <w:szCs w:val="18"/>
              </w:rPr>
              <w:t xml:space="preserve"> kora </w:t>
            </w:r>
          </w:p>
          <w:p w14:paraId="560C1DD2" w14:textId="77777777" w:rsidR="0024385E" w:rsidRPr="0024385E" w:rsidRDefault="0024385E" w:rsidP="0024385E">
            <w:pPr>
              <w:pStyle w:val="RepTable"/>
              <w:rPr>
                <w:noProof w:val="0"/>
                <w:sz w:val="18"/>
                <w:szCs w:val="18"/>
              </w:rPr>
            </w:pPr>
            <w:r w:rsidRPr="0024385E">
              <w:rPr>
                <w:noProof w:val="0"/>
                <w:sz w:val="18"/>
                <w:szCs w:val="18"/>
              </w:rPr>
              <w:t xml:space="preserve">against peeling of bark damage in forest, </w:t>
            </w:r>
            <w:proofErr w:type="spellStart"/>
            <w:r w:rsidRPr="0024385E">
              <w:rPr>
                <w:noProof w:val="0"/>
                <w:sz w:val="18"/>
                <w:szCs w:val="18"/>
              </w:rPr>
              <w:t>Złoty</w:t>
            </w:r>
            <w:proofErr w:type="spellEnd"/>
            <w:r w:rsidRPr="0024385E">
              <w:rPr>
                <w:noProof w:val="0"/>
                <w:sz w:val="18"/>
                <w:szCs w:val="18"/>
              </w:rPr>
              <w:t xml:space="preserve"> </w:t>
            </w:r>
            <w:proofErr w:type="spellStart"/>
            <w:r w:rsidRPr="0024385E">
              <w:rPr>
                <w:noProof w:val="0"/>
                <w:sz w:val="18"/>
                <w:szCs w:val="18"/>
              </w:rPr>
              <w:t>Potok</w:t>
            </w:r>
            <w:proofErr w:type="spellEnd"/>
            <w:r w:rsidRPr="0024385E">
              <w:rPr>
                <w:noProof w:val="0"/>
                <w:sz w:val="18"/>
                <w:szCs w:val="18"/>
              </w:rPr>
              <w:t>, Poland 2021</w:t>
            </w:r>
          </w:p>
          <w:p w14:paraId="29E0E159" w14:textId="77777777" w:rsidR="0024385E" w:rsidRPr="0024385E" w:rsidRDefault="0024385E" w:rsidP="0024385E">
            <w:pPr>
              <w:pStyle w:val="RepTable"/>
              <w:rPr>
                <w:noProof w:val="0"/>
                <w:sz w:val="18"/>
                <w:szCs w:val="18"/>
              </w:rPr>
            </w:pPr>
            <w:r w:rsidRPr="0024385E">
              <w:rPr>
                <w:noProof w:val="0"/>
                <w:sz w:val="18"/>
                <w:szCs w:val="18"/>
              </w:rPr>
              <w:t>Company Report No.: 145283-3</w:t>
            </w:r>
          </w:p>
          <w:p w14:paraId="3331E7ED" w14:textId="77777777" w:rsidR="0024385E" w:rsidRPr="0024385E" w:rsidRDefault="0024385E" w:rsidP="0024385E">
            <w:pPr>
              <w:pStyle w:val="RepTable"/>
              <w:rPr>
                <w:noProof w:val="0"/>
                <w:sz w:val="18"/>
                <w:szCs w:val="18"/>
              </w:rPr>
            </w:pPr>
            <w:r w:rsidRPr="0024385E">
              <w:rPr>
                <w:noProof w:val="0"/>
                <w:sz w:val="18"/>
                <w:szCs w:val="18"/>
              </w:rPr>
              <w:t xml:space="preserve">Source: </w:t>
            </w:r>
            <w:proofErr w:type="spellStart"/>
            <w:r w:rsidRPr="0024385E">
              <w:rPr>
                <w:noProof w:val="0"/>
                <w:sz w:val="18"/>
                <w:szCs w:val="18"/>
              </w:rPr>
              <w:t>Instytut</w:t>
            </w:r>
            <w:proofErr w:type="spellEnd"/>
            <w:r w:rsidRPr="0024385E">
              <w:rPr>
                <w:noProof w:val="0"/>
                <w:sz w:val="18"/>
                <w:szCs w:val="18"/>
              </w:rPr>
              <w:t xml:space="preserve"> </w:t>
            </w:r>
            <w:proofErr w:type="spellStart"/>
            <w:r w:rsidRPr="0024385E">
              <w:rPr>
                <w:noProof w:val="0"/>
                <w:sz w:val="18"/>
                <w:szCs w:val="18"/>
              </w:rPr>
              <w:t>Badawczy</w:t>
            </w:r>
            <w:proofErr w:type="spellEnd"/>
            <w:r w:rsidRPr="0024385E">
              <w:rPr>
                <w:noProof w:val="0"/>
                <w:sz w:val="18"/>
                <w:szCs w:val="18"/>
              </w:rPr>
              <w:t xml:space="preserve"> </w:t>
            </w:r>
            <w:proofErr w:type="spellStart"/>
            <w:r w:rsidRPr="0024385E">
              <w:rPr>
                <w:noProof w:val="0"/>
                <w:sz w:val="18"/>
                <w:szCs w:val="18"/>
              </w:rPr>
              <w:t>Leśnictwa</w:t>
            </w:r>
            <w:proofErr w:type="spellEnd"/>
          </w:p>
          <w:p w14:paraId="1C9B4BB6" w14:textId="77777777" w:rsidR="0024385E" w:rsidRPr="0024385E" w:rsidRDefault="0024385E" w:rsidP="0024385E">
            <w:pPr>
              <w:pStyle w:val="RepTable"/>
              <w:rPr>
                <w:noProof w:val="0"/>
                <w:sz w:val="18"/>
                <w:szCs w:val="18"/>
              </w:rPr>
            </w:pPr>
            <w:r w:rsidRPr="0024385E">
              <w:rPr>
                <w:noProof w:val="0"/>
                <w:sz w:val="18"/>
                <w:szCs w:val="18"/>
              </w:rPr>
              <w:lastRenderedPageBreak/>
              <w:t>GLP</w:t>
            </w:r>
          </w:p>
          <w:p w14:paraId="0CB44C14" w14:textId="77777777" w:rsidR="0024385E" w:rsidRPr="0024385E" w:rsidRDefault="0024385E" w:rsidP="0024385E">
            <w:pPr>
              <w:pStyle w:val="RepTable"/>
              <w:rPr>
                <w:sz w:val="18"/>
                <w:szCs w:val="18"/>
              </w:rPr>
            </w:pPr>
            <w:r w:rsidRPr="0024385E">
              <w:rPr>
                <w:noProof w:val="0"/>
                <w:sz w:val="18"/>
                <w:szCs w:val="18"/>
              </w:rPr>
              <w:t>Unpublished</w:t>
            </w:r>
          </w:p>
        </w:tc>
        <w:tc>
          <w:tcPr>
            <w:tcW w:w="261" w:type="pct"/>
            <w:shd w:val="clear" w:color="auto" w:fill="auto"/>
          </w:tcPr>
          <w:p w14:paraId="7BD74F43" w14:textId="77777777" w:rsidR="0024385E" w:rsidRPr="0024385E" w:rsidRDefault="0024385E" w:rsidP="0024385E">
            <w:pPr>
              <w:pStyle w:val="RepTable"/>
              <w:rPr>
                <w:noProof w:val="0"/>
                <w:sz w:val="18"/>
                <w:szCs w:val="18"/>
              </w:rPr>
            </w:pPr>
            <w:r w:rsidRPr="0024385E">
              <w:rPr>
                <w:noProof w:val="0"/>
                <w:sz w:val="18"/>
                <w:szCs w:val="18"/>
              </w:rPr>
              <w:lastRenderedPageBreak/>
              <w:t>N</w:t>
            </w:r>
          </w:p>
        </w:tc>
        <w:tc>
          <w:tcPr>
            <w:tcW w:w="345" w:type="pct"/>
          </w:tcPr>
          <w:p w14:paraId="0E08BFCB" w14:textId="77777777" w:rsidR="0024385E" w:rsidRPr="0024385E" w:rsidRDefault="0024385E" w:rsidP="0024385E">
            <w:pPr>
              <w:pStyle w:val="RepTable"/>
              <w:rPr>
                <w:noProof w:val="0"/>
                <w:sz w:val="18"/>
                <w:szCs w:val="18"/>
              </w:rPr>
            </w:pPr>
            <w:r w:rsidRPr="0024385E">
              <w:rPr>
                <w:noProof w:val="0"/>
                <w:sz w:val="18"/>
                <w:szCs w:val="18"/>
              </w:rPr>
              <w:t>Y</w:t>
            </w:r>
          </w:p>
        </w:tc>
        <w:tc>
          <w:tcPr>
            <w:tcW w:w="954" w:type="pct"/>
          </w:tcPr>
          <w:p w14:paraId="00B28B5E" w14:textId="77777777" w:rsidR="0024385E" w:rsidRPr="0024385E" w:rsidRDefault="0024385E" w:rsidP="0024385E">
            <w:pPr>
              <w:pStyle w:val="RepTable"/>
              <w:jc w:val="center"/>
              <w:rPr>
                <w:noProof w:val="0"/>
                <w:sz w:val="18"/>
                <w:szCs w:val="18"/>
              </w:rPr>
            </w:pPr>
            <w:r w:rsidRPr="0024385E">
              <w:rPr>
                <w:noProof w:val="0"/>
                <w:sz w:val="18"/>
                <w:szCs w:val="18"/>
              </w:rPr>
              <w:t>Data/study report never submitted before to Poland.</w:t>
            </w:r>
          </w:p>
          <w:p w14:paraId="5C99469A" w14:textId="77777777" w:rsidR="0024385E" w:rsidRPr="0024385E" w:rsidRDefault="0024385E" w:rsidP="0024385E">
            <w:pPr>
              <w:pStyle w:val="RepTable"/>
              <w:jc w:val="center"/>
              <w:rPr>
                <w:noProof w:val="0"/>
                <w:sz w:val="18"/>
                <w:szCs w:val="18"/>
              </w:rPr>
            </w:pPr>
          </w:p>
        </w:tc>
        <w:tc>
          <w:tcPr>
            <w:tcW w:w="421" w:type="pct"/>
          </w:tcPr>
          <w:p w14:paraId="7F365749" w14:textId="77777777" w:rsidR="0024385E" w:rsidRPr="0024385E" w:rsidRDefault="0024385E" w:rsidP="0024385E">
            <w:pPr>
              <w:pStyle w:val="RepTable"/>
              <w:rPr>
                <w:noProof w:val="0"/>
                <w:sz w:val="18"/>
                <w:szCs w:val="18"/>
              </w:rPr>
            </w:pPr>
            <w:r w:rsidRPr="0024385E">
              <w:rPr>
                <w:noProof w:val="0"/>
                <w:sz w:val="18"/>
                <w:szCs w:val="18"/>
              </w:rPr>
              <w:t>ADW Sp. z o.o.*</w:t>
            </w:r>
          </w:p>
        </w:tc>
      </w:tr>
      <w:tr w:rsidR="0024385E" w:rsidRPr="002D6140" w14:paraId="62EB49F4" w14:textId="77777777" w:rsidTr="0024385E">
        <w:tc>
          <w:tcPr>
            <w:tcW w:w="451" w:type="pct"/>
            <w:tcBorders>
              <w:top w:val="single" w:sz="4" w:space="0" w:color="auto"/>
              <w:left w:val="single" w:sz="4" w:space="0" w:color="auto"/>
              <w:bottom w:val="single" w:sz="4" w:space="0" w:color="auto"/>
              <w:right w:val="single" w:sz="4" w:space="0" w:color="auto"/>
            </w:tcBorders>
          </w:tcPr>
          <w:p w14:paraId="6A73FD89" w14:textId="77777777" w:rsidR="0024385E" w:rsidRPr="0024385E" w:rsidRDefault="0024385E" w:rsidP="0024385E">
            <w:pPr>
              <w:pStyle w:val="RepTable"/>
              <w:rPr>
                <w:sz w:val="18"/>
                <w:szCs w:val="18"/>
              </w:rPr>
            </w:pPr>
            <w:r w:rsidRPr="0024385E">
              <w:rPr>
                <w:noProof w:val="0"/>
                <w:sz w:val="18"/>
                <w:szCs w:val="18"/>
              </w:rPr>
              <w:t>KCP 6.2/04</w:t>
            </w:r>
          </w:p>
        </w:tc>
        <w:tc>
          <w:tcPr>
            <w:tcW w:w="616" w:type="pct"/>
            <w:tcBorders>
              <w:top w:val="single" w:sz="4" w:space="0" w:color="auto"/>
              <w:left w:val="single" w:sz="4" w:space="0" w:color="auto"/>
              <w:bottom w:val="single" w:sz="4" w:space="0" w:color="auto"/>
              <w:right w:val="single" w:sz="4" w:space="0" w:color="auto"/>
            </w:tcBorders>
          </w:tcPr>
          <w:p w14:paraId="7ED26B80" w14:textId="77777777" w:rsidR="0024385E" w:rsidRPr="0024385E" w:rsidRDefault="0024385E" w:rsidP="0024385E">
            <w:pPr>
              <w:pStyle w:val="RepTable"/>
              <w:rPr>
                <w:sz w:val="18"/>
                <w:szCs w:val="18"/>
                <w:lang w:val="pl-PL"/>
              </w:rPr>
            </w:pPr>
            <w:r w:rsidRPr="0024385E">
              <w:rPr>
                <w:noProof w:val="0"/>
                <w:sz w:val="18"/>
                <w:szCs w:val="18"/>
                <w:lang w:val="pl-PL"/>
              </w:rPr>
              <w:t>Borowski Z</w:t>
            </w:r>
          </w:p>
        </w:tc>
        <w:tc>
          <w:tcPr>
            <w:tcW w:w="249" w:type="pct"/>
            <w:tcBorders>
              <w:top w:val="single" w:sz="4" w:space="0" w:color="auto"/>
              <w:left w:val="single" w:sz="4" w:space="0" w:color="auto"/>
              <w:bottom w:val="single" w:sz="4" w:space="0" w:color="auto"/>
              <w:right w:val="single" w:sz="4" w:space="0" w:color="auto"/>
            </w:tcBorders>
          </w:tcPr>
          <w:p w14:paraId="6972FB91" w14:textId="77777777" w:rsidR="0024385E" w:rsidRPr="0024385E" w:rsidRDefault="0024385E" w:rsidP="0024385E">
            <w:pPr>
              <w:pStyle w:val="RepTable"/>
              <w:rPr>
                <w:sz w:val="18"/>
                <w:szCs w:val="18"/>
              </w:rPr>
            </w:pPr>
            <w:r w:rsidRPr="0024385E">
              <w:rPr>
                <w:noProof w:val="0"/>
                <w:sz w:val="18"/>
                <w:szCs w:val="18"/>
              </w:rPr>
              <w:t>2021</w:t>
            </w:r>
          </w:p>
        </w:tc>
        <w:tc>
          <w:tcPr>
            <w:tcW w:w="1702" w:type="pct"/>
            <w:tcBorders>
              <w:top w:val="single" w:sz="4" w:space="0" w:color="auto"/>
              <w:left w:val="single" w:sz="4" w:space="0" w:color="auto"/>
              <w:bottom w:val="single" w:sz="4" w:space="0" w:color="auto"/>
              <w:right w:val="single" w:sz="4" w:space="0" w:color="auto"/>
            </w:tcBorders>
          </w:tcPr>
          <w:p w14:paraId="7B29E36E" w14:textId="77777777" w:rsidR="0024385E" w:rsidRPr="0024385E" w:rsidRDefault="0024385E" w:rsidP="0024385E">
            <w:pPr>
              <w:pStyle w:val="RepTable"/>
              <w:rPr>
                <w:noProof w:val="0"/>
                <w:sz w:val="18"/>
                <w:szCs w:val="18"/>
              </w:rPr>
            </w:pPr>
            <w:r w:rsidRPr="0024385E">
              <w:rPr>
                <w:noProof w:val="0"/>
                <w:sz w:val="18"/>
                <w:szCs w:val="18"/>
              </w:rPr>
              <w:t xml:space="preserve">Study of efficacy of </w:t>
            </w:r>
            <w:proofErr w:type="spellStart"/>
            <w:r w:rsidRPr="0024385E">
              <w:rPr>
                <w:noProof w:val="0"/>
                <w:sz w:val="18"/>
                <w:szCs w:val="18"/>
              </w:rPr>
              <w:t>Gorzka</w:t>
            </w:r>
            <w:proofErr w:type="spellEnd"/>
            <w:r w:rsidRPr="0024385E">
              <w:rPr>
                <w:noProof w:val="0"/>
                <w:sz w:val="18"/>
                <w:szCs w:val="18"/>
              </w:rPr>
              <w:t xml:space="preserve"> kora </w:t>
            </w:r>
          </w:p>
          <w:p w14:paraId="1106F989" w14:textId="77777777" w:rsidR="0024385E" w:rsidRPr="0024385E" w:rsidRDefault="0024385E" w:rsidP="0024385E">
            <w:pPr>
              <w:pStyle w:val="RepTable"/>
              <w:rPr>
                <w:noProof w:val="0"/>
                <w:sz w:val="18"/>
                <w:szCs w:val="18"/>
              </w:rPr>
            </w:pPr>
            <w:r w:rsidRPr="0024385E">
              <w:rPr>
                <w:noProof w:val="0"/>
                <w:sz w:val="18"/>
                <w:szCs w:val="18"/>
              </w:rPr>
              <w:t xml:space="preserve">against peeling of browsing damage in forest, </w:t>
            </w:r>
            <w:proofErr w:type="spellStart"/>
            <w:r w:rsidRPr="0024385E">
              <w:rPr>
                <w:noProof w:val="0"/>
                <w:sz w:val="18"/>
                <w:szCs w:val="18"/>
              </w:rPr>
              <w:t>Czarna</w:t>
            </w:r>
            <w:proofErr w:type="spellEnd"/>
            <w:r w:rsidRPr="0024385E">
              <w:rPr>
                <w:noProof w:val="0"/>
                <w:sz w:val="18"/>
                <w:szCs w:val="18"/>
              </w:rPr>
              <w:t xml:space="preserve"> </w:t>
            </w:r>
            <w:proofErr w:type="spellStart"/>
            <w:r w:rsidRPr="0024385E">
              <w:rPr>
                <w:noProof w:val="0"/>
                <w:sz w:val="18"/>
                <w:szCs w:val="18"/>
              </w:rPr>
              <w:t>Białostocka</w:t>
            </w:r>
            <w:proofErr w:type="spellEnd"/>
            <w:r w:rsidRPr="0024385E">
              <w:rPr>
                <w:noProof w:val="0"/>
                <w:sz w:val="18"/>
                <w:szCs w:val="18"/>
              </w:rPr>
              <w:t>, Poland 2021</w:t>
            </w:r>
          </w:p>
          <w:p w14:paraId="539FB8F0" w14:textId="77777777" w:rsidR="0024385E" w:rsidRPr="0024385E" w:rsidRDefault="0024385E" w:rsidP="0024385E">
            <w:pPr>
              <w:pStyle w:val="RepTable"/>
              <w:rPr>
                <w:noProof w:val="0"/>
                <w:sz w:val="18"/>
                <w:szCs w:val="18"/>
              </w:rPr>
            </w:pPr>
            <w:r w:rsidRPr="0024385E">
              <w:rPr>
                <w:noProof w:val="0"/>
                <w:sz w:val="18"/>
                <w:szCs w:val="18"/>
              </w:rPr>
              <w:t>Company Report No.: 145283-4</w:t>
            </w:r>
          </w:p>
          <w:p w14:paraId="3186A38F" w14:textId="77777777" w:rsidR="0024385E" w:rsidRPr="0024385E" w:rsidRDefault="0024385E" w:rsidP="0024385E">
            <w:pPr>
              <w:pStyle w:val="RepTable"/>
              <w:rPr>
                <w:noProof w:val="0"/>
                <w:sz w:val="18"/>
                <w:szCs w:val="18"/>
              </w:rPr>
            </w:pPr>
            <w:r w:rsidRPr="0024385E">
              <w:rPr>
                <w:noProof w:val="0"/>
                <w:sz w:val="18"/>
                <w:szCs w:val="18"/>
              </w:rPr>
              <w:t xml:space="preserve">Source: </w:t>
            </w:r>
            <w:proofErr w:type="spellStart"/>
            <w:r w:rsidRPr="0024385E">
              <w:rPr>
                <w:noProof w:val="0"/>
                <w:sz w:val="18"/>
                <w:szCs w:val="18"/>
              </w:rPr>
              <w:t>Instytut</w:t>
            </w:r>
            <w:proofErr w:type="spellEnd"/>
            <w:r w:rsidRPr="0024385E">
              <w:rPr>
                <w:noProof w:val="0"/>
                <w:sz w:val="18"/>
                <w:szCs w:val="18"/>
              </w:rPr>
              <w:t xml:space="preserve"> </w:t>
            </w:r>
            <w:proofErr w:type="spellStart"/>
            <w:r w:rsidRPr="0024385E">
              <w:rPr>
                <w:noProof w:val="0"/>
                <w:sz w:val="18"/>
                <w:szCs w:val="18"/>
              </w:rPr>
              <w:t>Badawczy</w:t>
            </w:r>
            <w:proofErr w:type="spellEnd"/>
            <w:r w:rsidRPr="0024385E">
              <w:rPr>
                <w:noProof w:val="0"/>
                <w:sz w:val="18"/>
                <w:szCs w:val="18"/>
              </w:rPr>
              <w:t xml:space="preserve"> </w:t>
            </w:r>
            <w:proofErr w:type="spellStart"/>
            <w:r w:rsidRPr="0024385E">
              <w:rPr>
                <w:noProof w:val="0"/>
                <w:sz w:val="18"/>
                <w:szCs w:val="18"/>
              </w:rPr>
              <w:t>Leśnictwa</w:t>
            </w:r>
            <w:proofErr w:type="spellEnd"/>
          </w:p>
          <w:p w14:paraId="153D6CA9" w14:textId="77777777" w:rsidR="0024385E" w:rsidRPr="0024385E" w:rsidRDefault="0024385E" w:rsidP="0024385E">
            <w:pPr>
              <w:pStyle w:val="RepTable"/>
              <w:rPr>
                <w:noProof w:val="0"/>
                <w:sz w:val="18"/>
                <w:szCs w:val="18"/>
              </w:rPr>
            </w:pPr>
            <w:r w:rsidRPr="0024385E">
              <w:rPr>
                <w:noProof w:val="0"/>
                <w:sz w:val="18"/>
                <w:szCs w:val="18"/>
              </w:rPr>
              <w:t>GLP</w:t>
            </w:r>
          </w:p>
          <w:p w14:paraId="707E3C59" w14:textId="77777777" w:rsidR="0024385E" w:rsidRPr="0024385E" w:rsidRDefault="0024385E" w:rsidP="0024385E">
            <w:pPr>
              <w:pStyle w:val="RepTable"/>
              <w:rPr>
                <w:sz w:val="18"/>
                <w:szCs w:val="18"/>
              </w:rPr>
            </w:pPr>
            <w:r w:rsidRPr="0024385E">
              <w:rPr>
                <w:noProof w:val="0"/>
                <w:sz w:val="18"/>
                <w:szCs w:val="18"/>
              </w:rPr>
              <w:t>Unpublished</w:t>
            </w:r>
          </w:p>
        </w:tc>
        <w:tc>
          <w:tcPr>
            <w:tcW w:w="261" w:type="pct"/>
            <w:shd w:val="clear" w:color="auto" w:fill="auto"/>
          </w:tcPr>
          <w:p w14:paraId="35DE21F0" w14:textId="77777777" w:rsidR="0024385E" w:rsidRPr="0024385E" w:rsidRDefault="0024385E" w:rsidP="0024385E">
            <w:pPr>
              <w:pStyle w:val="RepTable"/>
              <w:rPr>
                <w:noProof w:val="0"/>
                <w:sz w:val="18"/>
                <w:szCs w:val="18"/>
              </w:rPr>
            </w:pPr>
            <w:r w:rsidRPr="0024385E">
              <w:rPr>
                <w:noProof w:val="0"/>
                <w:sz w:val="18"/>
                <w:szCs w:val="18"/>
              </w:rPr>
              <w:t>N</w:t>
            </w:r>
          </w:p>
        </w:tc>
        <w:tc>
          <w:tcPr>
            <w:tcW w:w="345" w:type="pct"/>
          </w:tcPr>
          <w:p w14:paraId="25C8B48E" w14:textId="77777777" w:rsidR="0024385E" w:rsidRPr="0024385E" w:rsidRDefault="0024385E" w:rsidP="0024385E">
            <w:pPr>
              <w:pStyle w:val="RepTable"/>
              <w:rPr>
                <w:noProof w:val="0"/>
                <w:sz w:val="18"/>
                <w:szCs w:val="18"/>
              </w:rPr>
            </w:pPr>
            <w:r w:rsidRPr="0024385E">
              <w:rPr>
                <w:noProof w:val="0"/>
                <w:sz w:val="18"/>
                <w:szCs w:val="18"/>
              </w:rPr>
              <w:t>Y</w:t>
            </w:r>
          </w:p>
        </w:tc>
        <w:tc>
          <w:tcPr>
            <w:tcW w:w="954" w:type="pct"/>
          </w:tcPr>
          <w:p w14:paraId="1FC36030" w14:textId="77777777" w:rsidR="0024385E" w:rsidRPr="0024385E" w:rsidRDefault="0024385E" w:rsidP="0024385E">
            <w:pPr>
              <w:pStyle w:val="RepTable"/>
              <w:jc w:val="center"/>
              <w:rPr>
                <w:noProof w:val="0"/>
                <w:sz w:val="18"/>
                <w:szCs w:val="18"/>
              </w:rPr>
            </w:pPr>
            <w:r w:rsidRPr="0024385E">
              <w:rPr>
                <w:noProof w:val="0"/>
                <w:sz w:val="18"/>
                <w:szCs w:val="18"/>
              </w:rPr>
              <w:t>Data/study report never submitted before to Poland.</w:t>
            </w:r>
          </w:p>
          <w:p w14:paraId="254DD88C" w14:textId="77777777" w:rsidR="0024385E" w:rsidRPr="0024385E" w:rsidRDefault="0024385E" w:rsidP="0024385E">
            <w:pPr>
              <w:pStyle w:val="RepTable"/>
              <w:jc w:val="center"/>
              <w:rPr>
                <w:noProof w:val="0"/>
                <w:sz w:val="18"/>
                <w:szCs w:val="18"/>
              </w:rPr>
            </w:pPr>
          </w:p>
        </w:tc>
        <w:tc>
          <w:tcPr>
            <w:tcW w:w="421" w:type="pct"/>
          </w:tcPr>
          <w:p w14:paraId="367934CC" w14:textId="77777777" w:rsidR="0024385E" w:rsidRPr="0024385E" w:rsidRDefault="0024385E" w:rsidP="0024385E">
            <w:pPr>
              <w:pStyle w:val="RepTable"/>
              <w:rPr>
                <w:noProof w:val="0"/>
                <w:sz w:val="18"/>
                <w:szCs w:val="18"/>
              </w:rPr>
            </w:pPr>
            <w:r w:rsidRPr="0024385E">
              <w:rPr>
                <w:noProof w:val="0"/>
                <w:sz w:val="18"/>
                <w:szCs w:val="18"/>
              </w:rPr>
              <w:t>ADW Sp. z o.o.*</w:t>
            </w:r>
          </w:p>
        </w:tc>
      </w:tr>
      <w:tr w:rsidR="0024385E" w:rsidRPr="002D6140" w14:paraId="312B625F" w14:textId="77777777" w:rsidTr="0024385E">
        <w:tc>
          <w:tcPr>
            <w:tcW w:w="451" w:type="pct"/>
            <w:tcBorders>
              <w:top w:val="single" w:sz="4" w:space="0" w:color="auto"/>
              <w:left w:val="single" w:sz="4" w:space="0" w:color="auto"/>
              <w:bottom w:val="single" w:sz="4" w:space="0" w:color="auto"/>
              <w:right w:val="single" w:sz="4" w:space="0" w:color="auto"/>
            </w:tcBorders>
          </w:tcPr>
          <w:p w14:paraId="7780F94B" w14:textId="77777777" w:rsidR="0024385E" w:rsidRPr="0024385E" w:rsidRDefault="0024385E" w:rsidP="0024385E">
            <w:pPr>
              <w:pStyle w:val="RepTable"/>
              <w:rPr>
                <w:sz w:val="18"/>
                <w:szCs w:val="18"/>
              </w:rPr>
            </w:pPr>
            <w:r w:rsidRPr="0024385E">
              <w:rPr>
                <w:noProof w:val="0"/>
                <w:sz w:val="18"/>
                <w:szCs w:val="18"/>
              </w:rPr>
              <w:t>KCP 6.2/05</w:t>
            </w:r>
          </w:p>
        </w:tc>
        <w:tc>
          <w:tcPr>
            <w:tcW w:w="616" w:type="pct"/>
            <w:tcBorders>
              <w:top w:val="single" w:sz="4" w:space="0" w:color="auto"/>
              <w:left w:val="single" w:sz="4" w:space="0" w:color="auto"/>
              <w:bottom w:val="single" w:sz="4" w:space="0" w:color="auto"/>
              <w:right w:val="single" w:sz="4" w:space="0" w:color="auto"/>
            </w:tcBorders>
          </w:tcPr>
          <w:p w14:paraId="29E8A26A" w14:textId="77777777" w:rsidR="0024385E" w:rsidRPr="0024385E" w:rsidRDefault="0024385E" w:rsidP="0024385E">
            <w:pPr>
              <w:pStyle w:val="RepTable"/>
              <w:rPr>
                <w:sz w:val="18"/>
                <w:szCs w:val="18"/>
                <w:lang w:val="pl-PL"/>
              </w:rPr>
            </w:pPr>
            <w:r w:rsidRPr="0024385E">
              <w:rPr>
                <w:noProof w:val="0"/>
                <w:sz w:val="18"/>
                <w:szCs w:val="18"/>
                <w:lang w:val="pl-PL"/>
              </w:rPr>
              <w:t>Borowski Z</w:t>
            </w:r>
          </w:p>
        </w:tc>
        <w:tc>
          <w:tcPr>
            <w:tcW w:w="249" w:type="pct"/>
            <w:tcBorders>
              <w:top w:val="single" w:sz="4" w:space="0" w:color="auto"/>
              <w:left w:val="single" w:sz="4" w:space="0" w:color="auto"/>
              <w:bottom w:val="single" w:sz="4" w:space="0" w:color="auto"/>
              <w:right w:val="single" w:sz="4" w:space="0" w:color="auto"/>
            </w:tcBorders>
          </w:tcPr>
          <w:p w14:paraId="5CAB9333" w14:textId="77777777" w:rsidR="0024385E" w:rsidRPr="0024385E" w:rsidRDefault="0024385E" w:rsidP="0024385E">
            <w:pPr>
              <w:pStyle w:val="RepTable"/>
              <w:rPr>
                <w:sz w:val="18"/>
                <w:szCs w:val="18"/>
              </w:rPr>
            </w:pPr>
            <w:r w:rsidRPr="0024385E">
              <w:rPr>
                <w:noProof w:val="0"/>
                <w:sz w:val="18"/>
                <w:szCs w:val="18"/>
              </w:rPr>
              <w:t>2021</w:t>
            </w:r>
          </w:p>
        </w:tc>
        <w:tc>
          <w:tcPr>
            <w:tcW w:w="1702" w:type="pct"/>
            <w:tcBorders>
              <w:top w:val="single" w:sz="4" w:space="0" w:color="auto"/>
              <w:left w:val="single" w:sz="4" w:space="0" w:color="auto"/>
              <w:bottom w:val="single" w:sz="4" w:space="0" w:color="auto"/>
              <w:right w:val="single" w:sz="4" w:space="0" w:color="auto"/>
            </w:tcBorders>
          </w:tcPr>
          <w:p w14:paraId="3D3AEB70" w14:textId="77777777" w:rsidR="0024385E" w:rsidRPr="0024385E" w:rsidRDefault="0024385E" w:rsidP="0024385E">
            <w:pPr>
              <w:pStyle w:val="RepTable"/>
              <w:rPr>
                <w:noProof w:val="0"/>
                <w:sz w:val="18"/>
                <w:szCs w:val="18"/>
              </w:rPr>
            </w:pPr>
            <w:r w:rsidRPr="0024385E">
              <w:rPr>
                <w:noProof w:val="0"/>
                <w:sz w:val="18"/>
                <w:szCs w:val="18"/>
              </w:rPr>
              <w:t xml:space="preserve">Study of efficacy of </w:t>
            </w:r>
            <w:proofErr w:type="spellStart"/>
            <w:r w:rsidRPr="0024385E">
              <w:rPr>
                <w:noProof w:val="0"/>
                <w:sz w:val="18"/>
                <w:szCs w:val="18"/>
              </w:rPr>
              <w:t>Gorzka</w:t>
            </w:r>
            <w:proofErr w:type="spellEnd"/>
            <w:r w:rsidRPr="0024385E">
              <w:rPr>
                <w:noProof w:val="0"/>
                <w:sz w:val="18"/>
                <w:szCs w:val="18"/>
              </w:rPr>
              <w:t xml:space="preserve"> kora </w:t>
            </w:r>
          </w:p>
          <w:p w14:paraId="1866EE59" w14:textId="77777777" w:rsidR="0024385E" w:rsidRPr="0024385E" w:rsidRDefault="0024385E" w:rsidP="0024385E">
            <w:pPr>
              <w:pStyle w:val="RepTable"/>
              <w:rPr>
                <w:noProof w:val="0"/>
                <w:sz w:val="18"/>
                <w:szCs w:val="18"/>
              </w:rPr>
            </w:pPr>
            <w:r w:rsidRPr="0024385E">
              <w:rPr>
                <w:noProof w:val="0"/>
                <w:sz w:val="18"/>
                <w:szCs w:val="18"/>
              </w:rPr>
              <w:t xml:space="preserve">against peeling of browsing damage in forest, </w:t>
            </w:r>
            <w:proofErr w:type="spellStart"/>
            <w:r w:rsidRPr="0024385E">
              <w:rPr>
                <w:noProof w:val="0"/>
                <w:sz w:val="18"/>
                <w:szCs w:val="18"/>
              </w:rPr>
              <w:t>Kobiór</w:t>
            </w:r>
            <w:proofErr w:type="spellEnd"/>
            <w:r w:rsidRPr="0024385E">
              <w:rPr>
                <w:noProof w:val="0"/>
                <w:sz w:val="18"/>
                <w:szCs w:val="18"/>
              </w:rPr>
              <w:t>, Poland 2021</w:t>
            </w:r>
          </w:p>
          <w:p w14:paraId="3FD28AD3" w14:textId="77777777" w:rsidR="0024385E" w:rsidRPr="0024385E" w:rsidRDefault="0024385E" w:rsidP="0024385E">
            <w:pPr>
              <w:pStyle w:val="RepTable"/>
              <w:rPr>
                <w:noProof w:val="0"/>
                <w:sz w:val="18"/>
                <w:szCs w:val="18"/>
              </w:rPr>
            </w:pPr>
            <w:r w:rsidRPr="0024385E">
              <w:rPr>
                <w:noProof w:val="0"/>
                <w:sz w:val="18"/>
                <w:szCs w:val="18"/>
              </w:rPr>
              <w:t>Company Report No.: 145283-5</w:t>
            </w:r>
          </w:p>
          <w:p w14:paraId="0B2486DD" w14:textId="77777777" w:rsidR="0024385E" w:rsidRPr="0024385E" w:rsidRDefault="0024385E" w:rsidP="0024385E">
            <w:pPr>
              <w:pStyle w:val="RepTable"/>
              <w:rPr>
                <w:noProof w:val="0"/>
                <w:sz w:val="18"/>
                <w:szCs w:val="18"/>
              </w:rPr>
            </w:pPr>
            <w:r w:rsidRPr="0024385E">
              <w:rPr>
                <w:noProof w:val="0"/>
                <w:sz w:val="18"/>
                <w:szCs w:val="18"/>
              </w:rPr>
              <w:t xml:space="preserve">Source: </w:t>
            </w:r>
            <w:proofErr w:type="spellStart"/>
            <w:r w:rsidRPr="0024385E">
              <w:rPr>
                <w:noProof w:val="0"/>
                <w:sz w:val="18"/>
                <w:szCs w:val="18"/>
              </w:rPr>
              <w:t>Instytut</w:t>
            </w:r>
            <w:proofErr w:type="spellEnd"/>
            <w:r w:rsidRPr="0024385E">
              <w:rPr>
                <w:noProof w:val="0"/>
                <w:sz w:val="18"/>
                <w:szCs w:val="18"/>
              </w:rPr>
              <w:t xml:space="preserve"> </w:t>
            </w:r>
            <w:proofErr w:type="spellStart"/>
            <w:r w:rsidRPr="0024385E">
              <w:rPr>
                <w:noProof w:val="0"/>
                <w:sz w:val="18"/>
                <w:szCs w:val="18"/>
              </w:rPr>
              <w:t>Badawczy</w:t>
            </w:r>
            <w:proofErr w:type="spellEnd"/>
            <w:r w:rsidRPr="0024385E">
              <w:rPr>
                <w:noProof w:val="0"/>
                <w:sz w:val="18"/>
                <w:szCs w:val="18"/>
              </w:rPr>
              <w:t xml:space="preserve"> </w:t>
            </w:r>
            <w:proofErr w:type="spellStart"/>
            <w:r w:rsidRPr="0024385E">
              <w:rPr>
                <w:noProof w:val="0"/>
                <w:sz w:val="18"/>
                <w:szCs w:val="18"/>
              </w:rPr>
              <w:t>Leśnictwa</w:t>
            </w:r>
            <w:proofErr w:type="spellEnd"/>
          </w:p>
          <w:p w14:paraId="13568755" w14:textId="77777777" w:rsidR="0024385E" w:rsidRPr="0024385E" w:rsidRDefault="0024385E" w:rsidP="0024385E">
            <w:pPr>
              <w:pStyle w:val="RepTable"/>
              <w:rPr>
                <w:noProof w:val="0"/>
                <w:sz w:val="18"/>
                <w:szCs w:val="18"/>
              </w:rPr>
            </w:pPr>
            <w:r w:rsidRPr="0024385E">
              <w:rPr>
                <w:noProof w:val="0"/>
                <w:sz w:val="18"/>
                <w:szCs w:val="18"/>
              </w:rPr>
              <w:t>GLP</w:t>
            </w:r>
          </w:p>
          <w:p w14:paraId="79928072" w14:textId="77777777" w:rsidR="0024385E" w:rsidRPr="0024385E" w:rsidRDefault="0024385E" w:rsidP="0024385E">
            <w:pPr>
              <w:pStyle w:val="RepTable"/>
              <w:rPr>
                <w:sz w:val="18"/>
                <w:szCs w:val="18"/>
              </w:rPr>
            </w:pPr>
            <w:r w:rsidRPr="0024385E">
              <w:rPr>
                <w:noProof w:val="0"/>
                <w:sz w:val="18"/>
                <w:szCs w:val="18"/>
              </w:rPr>
              <w:t>Unpublished</w:t>
            </w:r>
          </w:p>
        </w:tc>
        <w:tc>
          <w:tcPr>
            <w:tcW w:w="261" w:type="pct"/>
            <w:shd w:val="clear" w:color="auto" w:fill="auto"/>
          </w:tcPr>
          <w:p w14:paraId="04569AF1" w14:textId="77777777" w:rsidR="0024385E" w:rsidRPr="0024385E" w:rsidRDefault="0024385E" w:rsidP="0024385E">
            <w:pPr>
              <w:pStyle w:val="RepTable"/>
              <w:rPr>
                <w:noProof w:val="0"/>
                <w:sz w:val="18"/>
                <w:szCs w:val="18"/>
              </w:rPr>
            </w:pPr>
            <w:r w:rsidRPr="0024385E">
              <w:rPr>
                <w:noProof w:val="0"/>
                <w:sz w:val="18"/>
                <w:szCs w:val="18"/>
              </w:rPr>
              <w:t>N</w:t>
            </w:r>
          </w:p>
        </w:tc>
        <w:tc>
          <w:tcPr>
            <w:tcW w:w="345" w:type="pct"/>
          </w:tcPr>
          <w:p w14:paraId="0982B70B" w14:textId="77777777" w:rsidR="0024385E" w:rsidRPr="0024385E" w:rsidRDefault="0024385E" w:rsidP="0024385E">
            <w:pPr>
              <w:pStyle w:val="RepTable"/>
              <w:rPr>
                <w:noProof w:val="0"/>
                <w:sz w:val="18"/>
                <w:szCs w:val="18"/>
              </w:rPr>
            </w:pPr>
            <w:r w:rsidRPr="0024385E">
              <w:rPr>
                <w:noProof w:val="0"/>
                <w:sz w:val="18"/>
                <w:szCs w:val="18"/>
              </w:rPr>
              <w:t>Y</w:t>
            </w:r>
          </w:p>
        </w:tc>
        <w:tc>
          <w:tcPr>
            <w:tcW w:w="954" w:type="pct"/>
          </w:tcPr>
          <w:p w14:paraId="76B4C9E7" w14:textId="77777777" w:rsidR="0024385E" w:rsidRPr="0024385E" w:rsidRDefault="0024385E" w:rsidP="0024385E">
            <w:pPr>
              <w:pStyle w:val="RepTable"/>
              <w:jc w:val="center"/>
              <w:rPr>
                <w:noProof w:val="0"/>
                <w:sz w:val="18"/>
                <w:szCs w:val="18"/>
              </w:rPr>
            </w:pPr>
            <w:r w:rsidRPr="0024385E">
              <w:rPr>
                <w:noProof w:val="0"/>
                <w:sz w:val="18"/>
                <w:szCs w:val="18"/>
              </w:rPr>
              <w:t>Data/study report submitted for first registration in Poland.</w:t>
            </w:r>
          </w:p>
        </w:tc>
        <w:tc>
          <w:tcPr>
            <w:tcW w:w="421" w:type="pct"/>
          </w:tcPr>
          <w:p w14:paraId="10B2A9DE" w14:textId="77777777" w:rsidR="0024385E" w:rsidRPr="0024385E" w:rsidRDefault="0024385E" w:rsidP="0024385E">
            <w:pPr>
              <w:pStyle w:val="RepTable"/>
              <w:rPr>
                <w:noProof w:val="0"/>
                <w:sz w:val="18"/>
                <w:szCs w:val="18"/>
              </w:rPr>
            </w:pPr>
            <w:r w:rsidRPr="0024385E">
              <w:rPr>
                <w:noProof w:val="0"/>
                <w:sz w:val="18"/>
                <w:szCs w:val="18"/>
              </w:rPr>
              <w:t>ADW Sp. z o.o.*</w:t>
            </w:r>
          </w:p>
        </w:tc>
      </w:tr>
      <w:tr w:rsidR="0024385E" w:rsidRPr="002D6140" w14:paraId="12875DE0" w14:textId="77777777" w:rsidTr="0024385E">
        <w:tc>
          <w:tcPr>
            <w:tcW w:w="451" w:type="pct"/>
            <w:tcBorders>
              <w:top w:val="single" w:sz="4" w:space="0" w:color="auto"/>
              <w:left w:val="single" w:sz="4" w:space="0" w:color="auto"/>
              <w:bottom w:val="single" w:sz="4" w:space="0" w:color="auto"/>
              <w:right w:val="single" w:sz="4" w:space="0" w:color="auto"/>
            </w:tcBorders>
          </w:tcPr>
          <w:p w14:paraId="68699D3E" w14:textId="77777777" w:rsidR="0024385E" w:rsidRPr="0024385E" w:rsidRDefault="0024385E" w:rsidP="0024385E">
            <w:pPr>
              <w:pStyle w:val="RepTable"/>
              <w:rPr>
                <w:sz w:val="18"/>
                <w:szCs w:val="18"/>
              </w:rPr>
            </w:pPr>
            <w:r w:rsidRPr="0024385E">
              <w:rPr>
                <w:noProof w:val="0"/>
                <w:sz w:val="18"/>
                <w:szCs w:val="18"/>
              </w:rPr>
              <w:t>KCP 6.2/06</w:t>
            </w:r>
          </w:p>
        </w:tc>
        <w:tc>
          <w:tcPr>
            <w:tcW w:w="616" w:type="pct"/>
            <w:tcBorders>
              <w:top w:val="single" w:sz="4" w:space="0" w:color="auto"/>
              <w:left w:val="single" w:sz="4" w:space="0" w:color="auto"/>
              <w:bottom w:val="single" w:sz="4" w:space="0" w:color="auto"/>
              <w:right w:val="single" w:sz="4" w:space="0" w:color="auto"/>
            </w:tcBorders>
          </w:tcPr>
          <w:p w14:paraId="36C23F59" w14:textId="77777777" w:rsidR="0024385E" w:rsidRPr="0024385E" w:rsidRDefault="0024385E" w:rsidP="0024385E">
            <w:pPr>
              <w:pStyle w:val="RepTable"/>
              <w:rPr>
                <w:sz w:val="18"/>
                <w:szCs w:val="18"/>
                <w:lang w:val="pl-PL"/>
              </w:rPr>
            </w:pPr>
            <w:r w:rsidRPr="0024385E">
              <w:rPr>
                <w:noProof w:val="0"/>
                <w:sz w:val="18"/>
                <w:szCs w:val="18"/>
                <w:lang w:val="pl-PL"/>
              </w:rPr>
              <w:t>Borowski Z</w:t>
            </w:r>
          </w:p>
        </w:tc>
        <w:tc>
          <w:tcPr>
            <w:tcW w:w="249" w:type="pct"/>
            <w:tcBorders>
              <w:top w:val="single" w:sz="4" w:space="0" w:color="auto"/>
              <w:left w:val="single" w:sz="4" w:space="0" w:color="auto"/>
              <w:bottom w:val="single" w:sz="4" w:space="0" w:color="auto"/>
              <w:right w:val="single" w:sz="4" w:space="0" w:color="auto"/>
            </w:tcBorders>
          </w:tcPr>
          <w:p w14:paraId="5504FB6B" w14:textId="77777777" w:rsidR="0024385E" w:rsidRPr="0024385E" w:rsidRDefault="0024385E" w:rsidP="0024385E">
            <w:pPr>
              <w:pStyle w:val="RepTable"/>
              <w:rPr>
                <w:sz w:val="18"/>
                <w:szCs w:val="18"/>
              </w:rPr>
            </w:pPr>
            <w:r w:rsidRPr="0024385E">
              <w:rPr>
                <w:noProof w:val="0"/>
                <w:sz w:val="18"/>
                <w:szCs w:val="18"/>
              </w:rPr>
              <w:t>2021</w:t>
            </w:r>
          </w:p>
        </w:tc>
        <w:tc>
          <w:tcPr>
            <w:tcW w:w="1702" w:type="pct"/>
            <w:tcBorders>
              <w:top w:val="single" w:sz="4" w:space="0" w:color="auto"/>
              <w:left w:val="single" w:sz="4" w:space="0" w:color="auto"/>
              <w:bottom w:val="single" w:sz="4" w:space="0" w:color="auto"/>
              <w:right w:val="single" w:sz="4" w:space="0" w:color="auto"/>
            </w:tcBorders>
          </w:tcPr>
          <w:p w14:paraId="3B2E19A7" w14:textId="77777777" w:rsidR="0024385E" w:rsidRPr="0024385E" w:rsidRDefault="0024385E" w:rsidP="0024385E">
            <w:pPr>
              <w:pStyle w:val="RepTable"/>
              <w:rPr>
                <w:noProof w:val="0"/>
                <w:sz w:val="18"/>
                <w:szCs w:val="18"/>
              </w:rPr>
            </w:pPr>
            <w:r w:rsidRPr="0024385E">
              <w:rPr>
                <w:noProof w:val="0"/>
                <w:sz w:val="18"/>
                <w:szCs w:val="18"/>
              </w:rPr>
              <w:t xml:space="preserve">Study of efficacy of </w:t>
            </w:r>
            <w:proofErr w:type="spellStart"/>
            <w:r w:rsidRPr="0024385E">
              <w:rPr>
                <w:noProof w:val="0"/>
                <w:sz w:val="18"/>
                <w:szCs w:val="18"/>
              </w:rPr>
              <w:t>Gorzka</w:t>
            </w:r>
            <w:proofErr w:type="spellEnd"/>
            <w:r w:rsidRPr="0024385E">
              <w:rPr>
                <w:noProof w:val="0"/>
                <w:sz w:val="18"/>
                <w:szCs w:val="18"/>
              </w:rPr>
              <w:t xml:space="preserve"> kora </w:t>
            </w:r>
          </w:p>
          <w:p w14:paraId="729AF714" w14:textId="77777777" w:rsidR="0024385E" w:rsidRPr="0024385E" w:rsidRDefault="0024385E" w:rsidP="0024385E">
            <w:pPr>
              <w:pStyle w:val="RepTable"/>
              <w:rPr>
                <w:noProof w:val="0"/>
                <w:sz w:val="18"/>
                <w:szCs w:val="18"/>
              </w:rPr>
            </w:pPr>
            <w:r w:rsidRPr="0024385E">
              <w:rPr>
                <w:noProof w:val="0"/>
                <w:sz w:val="18"/>
                <w:szCs w:val="18"/>
              </w:rPr>
              <w:t xml:space="preserve">against peeling of browsing damage in forest, </w:t>
            </w:r>
            <w:proofErr w:type="spellStart"/>
            <w:r w:rsidRPr="0024385E">
              <w:rPr>
                <w:noProof w:val="0"/>
                <w:sz w:val="18"/>
                <w:szCs w:val="18"/>
              </w:rPr>
              <w:t>Złoty</w:t>
            </w:r>
            <w:proofErr w:type="spellEnd"/>
            <w:r w:rsidRPr="0024385E">
              <w:rPr>
                <w:noProof w:val="0"/>
                <w:sz w:val="18"/>
                <w:szCs w:val="18"/>
              </w:rPr>
              <w:t xml:space="preserve"> </w:t>
            </w:r>
            <w:proofErr w:type="spellStart"/>
            <w:r w:rsidRPr="0024385E">
              <w:rPr>
                <w:noProof w:val="0"/>
                <w:sz w:val="18"/>
                <w:szCs w:val="18"/>
              </w:rPr>
              <w:t>Potok</w:t>
            </w:r>
            <w:proofErr w:type="spellEnd"/>
            <w:r w:rsidRPr="0024385E">
              <w:rPr>
                <w:noProof w:val="0"/>
                <w:sz w:val="18"/>
                <w:szCs w:val="18"/>
              </w:rPr>
              <w:t>, Poland 2021</w:t>
            </w:r>
          </w:p>
          <w:p w14:paraId="3E05AB2F" w14:textId="77777777" w:rsidR="0024385E" w:rsidRPr="0024385E" w:rsidRDefault="0024385E" w:rsidP="0024385E">
            <w:pPr>
              <w:pStyle w:val="RepTable"/>
              <w:rPr>
                <w:noProof w:val="0"/>
                <w:sz w:val="18"/>
                <w:szCs w:val="18"/>
              </w:rPr>
            </w:pPr>
            <w:r w:rsidRPr="0024385E">
              <w:rPr>
                <w:noProof w:val="0"/>
                <w:sz w:val="18"/>
                <w:szCs w:val="18"/>
              </w:rPr>
              <w:t>Company Report No.: 145283-6</w:t>
            </w:r>
          </w:p>
          <w:p w14:paraId="7A84F9B8" w14:textId="77777777" w:rsidR="0024385E" w:rsidRPr="0024385E" w:rsidRDefault="0024385E" w:rsidP="0024385E">
            <w:pPr>
              <w:pStyle w:val="RepTable"/>
              <w:rPr>
                <w:noProof w:val="0"/>
                <w:sz w:val="18"/>
                <w:szCs w:val="18"/>
              </w:rPr>
            </w:pPr>
            <w:r w:rsidRPr="0024385E">
              <w:rPr>
                <w:noProof w:val="0"/>
                <w:sz w:val="18"/>
                <w:szCs w:val="18"/>
              </w:rPr>
              <w:t xml:space="preserve">Source: </w:t>
            </w:r>
            <w:proofErr w:type="spellStart"/>
            <w:r w:rsidRPr="0024385E">
              <w:rPr>
                <w:noProof w:val="0"/>
                <w:sz w:val="18"/>
                <w:szCs w:val="18"/>
              </w:rPr>
              <w:t>Instytut</w:t>
            </w:r>
            <w:proofErr w:type="spellEnd"/>
            <w:r w:rsidRPr="0024385E">
              <w:rPr>
                <w:noProof w:val="0"/>
                <w:sz w:val="18"/>
                <w:szCs w:val="18"/>
              </w:rPr>
              <w:t xml:space="preserve"> </w:t>
            </w:r>
            <w:proofErr w:type="spellStart"/>
            <w:r w:rsidRPr="0024385E">
              <w:rPr>
                <w:noProof w:val="0"/>
                <w:sz w:val="18"/>
                <w:szCs w:val="18"/>
              </w:rPr>
              <w:t>Badawczy</w:t>
            </w:r>
            <w:proofErr w:type="spellEnd"/>
            <w:r w:rsidRPr="0024385E">
              <w:rPr>
                <w:noProof w:val="0"/>
                <w:sz w:val="18"/>
                <w:szCs w:val="18"/>
              </w:rPr>
              <w:t xml:space="preserve"> </w:t>
            </w:r>
            <w:proofErr w:type="spellStart"/>
            <w:r w:rsidRPr="0024385E">
              <w:rPr>
                <w:noProof w:val="0"/>
                <w:sz w:val="18"/>
                <w:szCs w:val="18"/>
              </w:rPr>
              <w:t>Leśnictwa</w:t>
            </w:r>
            <w:proofErr w:type="spellEnd"/>
          </w:p>
          <w:p w14:paraId="5A6D0B44" w14:textId="77777777" w:rsidR="0024385E" w:rsidRPr="0024385E" w:rsidRDefault="0024385E" w:rsidP="0024385E">
            <w:pPr>
              <w:pStyle w:val="RepTable"/>
              <w:rPr>
                <w:noProof w:val="0"/>
                <w:sz w:val="18"/>
                <w:szCs w:val="18"/>
              </w:rPr>
            </w:pPr>
            <w:r w:rsidRPr="0024385E">
              <w:rPr>
                <w:noProof w:val="0"/>
                <w:sz w:val="18"/>
                <w:szCs w:val="18"/>
              </w:rPr>
              <w:t>GLP</w:t>
            </w:r>
          </w:p>
          <w:p w14:paraId="2456209F" w14:textId="77777777" w:rsidR="0024385E" w:rsidRPr="0024385E" w:rsidRDefault="0024385E" w:rsidP="0024385E">
            <w:pPr>
              <w:pStyle w:val="RepTable"/>
              <w:rPr>
                <w:sz w:val="18"/>
                <w:szCs w:val="18"/>
              </w:rPr>
            </w:pPr>
            <w:r w:rsidRPr="0024385E">
              <w:rPr>
                <w:noProof w:val="0"/>
                <w:sz w:val="18"/>
                <w:szCs w:val="18"/>
              </w:rPr>
              <w:t>Unpublished</w:t>
            </w:r>
          </w:p>
        </w:tc>
        <w:tc>
          <w:tcPr>
            <w:tcW w:w="261" w:type="pct"/>
            <w:shd w:val="clear" w:color="auto" w:fill="auto"/>
          </w:tcPr>
          <w:p w14:paraId="172E4357" w14:textId="77777777" w:rsidR="0024385E" w:rsidRPr="0024385E" w:rsidRDefault="0024385E" w:rsidP="0024385E">
            <w:pPr>
              <w:pStyle w:val="RepTable"/>
              <w:rPr>
                <w:noProof w:val="0"/>
                <w:sz w:val="18"/>
                <w:szCs w:val="18"/>
              </w:rPr>
            </w:pPr>
            <w:r w:rsidRPr="0024385E">
              <w:rPr>
                <w:noProof w:val="0"/>
                <w:sz w:val="18"/>
                <w:szCs w:val="18"/>
              </w:rPr>
              <w:t>N</w:t>
            </w:r>
          </w:p>
        </w:tc>
        <w:tc>
          <w:tcPr>
            <w:tcW w:w="345" w:type="pct"/>
          </w:tcPr>
          <w:p w14:paraId="64DA1055" w14:textId="77777777" w:rsidR="0024385E" w:rsidRPr="0024385E" w:rsidRDefault="0024385E" w:rsidP="0024385E">
            <w:pPr>
              <w:pStyle w:val="RepTable"/>
              <w:rPr>
                <w:noProof w:val="0"/>
                <w:sz w:val="18"/>
                <w:szCs w:val="18"/>
              </w:rPr>
            </w:pPr>
            <w:r w:rsidRPr="0024385E">
              <w:rPr>
                <w:noProof w:val="0"/>
                <w:sz w:val="18"/>
                <w:szCs w:val="18"/>
              </w:rPr>
              <w:t>Y</w:t>
            </w:r>
          </w:p>
        </w:tc>
        <w:tc>
          <w:tcPr>
            <w:tcW w:w="954" w:type="pct"/>
          </w:tcPr>
          <w:p w14:paraId="1CB181C5" w14:textId="77777777" w:rsidR="0024385E" w:rsidRPr="0024385E" w:rsidRDefault="0024385E" w:rsidP="0024385E">
            <w:pPr>
              <w:pStyle w:val="RepTable"/>
              <w:jc w:val="center"/>
              <w:rPr>
                <w:noProof w:val="0"/>
                <w:sz w:val="18"/>
                <w:szCs w:val="18"/>
              </w:rPr>
            </w:pPr>
            <w:r w:rsidRPr="0024385E">
              <w:rPr>
                <w:noProof w:val="0"/>
                <w:sz w:val="18"/>
                <w:szCs w:val="18"/>
              </w:rPr>
              <w:t>Data/study report submitted for first registration in Poland.</w:t>
            </w:r>
          </w:p>
        </w:tc>
        <w:tc>
          <w:tcPr>
            <w:tcW w:w="421" w:type="pct"/>
          </w:tcPr>
          <w:p w14:paraId="60CC23D4" w14:textId="77777777" w:rsidR="0024385E" w:rsidRPr="0024385E" w:rsidRDefault="0024385E" w:rsidP="0024385E">
            <w:pPr>
              <w:pStyle w:val="RepTable"/>
              <w:rPr>
                <w:noProof w:val="0"/>
                <w:sz w:val="18"/>
                <w:szCs w:val="18"/>
              </w:rPr>
            </w:pPr>
            <w:r w:rsidRPr="0024385E">
              <w:rPr>
                <w:noProof w:val="0"/>
                <w:sz w:val="18"/>
                <w:szCs w:val="18"/>
              </w:rPr>
              <w:t>ADW Sp. z o.o.*</w:t>
            </w:r>
          </w:p>
        </w:tc>
      </w:tr>
      <w:tr w:rsidR="0024385E" w:rsidRPr="002D6140" w14:paraId="4B5A8DE0" w14:textId="77777777" w:rsidTr="0024385E">
        <w:tc>
          <w:tcPr>
            <w:tcW w:w="451" w:type="pct"/>
            <w:tcBorders>
              <w:top w:val="single" w:sz="4" w:space="0" w:color="auto"/>
              <w:left w:val="single" w:sz="4" w:space="0" w:color="auto"/>
              <w:bottom w:val="single" w:sz="4" w:space="0" w:color="auto"/>
              <w:right w:val="single" w:sz="4" w:space="0" w:color="auto"/>
            </w:tcBorders>
          </w:tcPr>
          <w:p w14:paraId="40906CA2" w14:textId="1C4A02AE" w:rsidR="0024385E" w:rsidRPr="0024385E" w:rsidRDefault="0024385E" w:rsidP="0024385E">
            <w:pPr>
              <w:pStyle w:val="RepTable"/>
              <w:rPr>
                <w:noProof w:val="0"/>
                <w:sz w:val="18"/>
                <w:szCs w:val="18"/>
                <w:highlight w:val="darkYellow"/>
              </w:rPr>
            </w:pPr>
            <w:r w:rsidRPr="0024385E">
              <w:rPr>
                <w:noProof w:val="0"/>
                <w:sz w:val="18"/>
                <w:szCs w:val="18"/>
                <w:highlight w:val="darkYellow"/>
              </w:rPr>
              <w:t>KCP 6.2/11</w:t>
            </w:r>
          </w:p>
        </w:tc>
        <w:tc>
          <w:tcPr>
            <w:tcW w:w="616" w:type="pct"/>
            <w:tcBorders>
              <w:top w:val="single" w:sz="4" w:space="0" w:color="auto"/>
              <w:left w:val="single" w:sz="4" w:space="0" w:color="auto"/>
              <w:bottom w:val="single" w:sz="4" w:space="0" w:color="auto"/>
              <w:right w:val="single" w:sz="4" w:space="0" w:color="auto"/>
            </w:tcBorders>
          </w:tcPr>
          <w:p w14:paraId="7FA44FB9" w14:textId="5E557D77" w:rsidR="0024385E" w:rsidRPr="0024385E" w:rsidRDefault="0024385E" w:rsidP="0024385E">
            <w:pPr>
              <w:pStyle w:val="RepTable"/>
              <w:rPr>
                <w:noProof w:val="0"/>
                <w:sz w:val="18"/>
                <w:szCs w:val="18"/>
                <w:highlight w:val="darkYellow"/>
                <w:lang w:val="pl-PL"/>
              </w:rPr>
            </w:pPr>
            <w:r w:rsidRPr="0024385E">
              <w:rPr>
                <w:noProof w:val="0"/>
                <w:sz w:val="18"/>
                <w:szCs w:val="18"/>
                <w:highlight w:val="darkYellow"/>
                <w:lang w:val="pl-PL"/>
              </w:rPr>
              <w:t>dr hab. Zbigniew Borowski, prof. IBL</w:t>
            </w:r>
          </w:p>
        </w:tc>
        <w:tc>
          <w:tcPr>
            <w:tcW w:w="249" w:type="pct"/>
            <w:tcBorders>
              <w:top w:val="single" w:sz="4" w:space="0" w:color="auto"/>
              <w:left w:val="single" w:sz="4" w:space="0" w:color="auto"/>
              <w:bottom w:val="single" w:sz="4" w:space="0" w:color="auto"/>
              <w:right w:val="single" w:sz="4" w:space="0" w:color="auto"/>
            </w:tcBorders>
          </w:tcPr>
          <w:p w14:paraId="5D937A58" w14:textId="10BB172C" w:rsidR="0024385E" w:rsidRPr="0024385E" w:rsidRDefault="0024385E" w:rsidP="0024385E">
            <w:pPr>
              <w:pStyle w:val="RepTable"/>
              <w:rPr>
                <w:noProof w:val="0"/>
                <w:sz w:val="18"/>
                <w:szCs w:val="18"/>
                <w:highlight w:val="darkYellow"/>
              </w:rPr>
            </w:pPr>
            <w:r w:rsidRPr="0024385E">
              <w:rPr>
                <w:noProof w:val="0"/>
                <w:sz w:val="18"/>
                <w:szCs w:val="18"/>
                <w:highlight w:val="darkYellow"/>
              </w:rPr>
              <w:t>2024</w:t>
            </w:r>
          </w:p>
        </w:tc>
        <w:tc>
          <w:tcPr>
            <w:tcW w:w="1702" w:type="pct"/>
            <w:tcBorders>
              <w:top w:val="single" w:sz="4" w:space="0" w:color="auto"/>
              <w:left w:val="single" w:sz="4" w:space="0" w:color="auto"/>
              <w:bottom w:val="single" w:sz="4" w:space="0" w:color="auto"/>
              <w:right w:val="single" w:sz="4" w:space="0" w:color="auto"/>
            </w:tcBorders>
          </w:tcPr>
          <w:p w14:paraId="7474BDC3" w14:textId="77777777" w:rsidR="0024385E" w:rsidRPr="0024385E" w:rsidRDefault="0024385E" w:rsidP="0024385E">
            <w:pPr>
              <w:pStyle w:val="RepTable"/>
              <w:rPr>
                <w:noProof w:val="0"/>
                <w:sz w:val="18"/>
                <w:szCs w:val="18"/>
                <w:highlight w:val="darkYellow"/>
              </w:rPr>
            </w:pPr>
            <w:r w:rsidRPr="0024385E">
              <w:rPr>
                <w:noProof w:val="0"/>
                <w:sz w:val="18"/>
                <w:szCs w:val="18"/>
                <w:highlight w:val="darkYellow"/>
              </w:rPr>
              <w:t xml:space="preserve">Study of the efficacy of </w:t>
            </w:r>
            <w:proofErr w:type="spellStart"/>
            <w:r w:rsidRPr="0024385E">
              <w:rPr>
                <w:noProof w:val="0"/>
                <w:sz w:val="18"/>
                <w:szCs w:val="18"/>
                <w:highlight w:val="darkYellow"/>
              </w:rPr>
              <w:t>Gorzka</w:t>
            </w:r>
            <w:proofErr w:type="spellEnd"/>
            <w:r w:rsidRPr="0024385E">
              <w:rPr>
                <w:noProof w:val="0"/>
                <w:sz w:val="18"/>
                <w:szCs w:val="18"/>
                <w:highlight w:val="darkYellow"/>
              </w:rPr>
              <w:t xml:space="preserve"> kora against tree browsing by hares in the forest, </w:t>
            </w:r>
            <w:proofErr w:type="spellStart"/>
            <w:r w:rsidRPr="0024385E">
              <w:rPr>
                <w:noProof w:val="0"/>
                <w:sz w:val="18"/>
                <w:szCs w:val="18"/>
                <w:highlight w:val="darkYellow"/>
              </w:rPr>
              <w:t>Czarna</w:t>
            </w:r>
            <w:proofErr w:type="spellEnd"/>
            <w:r w:rsidRPr="0024385E">
              <w:rPr>
                <w:noProof w:val="0"/>
                <w:sz w:val="18"/>
                <w:szCs w:val="18"/>
                <w:highlight w:val="darkYellow"/>
              </w:rPr>
              <w:t xml:space="preserve"> </w:t>
            </w:r>
            <w:proofErr w:type="spellStart"/>
            <w:r w:rsidRPr="0024385E">
              <w:rPr>
                <w:noProof w:val="0"/>
                <w:sz w:val="18"/>
                <w:szCs w:val="18"/>
                <w:highlight w:val="darkYellow"/>
              </w:rPr>
              <w:t>Białostocka</w:t>
            </w:r>
            <w:proofErr w:type="spellEnd"/>
            <w:r w:rsidRPr="0024385E">
              <w:rPr>
                <w:noProof w:val="0"/>
                <w:sz w:val="18"/>
                <w:szCs w:val="18"/>
                <w:highlight w:val="darkYellow"/>
              </w:rPr>
              <w:t>, Poland 2024.</w:t>
            </w:r>
          </w:p>
          <w:p w14:paraId="3DA0C652" w14:textId="77777777" w:rsidR="0024385E" w:rsidRPr="0024385E" w:rsidRDefault="0024385E" w:rsidP="0024385E">
            <w:pPr>
              <w:pStyle w:val="RepTable"/>
              <w:rPr>
                <w:noProof w:val="0"/>
                <w:sz w:val="18"/>
                <w:szCs w:val="18"/>
                <w:highlight w:val="darkYellow"/>
              </w:rPr>
            </w:pPr>
            <w:r w:rsidRPr="0024385E">
              <w:rPr>
                <w:noProof w:val="0"/>
                <w:sz w:val="18"/>
                <w:szCs w:val="18"/>
                <w:highlight w:val="darkYellow"/>
              </w:rPr>
              <w:t>Company Report No.: 145283-1</w:t>
            </w:r>
          </w:p>
          <w:p w14:paraId="5BE50198" w14:textId="77777777" w:rsidR="0024385E" w:rsidRPr="0024385E" w:rsidRDefault="0024385E" w:rsidP="0024385E">
            <w:pPr>
              <w:pStyle w:val="RepTable"/>
              <w:rPr>
                <w:noProof w:val="0"/>
                <w:sz w:val="18"/>
                <w:szCs w:val="18"/>
                <w:highlight w:val="darkYellow"/>
              </w:rPr>
            </w:pPr>
            <w:r w:rsidRPr="0024385E">
              <w:rPr>
                <w:noProof w:val="0"/>
                <w:sz w:val="18"/>
                <w:szCs w:val="18"/>
                <w:highlight w:val="darkYellow"/>
              </w:rPr>
              <w:t xml:space="preserve">Source: </w:t>
            </w:r>
            <w:proofErr w:type="spellStart"/>
            <w:r w:rsidRPr="0024385E">
              <w:rPr>
                <w:noProof w:val="0"/>
                <w:sz w:val="18"/>
                <w:szCs w:val="18"/>
                <w:highlight w:val="darkYellow"/>
              </w:rPr>
              <w:t>Instytut</w:t>
            </w:r>
            <w:proofErr w:type="spellEnd"/>
            <w:r w:rsidRPr="0024385E">
              <w:rPr>
                <w:noProof w:val="0"/>
                <w:sz w:val="18"/>
                <w:szCs w:val="18"/>
                <w:highlight w:val="darkYellow"/>
              </w:rPr>
              <w:t xml:space="preserve"> </w:t>
            </w:r>
            <w:proofErr w:type="spellStart"/>
            <w:r w:rsidRPr="0024385E">
              <w:rPr>
                <w:noProof w:val="0"/>
                <w:sz w:val="18"/>
                <w:szCs w:val="18"/>
                <w:highlight w:val="darkYellow"/>
              </w:rPr>
              <w:t>Badawczy</w:t>
            </w:r>
            <w:proofErr w:type="spellEnd"/>
            <w:r w:rsidRPr="0024385E">
              <w:rPr>
                <w:noProof w:val="0"/>
                <w:sz w:val="18"/>
                <w:szCs w:val="18"/>
                <w:highlight w:val="darkYellow"/>
              </w:rPr>
              <w:t xml:space="preserve"> </w:t>
            </w:r>
            <w:proofErr w:type="spellStart"/>
            <w:r w:rsidRPr="0024385E">
              <w:rPr>
                <w:noProof w:val="0"/>
                <w:sz w:val="18"/>
                <w:szCs w:val="18"/>
                <w:highlight w:val="darkYellow"/>
              </w:rPr>
              <w:t>Leśnictwa</w:t>
            </w:r>
            <w:proofErr w:type="spellEnd"/>
          </w:p>
          <w:p w14:paraId="7B7AFAD5" w14:textId="77777777" w:rsidR="0024385E" w:rsidRPr="0024385E" w:rsidRDefault="0024385E" w:rsidP="0024385E">
            <w:pPr>
              <w:pStyle w:val="RepTable"/>
              <w:rPr>
                <w:noProof w:val="0"/>
                <w:sz w:val="18"/>
                <w:szCs w:val="18"/>
                <w:highlight w:val="darkYellow"/>
              </w:rPr>
            </w:pPr>
            <w:r w:rsidRPr="0024385E">
              <w:rPr>
                <w:noProof w:val="0"/>
                <w:sz w:val="18"/>
                <w:szCs w:val="18"/>
                <w:highlight w:val="darkYellow"/>
              </w:rPr>
              <w:t>GLP</w:t>
            </w:r>
          </w:p>
          <w:p w14:paraId="7DC971D5" w14:textId="37F5BCAF" w:rsidR="0024385E" w:rsidRPr="0024385E" w:rsidRDefault="0024385E" w:rsidP="0024385E">
            <w:pPr>
              <w:pStyle w:val="RepTable"/>
              <w:rPr>
                <w:noProof w:val="0"/>
                <w:sz w:val="18"/>
                <w:szCs w:val="18"/>
                <w:highlight w:val="darkYellow"/>
              </w:rPr>
            </w:pPr>
            <w:r w:rsidRPr="0024385E">
              <w:rPr>
                <w:noProof w:val="0"/>
                <w:sz w:val="18"/>
                <w:szCs w:val="18"/>
                <w:highlight w:val="darkYellow"/>
              </w:rPr>
              <w:t>Unpublished</w:t>
            </w:r>
          </w:p>
        </w:tc>
        <w:tc>
          <w:tcPr>
            <w:tcW w:w="261" w:type="pct"/>
            <w:shd w:val="clear" w:color="auto" w:fill="auto"/>
          </w:tcPr>
          <w:p w14:paraId="3420FFDA" w14:textId="202A7007" w:rsidR="0024385E" w:rsidRPr="0024385E" w:rsidRDefault="0024385E" w:rsidP="0024385E">
            <w:pPr>
              <w:pStyle w:val="RepTable"/>
              <w:rPr>
                <w:noProof w:val="0"/>
                <w:sz w:val="18"/>
                <w:szCs w:val="18"/>
                <w:highlight w:val="darkYellow"/>
              </w:rPr>
            </w:pPr>
            <w:r w:rsidRPr="0024385E">
              <w:rPr>
                <w:noProof w:val="0"/>
                <w:sz w:val="18"/>
                <w:szCs w:val="18"/>
                <w:highlight w:val="darkYellow"/>
              </w:rPr>
              <w:t>N</w:t>
            </w:r>
          </w:p>
        </w:tc>
        <w:tc>
          <w:tcPr>
            <w:tcW w:w="345" w:type="pct"/>
          </w:tcPr>
          <w:p w14:paraId="71041141" w14:textId="171872CB" w:rsidR="0024385E" w:rsidRPr="0024385E" w:rsidRDefault="0024385E" w:rsidP="0024385E">
            <w:pPr>
              <w:pStyle w:val="RepTable"/>
              <w:rPr>
                <w:noProof w:val="0"/>
                <w:sz w:val="18"/>
                <w:szCs w:val="18"/>
                <w:highlight w:val="darkYellow"/>
              </w:rPr>
            </w:pPr>
            <w:r w:rsidRPr="0024385E">
              <w:rPr>
                <w:noProof w:val="0"/>
                <w:sz w:val="18"/>
                <w:szCs w:val="18"/>
                <w:highlight w:val="darkYellow"/>
              </w:rPr>
              <w:t>Y</w:t>
            </w:r>
          </w:p>
        </w:tc>
        <w:tc>
          <w:tcPr>
            <w:tcW w:w="954" w:type="pct"/>
          </w:tcPr>
          <w:p w14:paraId="4416DA42" w14:textId="1FF89CB5" w:rsidR="0024385E" w:rsidRPr="0024385E" w:rsidRDefault="0024385E" w:rsidP="0024385E">
            <w:pPr>
              <w:pStyle w:val="RepTable"/>
              <w:jc w:val="center"/>
              <w:rPr>
                <w:noProof w:val="0"/>
                <w:sz w:val="18"/>
                <w:szCs w:val="18"/>
                <w:highlight w:val="darkYellow"/>
              </w:rPr>
            </w:pPr>
            <w:r w:rsidRPr="0024385E">
              <w:rPr>
                <w:noProof w:val="0"/>
                <w:sz w:val="18"/>
                <w:szCs w:val="18"/>
                <w:highlight w:val="darkYellow"/>
              </w:rPr>
              <w:t>Data/study report never submitted before to Poland.</w:t>
            </w:r>
          </w:p>
        </w:tc>
        <w:tc>
          <w:tcPr>
            <w:tcW w:w="421" w:type="pct"/>
          </w:tcPr>
          <w:p w14:paraId="3BBFE254" w14:textId="1FA07FC2" w:rsidR="0024385E" w:rsidRPr="0024385E" w:rsidRDefault="0024385E" w:rsidP="0024385E">
            <w:pPr>
              <w:pStyle w:val="RepTable"/>
              <w:rPr>
                <w:noProof w:val="0"/>
                <w:sz w:val="18"/>
                <w:szCs w:val="18"/>
                <w:highlight w:val="darkYellow"/>
              </w:rPr>
            </w:pPr>
            <w:r w:rsidRPr="0024385E">
              <w:rPr>
                <w:noProof w:val="0"/>
                <w:sz w:val="18"/>
                <w:szCs w:val="18"/>
                <w:highlight w:val="darkYellow"/>
              </w:rPr>
              <w:t>ADW Sp. z o.o.*</w:t>
            </w:r>
          </w:p>
        </w:tc>
      </w:tr>
      <w:tr w:rsidR="0024385E" w:rsidRPr="002D6140" w14:paraId="5024242B" w14:textId="77777777" w:rsidTr="0024385E">
        <w:tc>
          <w:tcPr>
            <w:tcW w:w="451" w:type="pct"/>
            <w:tcBorders>
              <w:top w:val="single" w:sz="4" w:space="0" w:color="auto"/>
              <w:left w:val="single" w:sz="4" w:space="0" w:color="auto"/>
              <w:bottom w:val="single" w:sz="4" w:space="0" w:color="auto"/>
              <w:right w:val="single" w:sz="4" w:space="0" w:color="auto"/>
            </w:tcBorders>
          </w:tcPr>
          <w:p w14:paraId="573F2431" w14:textId="6954506D" w:rsidR="0024385E" w:rsidRPr="0024385E" w:rsidRDefault="0024385E" w:rsidP="0024385E">
            <w:pPr>
              <w:pStyle w:val="RepTable"/>
              <w:rPr>
                <w:noProof w:val="0"/>
                <w:sz w:val="18"/>
                <w:szCs w:val="18"/>
                <w:highlight w:val="darkYellow"/>
              </w:rPr>
            </w:pPr>
            <w:r w:rsidRPr="0024385E">
              <w:rPr>
                <w:noProof w:val="0"/>
                <w:sz w:val="18"/>
                <w:szCs w:val="18"/>
                <w:highlight w:val="darkYellow"/>
              </w:rPr>
              <w:t>KCP 6.2/12</w:t>
            </w:r>
          </w:p>
        </w:tc>
        <w:tc>
          <w:tcPr>
            <w:tcW w:w="616" w:type="pct"/>
            <w:tcBorders>
              <w:top w:val="single" w:sz="4" w:space="0" w:color="auto"/>
              <w:left w:val="single" w:sz="4" w:space="0" w:color="auto"/>
              <w:bottom w:val="single" w:sz="4" w:space="0" w:color="auto"/>
              <w:right w:val="single" w:sz="4" w:space="0" w:color="auto"/>
            </w:tcBorders>
          </w:tcPr>
          <w:p w14:paraId="2C5C4844" w14:textId="629E510B" w:rsidR="0024385E" w:rsidRPr="0024385E" w:rsidRDefault="0024385E" w:rsidP="0024385E">
            <w:pPr>
              <w:pStyle w:val="RepTable"/>
              <w:rPr>
                <w:noProof w:val="0"/>
                <w:sz w:val="18"/>
                <w:szCs w:val="18"/>
                <w:highlight w:val="darkYellow"/>
                <w:lang w:val="pl-PL"/>
              </w:rPr>
            </w:pPr>
            <w:r w:rsidRPr="0024385E">
              <w:rPr>
                <w:noProof w:val="0"/>
                <w:sz w:val="18"/>
                <w:szCs w:val="18"/>
                <w:highlight w:val="darkYellow"/>
                <w:lang w:val="pl-PL"/>
              </w:rPr>
              <w:t>dr hab. Zbigniew Borowski, prof. IBL</w:t>
            </w:r>
          </w:p>
        </w:tc>
        <w:tc>
          <w:tcPr>
            <w:tcW w:w="249" w:type="pct"/>
            <w:tcBorders>
              <w:top w:val="single" w:sz="4" w:space="0" w:color="auto"/>
              <w:left w:val="single" w:sz="4" w:space="0" w:color="auto"/>
              <w:bottom w:val="single" w:sz="4" w:space="0" w:color="auto"/>
              <w:right w:val="single" w:sz="4" w:space="0" w:color="auto"/>
            </w:tcBorders>
          </w:tcPr>
          <w:p w14:paraId="6B4D11B9" w14:textId="6E97FEF7" w:rsidR="0024385E" w:rsidRPr="0024385E" w:rsidRDefault="0024385E" w:rsidP="0024385E">
            <w:pPr>
              <w:pStyle w:val="RepTable"/>
              <w:rPr>
                <w:noProof w:val="0"/>
                <w:sz w:val="18"/>
                <w:szCs w:val="18"/>
                <w:highlight w:val="darkYellow"/>
              </w:rPr>
            </w:pPr>
            <w:r w:rsidRPr="0024385E">
              <w:rPr>
                <w:noProof w:val="0"/>
                <w:sz w:val="18"/>
                <w:szCs w:val="18"/>
                <w:highlight w:val="darkYellow"/>
              </w:rPr>
              <w:t>2024</w:t>
            </w:r>
          </w:p>
        </w:tc>
        <w:tc>
          <w:tcPr>
            <w:tcW w:w="1702" w:type="pct"/>
            <w:tcBorders>
              <w:top w:val="single" w:sz="4" w:space="0" w:color="auto"/>
              <w:left w:val="single" w:sz="4" w:space="0" w:color="auto"/>
              <w:bottom w:val="single" w:sz="4" w:space="0" w:color="auto"/>
              <w:right w:val="single" w:sz="4" w:space="0" w:color="auto"/>
            </w:tcBorders>
          </w:tcPr>
          <w:p w14:paraId="581D401E" w14:textId="77777777" w:rsidR="0024385E" w:rsidRPr="0024385E" w:rsidRDefault="0024385E" w:rsidP="0024385E">
            <w:pPr>
              <w:pStyle w:val="RepTable"/>
              <w:rPr>
                <w:noProof w:val="0"/>
                <w:sz w:val="18"/>
                <w:szCs w:val="18"/>
                <w:highlight w:val="darkYellow"/>
              </w:rPr>
            </w:pPr>
            <w:r w:rsidRPr="0024385E">
              <w:rPr>
                <w:noProof w:val="0"/>
                <w:sz w:val="18"/>
                <w:szCs w:val="18"/>
                <w:highlight w:val="darkYellow"/>
              </w:rPr>
              <w:t xml:space="preserve">Study of the efficacy of </w:t>
            </w:r>
            <w:proofErr w:type="spellStart"/>
            <w:r w:rsidRPr="0024385E">
              <w:rPr>
                <w:noProof w:val="0"/>
                <w:sz w:val="18"/>
                <w:szCs w:val="18"/>
                <w:highlight w:val="darkYellow"/>
              </w:rPr>
              <w:t>Gorzka</w:t>
            </w:r>
            <w:proofErr w:type="spellEnd"/>
            <w:r w:rsidRPr="0024385E">
              <w:rPr>
                <w:noProof w:val="0"/>
                <w:sz w:val="18"/>
                <w:szCs w:val="18"/>
                <w:highlight w:val="darkYellow"/>
              </w:rPr>
              <w:t xml:space="preserve"> kora against tree browsing by hares in the forest, </w:t>
            </w:r>
            <w:proofErr w:type="spellStart"/>
            <w:r w:rsidRPr="0024385E">
              <w:rPr>
                <w:noProof w:val="0"/>
                <w:sz w:val="18"/>
                <w:szCs w:val="18"/>
                <w:highlight w:val="darkYellow"/>
              </w:rPr>
              <w:t>Supraśl</w:t>
            </w:r>
            <w:proofErr w:type="spellEnd"/>
            <w:r w:rsidRPr="0024385E">
              <w:rPr>
                <w:noProof w:val="0"/>
                <w:sz w:val="18"/>
                <w:szCs w:val="18"/>
                <w:highlight w:val="darkYellow"/>
              </w:rPr>
              <w:t>, Poland 2024.</w:t>
            </w:r>
          </w:p>
          <w:p w14:paraId="7531986F" w14:textId="77777777" w:rsidR="0024385E" w:rsidRPr="0024385E" w:rsidRDefault="0024385E" w:rsidP="0024385E">
            <w:pPr>
              <w:pStyle w:val="RepTable"/>
              <w:rPr>
                <w:noProof w:val="0"/>
                <w:sz w:val="18"/>
                <w:szCs w:val="18"/>
                <w:highlight w:val="darkYellow"/>
              </w:rPr>
            </w:pPr>
            <w:r w:rsidRPr="0024385E">
              <w:rPr>
                <w:noProof w:val="0"/>
                <w:sz w:val="18"/>
                <w:szCs w:val="18"/>
                <w:highlight w:val="darkYellow"/>
              </w:rPr>
              <w:t>Company Report No.: 145283-2</w:t>
            </w:r>
          </w:p>
          <w:p w14:paraId="0AB1DCDA" w14:textId="77777777" w:rsidR="0024385E" w:rsidRPr="0024385E" w:rsidRDefault="0024385E" w:rsidP="0024385E">
            <w:pPr>
              <w:pStyle w:val="RepTable"/>
              <w:rPr>
                <w:noProof w:val="0"/>
                <w:sz w:val="18"/>
                <w:szCs w:val="18"/>
                <w:highlight w:val="darkYellow"/>
              </w:rPr>
            </w:pPr>
            <w:r w:rsidRPr="0024385E">
              <w:rPr>
                <w:noProof w:val="0"/>
                <w:sz w:val="18"/>
                <w:szCs w:val="18"/>
                <w:highlight w:val="darkYellow"/>
              </w:rPr>
              <w:t xml:space="preserve">Source: </w:t>
            </w:r>
            <w:proofErr w:type="spellStart"/>
            <w:r w:rsidRPr="0024385E">
              <w:rPr>
                <w:noProof w:val="0"/>
                <w:sz w:val="18"/>
                <w:szCs w:val="18"/>
                <w:highlight w:val="darkYellow"/>
              </w:rPr>
              <w:t>Instytut</w:t>
            </w:r>
            <w:proofErr w:type="spellEnd"/>
            <w:r w:rsidRPr="0024385E">
              <w:rPr>
                <w:noProof w:val="0"/>
                <w:sz w:val="18"/>
                <w:szCs w:val="18"/>
                <w:highlight w:val="darkYellow"/>
              </w:rPr>
              <w:t xml:space="preserve"> </w:t>
            </w:r>
            <w:proofErr w:type="spellStart"/>
            <w:r w:rsidRPr="0024385E">
              <w:rPr>
                <w:noProof w:val="0"/>
                <w:sz w:val="18"/>
                <w:szCs w:val="18"/>
                <w:highlight w:val="darkYellow"/>
              </w:rPr>
              <w:t>Badawczy</w:t>
            </w:r>
            <w:proofErr w:type="spellEnd"/>
            <w:r w:rsidRPr="0024385E">
              <w:rPr>
                <w:noProof w:val="0"/>
                <w:sz w:val="18"/>
                <w:szCs w:val="18"/>
                <w:highlight w:val="darkYellow"/>
              </w:rPr>
              <w:t xml:space="preserve"> </w:t>
            </w:r>
            <w:proofErr w:type="spellStart"/>
            <w:r w:rsidRPr="0024385E">
              <w:rPr>
                <w:noProof w:val="0"/>
                <w:sz w:val="18"/>
                <w:szCs w:val="18"/>
                <w:highlight w:val="darkYellow"/>
              </w:rPr>
              <w:t>Leśnictwa</w:t>
            </w:r>
            <w:proofErr w:type="spellEnd"/>
          </w:p>
          <w:p w14:paraId="64725ADB" w14:textId="77777777" w:rsidR="0024385E" w:rsidRPr="0024385E" w:rsidRDefault="0024385E" w:rsidP="0024385E">
            <w:pPr>
              <w:pStyle w:val="RepTable"/>
              <w:rPr>
                <w:noProof w:val="0"/>
                <w:sz w:val="18"/>
                <w:szCs w:val="18"/>
                <w:highlight w:val="darkYellow"/>
              </w:rPr>
            </w:pPr>
            <w:r w:rsidRPr="0024385E">
              <w:rPr>
                <w:noProof w:val="0"/>
                <w:sz w:val="18"/>
                <w:szCs w:val="18"/>
                <w:highlight w:val="darkYellow"/>
              </w:rPr>
              <w:t>GLP</w:t>
            </w:r>
          </w:p>
          <w:p w14:paraId="06ADC8D1" w14:textId="12145E3A" w:rsidR="0024385E" w:rsidRPr="0024385E" w:rsidRDefault="0024385E" w:rsidP="0024385E">
            <w:pPr>
              <w:pStyle w:val="RepTable"/>
              <w:rPr>
                <w:noProof w:val="0"/>
                <w:sz w:val="18"/>
                <w:szCs w:val="18"/>
                <w:highlight w:val="darkYellow"/>
              </w:rPr>
            </w:pPr>
            <w:r w:rsidRPr="0024385E">
              <w:rPr>
                <w:noProof w:val="0"/>
                <w:sz w:val="18"/>
                <w:szCs w:val="18"/>
                <w:highlight w:val="darkYellow"/>
              </w:rPr>
              <w:t>Unpublished</w:t>
            </w:r>
          </w:p>
        </w:tc>
        <w:tc>
          <w:tcPr>
            <w:tcW w:w="261" w:type="pct"/>
            <w:shd w:val="clear" w:color="auto" w:fill="auto"/>
          </w:tcPr>
          <w:p w14:paraId="53FDAEE6" w14:textId="6B51EB33" w:rsidR="0024385E" w:rsidRPr="0024385E" w:rsidRDefault="0024385E" w:rsidP="0024385E">
            <w:pPr>
              <w:pStyle w:val="RepTable"/>
              <w:rPr>
                <w:noProof w:val="0"/>
                <w:sz w:val="18"/>
                <w:szCs w:val="18"/>
                <w:highlight w:val="darkYellow"/>
              </w:rPr>
            </w:pPr>
            <w:r w:rsidRPr="0024385E">
              <w:rPr>
                <w:noProof w:val="0"/>
                <w:sz w:val="18"/>
                <w:szCs w:val="18"/>
                <w:highlight w:val="darkYellow"/>
              </w:rPr>
              <w:t>N</w:t>
            </w:r>
          </w:p>
        </w:tc>
        <w:tc>
          <w:tcPr>
            <w:tcW w:w="345" w:type="pct"/>
          </w:tcPr>
          <w:p w14:paraId="462B9781" w14:textId="40B8E66F" w:rsidR="0024385E" w:rsidRPr="0024385E" w:rsidRDefault="0024385E" w:rsidP="0024385E">
            <w:pPr>
              <w:pStyle w:val="RepTable"/>
              <w:rPr>
                <w:noProof w:val="0"/>
                <w:sz w:val="18"/>
                <w:szCs w:val="18"/>
                <w:highlight w:val="darkYellow"/>
              </w:rPr>
            </w:pPr>
            <w:r w:rsidRPr="0024385E">
              <w:rPr>
                <w:noProof w:val="0"/>
                <w:sz w:val="18"/>
                <w:szCs w:val="18"/>
                <w:highlight w:val="darkYellow"/>
              </w:rPr>
              <w:t>Y</w:t>
            </w:r>
          </w:p>
        </w:tc>
        <w:tc>
          <w:tcPr>
            <w:tcW w:w="954" w:type="pct"/>
          </w:tcPr>
          <w:p w14:paraId="11600390" w14:textId="106D012D" w:rsidR="0024385E" w:rsidRPr="0024385E" w:rsidRDefault="0024385E" w:rsidP="0024385E">
            <w:pPr>
              <w:pStyle w:val="RepTable"/>
              <w:jc w:val="center"/>
              <w:rPr>
                <w:noProof w:val="0"/>
                <w:sz w:val="18"/>
                <w:szCs w:val="18"/>
                <w:highlight w:val="darkYellow"/>
              </w:rPr>
            </w:pPr>
            <w:r w:rsidRPr="0024385E">
              <w:rPr>
                <w:noProof w:val="0"/>
                <w:sz w:val="18"/>
                <w:szCs w:val="18"/>
                <w:highlight w:val="darkYellow"/>
              </w:rPr>
              <w:t>Data/study report never submitted before to Poland.</w:t>
            </w:r>
          </w:p>
        </w:tc>
        <w:tc>
          <w:tcPr>
            <w:tcW w:w="421" w:type="pct"/>
          </w:tcPr>
          <w:p w14:paraId="2B755AAB" w14:textId="40D2CE73" w:rsidR="0024385E" w:rsidRPr="0024385E" w:rsidRDefault="0024385E" w:rsidP="0024385E">
            <w:pPr>
              <w:pStyle w:val="RepTable"/>
              <w:rPr>
                <w:noProof w:val="0"/>
                <w:sz w:val="18"/>
                <w:szCs w:val="18"/>
                <w:highlight w:val="darkYellow"/>
              </w:rPr>
            </w:pPr>
            <w:r w:rsidRPr="0024385E">
              <w:rPr>
                <w:noProof w:val="0"/>
                <w:sz w:val="18"/>
                <w:szCs w:val="18"/>
                <w:highlight w:val="darkYellow"/>
              </w:rPr>
              <w:t>ADW Sp. z o.o.*</w:t>
            </w:r>
          </w:p>
        </w:tc>
      </w:tr>
    </w:tbl>
    <w:p w14:paraId="6E291664" w14:textId="77777777" w:rsidR="007A4CAE" w:rsidRPr="00AE61DE" w:rsidRDefault="00AE61DE" w:rsidP="007A4CAE">
      <w:pPr>
        <w:pStyle w:val="RepStandard"/>
        <w:rPr>
          <w:lang w:val="pl-PL"/>
        </w:rPr>
      </w:pPr>
      <w:r w:rsidRPr="00AE61DE">
        <w:rPr>
          <w:lang w:val="pl-PL"/>
        </w:rPr>
        <w:t>* Przedsiębiorstwo Produkcyjno-Handlowe  ADW Sp. z o.o.</w:t>
      </w:r>
    </w:p>
    <w:p w14:paraId="394CE720" w14:textId="77777777" w:rsidR="007A4CAE" w:rsidRPr="002D6140" w:rsidRDefault="007A4CAE" w:rsidP="007A4CAE">
      <w:pPr>
        <w:pStyle w:val="RepNewPart"/>
        <w:rPr>
          <w:rStyle w:val="RepEditorNote"/>
          <w:color w:val="auto"/>
          <w:lang w:val="en-GB"/>
        </w:rPr>
      </w:pPr>
      <w:r w:rsidRPr="002D6140">
        <w:rPr>
          <w:rStyle w:val="RepEditorNote"/>
          <w:color w:val="auto"/>
          <w:lang w:val="en-GB"/>
        </w:rPr>
        <w:lastRenderedPageBreak/>
        <w:t>List of data submitted or referred to by the applicant and relied on, but already evaluated at EU peer review</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835"/>
        <w:gridCol w:w="784"/>
        <w:gridCol w:w="4946"/>
        <w:gridCol w:w="814"/>
        <w:gridCol w:w="946"/>
        <w:gridCol w:w="2821"/>
        <w:gridCol w:w="1271"/>
      </w:tblGrid>
      <w:tr w:rsidR="007A4CAE" w:rsidRPr="002D6140" w14:paraId="575B30C1" w14:textId="77777777" w:rsidTr="00A12D46">
        <w:trPr>
          <w:tblHeader/>
        </w:trPr>
        <w:tc>
          <w:tcPr>
            <w:tcW w:w="1008" w:type="dxa"/>
            <w:shd w:val="clear" w:color="auto" w:fill="auto"/>
          </w:tcPr>
          <w:p w14:paraId="564B8693" w14:textId="77777777" w:rsidR="007A4CAE" w:rsidRPr="002D6140" w:rsidRDefault="007A4CAE" w:rsidP="00C2237F">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Data point</w:t>
            </w:r>
          </w:p>
        </w:tc>
        <w:tc>
          <w:tcPr>
            <w:tcW w:w="1835" w:type="dxa"/>
            <w:shd w:val="clear" w:color="auto" w:fill="auto"/>
          </w:tcPr>
          <w:p w14:paraId="2A7687FA" w14:textId="77777777" w:rsidR="007A4CAE" w:rsidRPr="002D6140" w:rsidRDefault="007A4CAE" w:rsidP="00C2237F">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Author(s)</w:t>
            </w:r>
          </w:p>
          <w:p w14:paraId="204B3BBE" w14:textId="77777777" w:rsidR="007A4CAE" w:rsidRPr="002D6140" w:rsidRDefault="007A4CAE" w:rsidP="00C2237F">
            <w:pPr>
              <w:keepLines/>
              <w:tabs>
                <w:tab w:val="left" w:pos="720"/>
              </w:tabs>
              <w:overflowPunct w:val="0"/>
              <w:adjustRightInd w:val="0"/>
              <w:ind w:left="-60" w:right="-60"/>
              <w:jc w:val="center"/>
              <w:textAlignment w:val="baseline"/>
              <w:rPr>
                <w:b/>
                <w:sz w:val="18"/>
                <w:lang w:val="en-GB" w:eastAsia="nl-NL"/>
              </w:rPr>
            </w:pPr>
          </w:p>
        </w:tc>
        <w:tc>
          <w:tcPr>
            <w:tcW w:w="784" w:type="dxa"/>
            <w:shd w:val="clear" w:color="auto" w:fill="auto"/>
          </w:tcPr>
          <w:p w14:paraId="013FAB2A" w14:textId="77777777" w:rsidR="007A4CAE" w:rsidRPr="002D6140" w:rsidRDefault="007A4CAE" w:rsidP="00C2237F">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Year</w:t>
            </w:r>
          </w:p>
        </w:tc>
        <w:tc>
          <w:tcPr>
            <w:tcW w:w="4946" w:type="dxa"/>
            <w:shd w:val="clear" w:color="auto" w:fill="auto"/>
          </w:tcPr>
          <w:p w14:paraId="02961426" w14:textId="77777777" w:rsidR="007A4CAE" w:rsidRPr="002D6140" w:rsidRDefault="007A4CAE" w:rsidP="00C2237F">
            <w:pPr>
              <w:keepLines/>
              <w:tabs>
                <w:tab w:val="left" w:pos="720"/>
              </w:tabs>
              <w:overflowPunct w:val="0"/>
              <w:adjustRightInd w:val="0"/>
              <w:ind w:left="-60" w:right="-60"/>
              <w:textAlignment w:val="baseline"/>
              <w:rPr>
                <w:b/>
                <w:sz w:val="18"/>
                <w:lang w:val="en-GB" w:eastAsia="nl-NL"/>
              </w:rPr>
            </w:pPr>
            <w:r w:rsidRPr="002D6140">
              <w:rPr>
                <w:b/>
                <w:sz w:val="18"/>
                <w:lang w:val="en-GB" w:eastAsia="nl-NL"/>
              </w:rPr>
              <w:t>Title</w:t>
            </w:r>
            <w:r w:rsidRPr="002D6140">
              <w:rPr>
                <w:b/>
                <w:sz w:val="18"/>
                <w:lang w:val="en-GB" w:eastAsia="nl-NL"/>
              </w:rPr>
              <w:br/>
              <w:t>Company Report No.</w:t>
            </w:r>
            <w:r w:rsidRPr="002D6140">
              <w:rPr>
                <w:b/>
                <w:sz w:val="18"/>
                <w:lang w:val="en-GB" w:eastAsia="nl-NL"/>
              </w:rPr>
              <w:tab/>
            </w:r>
            <w:r w:rsidRPr="002D6140">
              <w:rPr>
                <w:b/>
                <w:sz w:val="18"/>
                <w:lang w:val="en-GB" w:eastAsia="nl-NL"/>
              </w:rPr>
              <w:br/>
              <w:t>Source (where different from company)</w:t>
            </w:r>
          </w:p>
          <w:p w14:paraId="528F9786" w14:textId="77777777" w:rsidR="007A4CAE" w:rsidRPr="002D6140" w:rsidRDefault="007A4CAE" w:rsidP="00C2237F">
            <w:pPr>
              <w:keepLines/>
              <w:tabs>
                <w:tab w:val="left" w:pos="720"/>
              </w:tabs>
              <w:overflowPunct w:val="0"/>
              <w:adjustRightInd w:val="0"/>
              <w:ind w:left="-60" w:right="-60"/>
              <w:textAlignment w:val="baseline"/>
              <w:rPr>
                <w:b/>
                <w:sz w:val="18"/>
                <w:lang w:val="en-GB" w:eastAsia="nl-NL"/>
              </w:rPr>
            </w:pPr>
            <w:r w:rsidRPr="002D6140">
              <w:rPr>
                <w:b/>
                <w:sz w:val="18"/>
                <w:lang w:val="en-GB" w:eastAsia="nl-NL"/>
              </w:rPr>
              <w:t>GLP or GEP status</w:t>
            </w:r>
          </w:p>
          <w:p w14:paraId="69B4CAFA" w14:textId="77777777" w:rsidR="007A4CAE" w:rsidRPr="002D6140" w:rsidRDefault="007A4CAE" w:rsidP="00C2237F">
            <w:pPr>
              <w:keepLines/>
              <w:tabs>
                <w:tab w:val="left" w:pos="720"/>
              </w:tabs>
              <w:overflowPunct w:val="0"/>
              <w:adjustRightInd w:val="0"/>
              <w:ind w:left="-60" w:right="-60"/>
              <w:textAlignment w:val="baseline"/>
              <w:rPr>
                <w:b/>
                <w:sz w:val="18"/>
                <w:lang w:val="en-GB" w:eastAsia="nl-NL"/>
              </w:rPr>
            </w:pPr>
            <w:r w:rsidRPr="002D6140">
              <w:rPr>
                <w:b/>
                <w:sz w:val="18"/>
                <w:lang w:val="en-GB" w:eastAsia="nl-NL"/>
              </w:rPr>
              <w:t>Published or not</w:t>
            </w:r>
          </w:p>
        </w:tc>
        <w:tc>
          <w:tcPr>
            <w:tcW w:w="814" w:type="dxa"/>
            <w:shd w:val="clear" w:color="auto" w:fill="auto"/>
          </w:tcPr>
          <w:p w14:paraId="57DBBB80" w14:textId="77777777" w:rsidR="007A4CAE" w:rsidRPr="002D6140" w:rsidRDefault="007A4CAE" w:rsidP="00C2237F">
            <w:pPr>
              <w:keepLines/>
              <w:tabs>
                <w:tab w:val="left" w:pos="720"/>
              </w:tabs>
              <w:overflowPunct w:val="0"/>
              <w:adjustRightInd w:val="0"/>
              <w:ind w:left="-60" w:right="-60"/>
              <w:jc w:val="center"/>
              <w:textAlignment w:val="baseline"/>
              <w:rPr>
                <w:b/>
                <w:sz w:val="18"/>
                <w:lang w:val="en-GB" w:eastAsia="nl-NL"/>
              </w:rPr>
            </w:pPr>
            <w:proofErr w:type="spellStart"/>
            <w:r w:rsidRPr="002D6140">
              <w:rPr>
                <w:b/>
                <w:sz w:val="18"/>
                <w:lang w:val="en-GB" w:eastAsia="nl-NL"/>
              </w:rPr>
              <w:t>Verte-brate</w:t>
            </w:r>
            <w:proofErr w:type="spellEnd"/>
            <w:r w:rsidRPr="002D6140">
              <w:rPr>
                <w:b/>
                <w:sz w:val="18"/>
                <w:lang w:val="en-GB" w:eastAsia="nl-NL"/>
              </w:rPr>
              <w:t xml:space="preserve"> study</w:t>
            </w:r>
          </w:p>
          <w:p w14:paraId="23B4FFCF" w14:textId="77777777" w:rsidR="007A4CAE" w:rsidRPr="002D6140" w:rsidRDefault="007A4CAE" w:rsidP="00C2237F">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Y/N</w:t>
            </w:r>
          </w:p>
        </w:tc>
        <w:tc>
          <w:tcPr>
            <w:tcW w:w="946" w:type="dxa"/>
          </w:tcPr>
          <w:p w14:paraId="71C667A9" w14:textId="77777777" w:rsidR="007A4CAE" w:rsidRPr="002D6140" w:rsidRDefault="007A4CAE" w:rsidP="00C2237F">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Data protection claimed</w:t>
            </w:r>
          </w:p>
          <w:p w14:paraId="6383B8D3" w14:textId="77777777" w:rsidR="007A4CAE" w:rsidRPr="002D6140" w:rsidRDefault="007A4CAE" w:rsidP="00C2237F">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Y/N</w:t>
            </w:r>
          </w:p>
        </w:tc>
        <w:tc>
          <w:tcPr>
            <w:tcW w:w="2821" w:type="dxa"/>
          </w:tcPr>
          <w:p w14:paraId="4F566F5C" w14:textId="77777777" w:rsidR="007A4CAE" w:rsidRPr="002D6140" w:rsidRDefault="007A4CAE" w:rsidP="00C2237F">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Justification if data protection is claimed</w:t>
            </w:r>
          </w:p>
        </w:tc>
        <w:tc>
          <w:tcPr>
            <w:tcW w:w="1271" w:type="dxa"/>
          </w:tcPr>
          <w:p w14:paraId="41FB0E2A" w14:textId="77777777" w:rsidR="007A4CAE" w:rsidRPr="002D6140" w:rsidRDefault="007A4CAE" w:rsidP="00C2237F">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Owner</w:t>
            </w:r>
          </w:p>
        </w:tc>
      </w:tr>
      <w:tr w:rsidR="00A12D46" w:rsidRPr="009775C2" w14:paraId="096D4CE9" w14:textId="77777777" w:rsidTr="00A12D46">
        <w:tc>
          <w:tcPr>
            <w:tcW w:w="1008" w:type="dxa"/>
            <w:tcBorders>
              <w:top w:val="single" w:sz="4" w:space="0" w:color="auto"/>
              <w:left w:val="single" w:sz="4" w:space="0" w:color="auto"/>
              <w:bottom w:val="single" w:sz="4" w:space="0" w:color="auto"/>
              <w:right w:val="single" w:sz="4" w:space="0" w:color="auto"/>
            </w:tcBorders>
          </w:tcPr>
          <w:p w14:paraId="606A5199" w14:textId="0CC40A64" w:rsidR="00A12D46" w:rsidRPr="009775C2" w:rsidRDefault="00A12D46" w:rsidP="00A12D46">
            <w:pPr>
              <w:rPr>
                <w:sz w:val="18"/>
                <w:szCs w:val="18"/>
                <w:lang w:val="en-GB"/>
              </w:rPr>
            </w:pPr>
            <w:r w:rsidRPr="00337F8D">
              <w:t>KCP 5</w:t>
            </w:r>
            <w:r>
              <w:t>.1</w:t>
            </w:r>
            <w:r w:rsidRPr="00337F8D">
              <w:t>.1/02</w:t>
            </w:r>
          </w:p>
        </w:tc>
        <w:tc>
          <w:tcPr>
            <w:tcW w:w="1835" w:type="dxa"/>
            <w:tcBorders>
              <w:top w:val="single" w:sz="4" w:space="0" w:color="auto"/>
              <w:left w:val="single" w:sz="4" w:space="0" w:color="auto"/>
              <w:bottom w:val="single" w:sz="4" w:space="0" w:color="auto"/>
              <w:right w:val="single" w:sz="4" w:space="0" w:color="auto"/>
            </w:tcBorders>
          </w:tcPr>
          <w:p w14:paraId="69C95397" w14:textId="47E998DA" w:rsidR="00A12D46" w:rsidRPr="009775C2" w:rsidRDefault="00A12D46" w:rsidP="00A12D46">
            <w:pPr>
              <w:rPr>
                <w:sz w:val="18"/>
                <w:szCs w:val="18"/>
                <w:lang w:val="en-GB"/>
              </w:rPr>
            </w:pPr>
            <w:r w:rsidRPr="00337F8D">
              <w:t>Giorgi S.</w:t>
            </w:r>
          </w:p>
        </w:tc>
        <w:tc>
          <w:tcPr>
            <w:tcW w:w="784" w:type="dxa"/>
            <w:tcBorders>
              <w:top w:val="single" w:sz="4" w:space="0" w:color="auto"/>
              <w:left w:val="single" w:sz="4" w:space="0" w:color="auto"/>
              <w:bottom w:val="single" w:sz="4" w:space="0" w:color="auto"/>
              <w:right w:val="single" w:sz="4" w:space="0" w:color="auto"/>
            </w:tcBorders>
          </w:tcPr>
          <w:p w14:paraId="6B98AF1B" w14:textId="10A80BED" w:rsidR="00A12D46" w:rsidRPr="009775C2" w:rsidRDefault="00A12D46" w:rsidP="00A12D46">
            <w:pPr>
              <w:jc w:val="center"/>
              <w:rPr>
                <w:sz w:val="18"/>
                <w:szCs w:val="18"/>
                <w:lang w:val="en-GB"/>
              </w:rPr>
            </w:pPr>
            <w:r w:rsidRPr="00337F8D">
              <w:t>2022</w:t>
            </w:r>
          </w:p>
        </w:tc>
        <w:tc>
          <w:tcPr>
            <w:tcW w:w="4946" w:type="dxa"/>
            <w:tcBorders>
              <w:top w:val="single" w:sz="4" w:space="0" w:color="auto"/>
              <w:left w:val="single" w:sz="4" w:space="0" w:color="auto"/>
              <w:bottom w:val="single" w:sz="4" w:space="0" w:color="auto"/>
              <w:right w:val="single" w:sz="4" w:space="0" w:color="auto"/>
            </w:tcBorders>
          </w:tcPr>
          <w:p w14:paraId="7EC36158" w14:textId="77777777" w:rsidR="00A12D46" w:rsidRPr="00337F8D" w:rsidRDefault="00A12D46" w:rsidP="00A12D46">
            <w:pPr>
              <w:pStyle w:val="RepTable"/>
            </w:pPr>
            <w:r w:rsidRPr="00337F8D">
              <w:t>Determination of the Crystalline silica &lt;10μm in 5 batches of Quartz sand Technical, Including Validation of the Analytical Method</w:t>
            </w:r>
          </w:p>
          <w:p w14:paraId="287A6AED" w14:textId="77777777" w:rsidR="00A12D46" w:rsidRPr="00337F8D" w:rsidRDefault="00A12D46" w:rsidP="00A12D46">
            <w:pPr>
              <w:pStyle w:val="RepTable"/>
            </w:pPr>
            <w:r w:rsidRPr="00337F8D">
              <w:t>Renolab S.r.l., Italy</w:t>
            </w:r>
          </w:p>
          <w:p w14:paraId="7B64C69C" w14:textId="77777777" w:rsidR="00A12D46" w:rsidRPr="00337F8D" w:rsidRDefault="00A12D46" w:rsidP="00A12D46">
            <w:pPr>
              <w:pStyle w:val="RepTable"/>
            </w:pPr>
            <w:r w:rsidRPr="00337F8D">
              <w:t>Study No: 21321-02C</w:t>
            </w:r>
          </w:p>
          <w:p w14:paraId="64243792" w14:textId="77777777" w:rsidR="00A12D46" w:rsidRPr="00337F8D" w:rsidRDefault="00A12D46" w:rsidP="00A12D46">
            <w:pPr>
              <w:pStyle w:val="RepTable"/>
            </w:pPr>
            <w:r w:rsidRPr="00337F8D">
              <w:t>GLP: Yes</w:t>
            </w:r>
          </w:p>
          <w:p w14:paraId="4C317740" w14:textId="5C74C144" w:rsidR="00A12D46" w:rsidRPr="009775C2" w:rsidRDefault="00A12D46" w:rsidP="00A12D46">
            <w:pPr>
              <w:rPr>
                <w:sz w:val="18"/>
                <w:szCs w:val="18"/>
                <w:lang w:val="en-GB"/>
              </w:rPr>
            </w:pPr>
            <w:r w:rsidRPr="00337F8D">
              <w:t>Published: No</w:t>
            </w:r>
          </w:p>
        </w:tc>
        <w:tc>
          <w:tcPr>
            <w:tcW w:w="814" w:type="dxa"/>
            <w:shd w:val="clear" w:color="auto" w:fill="auto"/>
          </w:tcPr>
          <w:p w14:paraId="20B8A5A6" w14:textId="296C56EB" w:rsidR="00A12D46" w:rsidRPr="009775C2" w:rsidRDefault="00A12D46" w:rsidP="00A12D46">
            <w:pPr>
              <w:jc w:val="center"/>
              <w:rPr>
                <w:sz w:val="18"/>
                <w:szCs w:val="18"/>
                <w:lang w:val="en-GB"/>
              </w:rPr>
            </w:pPr>
            <w:r w:rsidRPr="00337F8D">
              <w:rPr>
                <w:sz w:val="18"/>
                <w:szCs w:val="18"/>
                <w:lang w:val="en-GB"/>
              </w:rPr>
              <w:t>N</w:t>
            </w:r>
          </w:p>
        </w:tc>
        <w:tc>
          <w:tcPr>
            <w:tcW w:w="946" w:type="dxa"/>
          </w:tcPr>
          <w:p w14:paraId="66B78B26" w14:textId="3D57A0C8" w:rsidR="00A12D46" w:rsidRPr="009775C2" w:rsidRDefault="00A12D46" w:rsidP="00A12D46">
            <w:pPr>
              <w:jc w:val="center"/>
              <w:rPr>
                <w:sz w:val="18"/>
                <w:szCs w:val="18"/>
                <w:lang w:val="en-GB"/>
              </w:rPr>
            </w:pPr>
            <w:r>
              <w:rPr>
                <w:sz w:val="18"/>
                <w:szCs w:val="18"/>
                <w:lang w:val="en-GB"/>
              </w:rPr>
              <w:t>N</w:t>
            </w:r>
          </w:p>
        </w:tc>
        <w:tc>
          <w:tcPr>
            <w:tcW w:w="2821" w:type="dxa"/>
          </w:tcPr>
          <w:p w14:paraId="42FBB058" w14:textId="5D974243" w:rsidR="00A12D46" w:rsidRPr="009775C2" w:rsidRDefault="00A12D46" w:rsidP="00A12D46">
            <w:pPr>
              <w:jc w:val="center"/>
              <w:rPr>
                <w:sz w:val="18"/>
                <w:szCs w:val="18"/>
                <w:lang w:val="en-GB"/>
              </w:rPr>
            </w:pPr>
            <w:r>
              <w:rPr>
                <w:sz w:val="18"/>
                <w:szCs w:val="18"/>
                <w:lang w:val="en-GB"/>
              </w:rPr>
              <w:t>No relevant.</w:t>
            </w:r>
          </w:p>
        </w:tc>
        <w:tc>
          <w:tcPr>
            <w:tcW w:w="1271" w:type="dxa"/>
          </w:tcPr>
          <w:p w14:paraId="4CA8F935" w14:textId="7E487032" w:rsidR="00A12D46" w:rsidRPr="009775C2" w:rsidRDefault="00A12D46" w:rsidP="00A12D46">
            <w:pPr>
              <w:jc w:val="center"/>
              <w:rPr>
                <w:sz w:val="18"/>
                <w:szCs w:val="18"/>
                <w:lang w:val="en-GB"/>
              </w:rPr>
            </w:pPr>
            <w:r w:rsidRPr="00337F8D">
              <w:rPr>
                <w:sz w:val="18"/>
                <w:szCs w:val="18"/>
                <w:lang w:val="en-GB"/>
              </w:rPr>
              <w:t>ADW Sp. z o.o.*</w:t>
            </w:r>
          </w:p>
        </w:tc>
      </w:tr>
    </w:tbl>
    <w:p w14:paraId="421C3A9F" w14:textId="77777777" w:rsidR="007A4CAE" w:rsidRPr="003C2667" w:rsidRDefault="007A4CAE" w:rsidP="007A4CAE">
      <w:pPr>
        <w:pStyle w:val="RepStandard"/>
        <w:rPr>
          <w:sz w:val="20"/>
          <w:szCs w:val="20"/>
          <w:lang w:val="en-GB"/>
        </w:rPr>
      </w:pPr>
    </w:p>
    <w:p w14:paraId="5001CEA9" w14:textId="77777777" w:rsidR="007A4CAE" w:rsidRPr="009775C2" w:rsidRDefault="007A4CAE" w:rsidP="007A4CAE">
      <w:pPr>
        <w:pStyle w:val="RepEditorNotesMS"/>
        <w:rPr>
          <w:lang w:val="en-GB"/>
        </w:rPr>
      </w:pPr>
      <w:r w:rsidRPr="009775C2">
        <w:rPr>
          <w:lang w:val="en-GB"/>
        </w:rPr>
        <w:t>The following tables are to be completed by MS</w:t>
      </w:r>
    </w:p>
    <w:p w14:paraId="70620E9F" w14:textId="77777777" w:rsidR="007A4CAE" w:rsidRPr="009775C2" w:rsidRDefault="007A4CAE" w:rsidP="007A4CAE">
      <w:pPr>
        <w:pStyle w:val="RepNewPart"/>
        <w:rPr>
          <w:rStyle w:val="RepEditorNote"/>
          <w:color w:val="auto"/>
          <w:lang w:val="en-GB"/>
        </w:rPr>
      </w:pPr>
      <w:r w:rsidRPr="009775C2">
        <w:rPr>
          <w:rStyle w:val="RepEditorNote"/>
          <w:color w:val="auto"/>
          <w:lang w:val="en-GB"/>
        </w:rPr>
        <w:t xml:space="preserve">List of data submitted by the applicant and not relied on </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835"/>
        <w:gridCol w:w="784"/>
        <w:gridCol w:w="4946"/>
        <w:gridCol w:w="814"/>
        <w:gridCol w:w="946"/>
        <w:gridCol w:w="2821"/>
        <w:gridCol w:w="1271"/>
      </w:tblGrid>
      <w:tr w:rsidR="007A4CAE" w:rsidRPr="009775C2" w14:paraId="78170ED3" w14:textId="77777777" w:rsidTr="00C574A2">
        <w:trPr>
          <w:tblHeader/>
        </w:trPr>
        <w:tc>
          <w:tcPr>
            <w:tcW w:w="1008" w:type="dxa"/>
            <w:shd w:val="clear" w:color="auto" w:fill="auto"/>
          </w:tcPr>
          <w:p w14:paraId="7CD7D2CF" w14:textId="77777777" w:rsidR="007A4CAE" w:rsidRPr="009775C2" w:rsidRDefault="007A4CAE" w:rsidP="00C2237F">
            <w:pPr>
              <w:keepLines/>
              <w:tabs>
                <w:tab w:val="left" w:pos="720"/>
              </w:tabs>
              <w:overflowPunct w:val="0"/>
              <w:adjustRightInd w:val="0"/>
              <w:ind w:left="-60" w:right="-60"/>
              <w:jc w:val="center"/>
              <w:textAlignment w:val="baseline"/>
              <w:rPr>
                <w:b/>
                <w:sz w:val="18"/>
                <w:lang w:val="en-GB" w:eastAsia="nl-NL"/>
              </w:rPr>
            </w:pPr>
            <w:r w:rsidRPr="009775C2">
              <w:rPr>
                <w:b/>
                <w:sz w:val="18"/>
                <w:lang w:val="en-GB" w:eastAsia="nl-NL"/>
              </w:rPr>
              <w:t>Data point</w:t>
            </w:r>
          </w:p>
        </w:tc>
        <w:tc>
          <w:tcPr>
            <w:tcW w:w="1835" w:type="dxa"/>
            <w:shd w:val="clear" w:color="auto" w:fill="auto"/>
          </w:tcPr>
          <w:p w14:paraId="7EBF4283" w14:textId="77777777" w:rsidR="007A4CAE" w:rsidRPr="009775C2" w:rsidRDefault="007A4CAE" w:rsidP="00C2237F">
            <w:pPr>
              <w:keepLines/>
              <w:tabs>
                <w:tab w:val="left" w:pos="720"/>
              </w:tabs>
              <w:overflowPunct w:val="0"/>
              <w:adjustRightInd w:val="0"/>
              <w:ind w:left="-60" w:right="-60"/>
              <w:jc w:val="center"/>
              <w:textAlignment w:val="baseline"/>
              <w:rPr>
                <w:b/>
                <w:sz w:val="18"/>
                <w:lang w:val="en-GB" w:eastAsia="nl-NL"/>
              </w:rPr>
            </w:pPr>
            <w:r w:rsidRPr="009775C2">
              <w:rPr>
                <w:b/>
                <w:sz w:val="18"/>
                <w:lang w:val="en-GB" w:eastAsia="nl-NL"/>
              </w:rPr>
              <w:t>Author(s)</w:t>
            </w:r>
          </w:p>
          <w:p w14:paraId="0A678A6A" w14:textId="77777777" w:rsidR="007A4CAE" w:rsidRPr="009775C2" w:rsidRDefault="007A4CAE" w:rsidP="00C2237F">
            <w:pPr>
              <w:keepLines/>
              <w:tabs>
                <w:tab w:val="left" w:pos="720"/>
              </w:tabs>
              <w:overflowPunct w:val="0"/>
              <w:adjustRightInd w:val="0"/>
              <w:ind w:left="-60" w:right="-60"/>
              <w:jc w:val="center"/>
              <w:textAlignment w:val="baseline"/>
              <w:rPr>
                <w:b/>
                <w:sz w:val="18"/>
                <w:lang w:val="en-GB" w:eastAsia="nl-NL"/>
              </w:rPr>
            </w:pPr>
          </w:p>
        </w:tc>
        <w:tc>
          <w:tcPr>
            <w:tcW w:w="784" w:type="dxa"/>
            <w:shd w:val="clear" w:color="auto" w:fill="auto"/>
          </w:tcPr>
          <w:p w14:paraId="4135AA7F" w14:textId="77777777" w:rsidR="007A4CAE" w:rsidRPr="009775C2" w:rsidRDefault="007A4CAE" w:rsidP="00C2237F">
            <w:pPr>
              <w:keepLines/>
              <w:tabs>
                <w:tab w:val="left" w:pos="720"/>
              </w:tabs>
              <w:overflowPunct w:val="0"/>
              <w:adjustRightInd w:val="0"/>
              <w:ind w:left="-60" w:right="-60"/>
              <w:jc w:val="center"/>
              <w:textAlignment w:val="baseline"/>
              <w:rPr>
                <w:b/>
                <w:sz w:val="18"/>
                <w:lang w:val="en-GB" w:eastAsia="nl-NL"/>
              </w:rPr>
            </w:pPr>
            <w:r w:rsidRPr="009775C2">
              <w:rPr>
                <w:b/>
                <w:sz w:val="18"/>
                <w:lang w:val="en-GB" w:eastAsia="nl-NL"/>
              </w:rPr>
              <w:t>Year</w:t>
            </w:r>
          </w:p>
        </w:tc>
        <w:tc>
          <w:tcPr>
            <w:tcW w:w="4946" w:type="dxa"/>
            <w:shd w:val="clear" w:color="auto" w:fill="auto"/>
          </w:tcPr>
          <w:p w14:paraId="42DAA77F" w14:textId="77777777" w:rsidR="007A4CAE" w:rsidRPr="009775C2" w:rsidRDefault="007A4CAE" w:rsidP="00C2237F">
            <w:pPr>
              <w:keepLines/>
              <w:tabs>
                <w:tab w:val="left" w:pos="720"/>
              </w:tabs>
              <w:overflowPunct w:val="0"/>
              <w:adjustRightInd w:val="0"/>
              <w:ind w:left="-60" w:right="-60"/>
              <w:textAlignment w:val="baseline"/>
              <w:rPr>
                <w:b/>
                <w:sz w:val="18"/>
                <w:lang w:val="en-GB" w:eastAsia="nl-NL"/>
              </w:rPr>
            </w:pPr>
            <w:r w:rsidRPr="009775C2">
              <w:rPr>
                <w:b/>
                <w:sz w:val="18"/>
                <w:lang w:val="en-GB" w:eastAsia="nl-NL"/>
              </w:rPr>
              <w:t>Title</w:t>
            </w:r>
            <w:r w:rsidRPr="009775C2">
              <w:rPr>
                <w:b/>
                <w:sz w:val="18"/>
                <w:lang w:val="en-GB" w:eastAsia="nl-NL"/>
              </w:rPr>
              <w:br/>
              <w:t>Company Report No.</w:t>
            </w:r>
            <w:r w:rsidRPr="009775C2">
              <w:rPr>
                <w:b/>
                <w:sz w:val="18"/>
                <w:lang w:val="en-GB" w:eastAsia="nl-NL"/>
              </w:rPr>
              <w:tab/>
            </w:r>
            <w:r w:rsidRPr="009775C2">
              <w:rPr>
                <w:b/>
                <w:sz w:val="18"/>
                <w:lang w:val="en-GB" w:eastAsia="nl-NL"/>
              </w:rPr>
              <w:br/>
              <w:t>Source (where different from company)</w:t>
            </w:r>
          </w:p>
          <w:p w14:paraId="5958996A" w14:textId="77777777" w:rsidR="007A4CAE" w:rsidRPr="009775C2" w:rsidRDefault="007A4CAE" w:rsidP="00C2237F">
            <w:pPr>
              <w:keepLines/>
              <w:tabs>
                <w:tab w:val="left" w:pos="720"/>
              </w:tabs>
              <w:overflowPunct w:val="0"/>
              <w:adjustRightInd w:val="0"/>
              <w:ind w:left="-60" w:right="-60"/>
              <w:textAlignment w:val="baseline"/>
              <w:rPr>
                <w:b/>
                <w:sz w:val="18"/>
                <w:lang w:val="en-GB" w:eastAsia="nl-NL"/>
              </w:rPr>
            </w:pPr>
            <w:r w:rsidRPr="009775C2">
              <w:rPr>
                <w:b/>
                <w:sz w:val="18"/>
                <w:lang w:val="en-GB" w:eastAsia="nl-NL"/>
              </w:rPr>
              <w:t>GLP or GEP status</w:t>
            </w:r>
          </w:p>
          <w:p w14:paraId="37024F06" w14:textId="77777777" w:rsidR="007A4CAE" w:rsidRPr="009775C2" w:rsidRDefault="007A4CAE" w:rsidP="00C2237F">
            <w:pPr>
              <w:keepLines/>
              <w:tabs>
                <w:tab w:val="left" w:pos="720"/>
              </w:tabs>
              <w:overflowPunct w:val="0"/>
              <w:adjustRightInd w:val="0"/>
              <w:ind w:left="-60" w:right="-60"/>
              <w:textAlignment w:val="baseline"/>
              <w:rPr>
                <w:b/>
                <w:sz w:val="18"/>
                <w:lang w:val="en-GB" w:eastAsia="nl-NL"/>
              </w:rPr>
            </w:pPr>
            <w:r w:rsidRPr="009775C2">
              <w:rPr>
                <w:b/>
                <w:sz w:val="18"/>
                <w:lang w:val="en-GB" w:eastAsia="nl-NL"/>
              </w:rPr>
              <w:t>Published or not</w:t>
            </w:r>
          </w:p>
        </w:tc>
        <w:tc>
          <w:tcPr>
            <w:tcW w:w="814" w:type="dxa"/>
            <w:shd w:val="clear" w:color="auto" w:fill="auto"/>
          </w:tcPr>
          <w:p w14:paraId="6E9E7903" w14:textId="77777777" w:rsidR="007A4CAE" w:rsidRPr="009775C2" w:rsidRDefault="007A4CAE" w:rsidP="00C2237F">
            <w:pPr>
              <w:keepLines/>
              <w:tabs>
                <w:tab w:val="left" w:pos="720"/>
              </w:tabs>
              <w:overflowPunct w:val="0"/>
              <w:adjustRightInd w:val="0"/>
              <w:ind w:left="-60" w:right="-60"/>
              <w:jc w:val="center"/>
              <w:textAlignment w:val="baseline"/>
              <w:rPr>
                <w:b/>
                <w:sz w:val="18"/>
                <w:lang w:val="en-GB" w:eastAsia="nl-NL"/>
              </w:rPr>
            </w:pPr>
            <w:proofErr w:type="spellStart"/>
            <w:r w:rsidRPr="009775C2">
              <w:rPr>
                <w:b/>
                <w:sz w:val="18"/>
                <w:lang w:val="en-GB" w:eastAsia="nl-NL"/>
              </w:rPr>
              <w:t>Verte-brate</w:t>
            </w:r>
            <w:proofErr w:type="spellEnd"/>
            <w:r w:rsidRPr="009775C2">
              <w:rPr>
                <w:b/>
                <w:sz w:val="18"/>
                <w:lang w:val="en-GB" w:eastAsia="nl-NL"/>
              </w:rPr>
              <w:t xml:space="preserve"> study</w:t>
            </w:r>
          </w:p>
          <w:p w14:paraId="50954E24" w14:textId="77777777" w:rsidR="007A4CAE" w:rsidRPr="009775C2" w:rsidRDefault="007A4CAE" w:rsidP="00C2237F">
            <w:pPr>
              <w:keepLines/>
              <w:tabs>
                <w:tab w:val="left" w:pos="720"/>
              </w:tabs>
              <w:overflowPunct w:val="0"/>
              <w:adjustRightInd w:val="0"/>
              <w:ind w:left="-60" w:right="-60"/>
              <w:jc w:val="center"/>
              <w:textAlignment w:val="baseline"/>
              <w:rPr>
                <w:b/>
                <w:sz w:val="18"/>
                <w:lang w:val="en-GB" w:eastAsia="nl-NL"/>
              </w:rPr>
            </w:pPr>
            <w:r w:rsidRPr="009775C2">
              <w:rPr>
                <w:b/>
                <w:sz w:val="18"/>
                <w:lang w:val="en-GB" w:eastAsia="nl-NL"/>
              </w:rPr>
              <w:t>Y/N</w:t>
            </w:r>
          </w:p>
        </w:tc>
        <w:tc>
          <w:tcPr>
            <w:tcW w:w="946" w:type="dxa"/>
          </w:tcPr>
          <w:p w14:paraId="0AE3A435" w14:textId="77777777" w:rsidR="007A4CAE" w:rsidRPr="009775C2" w:rsidRDefault="007A4CAE" w:rsidP="00C2237F">
            <w:pPr>
              <w:keepLines/>
              <w:tabs>
                <w:tab w:val="left" w:pos="720"/>
              </w:tabs>
              <w:overflowPunct w:val="0"/>
              <w:adjustRightInd w:val="0"/>
              <w:ind w:left="-60" w:right="-60"/>
              <w:jc w:val="center"/>
              <w:textAlignment w:val="baseline"/>
              <w:rPr>
                <w:b/>
                <w:sz w:val="18"/>
                <w:lang w:val="en-GB" w:eastAsia="nl-NL"/>
              </w:rPr>
            </w:pPr>
            <w:r w:rsidRPr="009775C2">
              <w:rPr>
                <w:b/>
                <w:sz w:val="18"/>
                <w:lang w:val="en-GB" w:eastAsia="nl-NL"/>
              </w:rPr>
              <w:t>Data protection claimed</w:t>
            </w:r>
          </w:p>
          <w:p w14:paraId="5A1F32A9" w14:textId="77777777" w:rsidR="007A4CAE" w:rsidRPr="009775C2" w:rsidRDefault="007A4CAE" w:rsidP="00C2237F">
            <w:pPr>
              <w:keepLines/>
              <w:tabs>
                <w:tab w:val="left" w:pos="720"/>
              </w:tabs>
              <w:overflowPunct w:val="0"/>
              <w:adjustRightInd w:val="0"/>
              <w:ind w:left="-60" w:right="-60"/>
              <w:jc w:val="center"/>
              <w:textAlignment w:val="baseline"/>
              <w:rPr>
                <w:b/>
                <w:sz w:val="18"/>
                <w:lang w:val="en-GB" w:eastAsia="nl-NL"/>
              </w:rPr>
            </w:pPr>
            <w:r w:rsidRPr="009775C2">
              <w:rPr>
                <w:b/>
                <w:sz w:val="18"/>
                <w:lang w:val="en-GB" w:eastAsia="nl-NL"/>
              </w:rPr>
              <w:t>Y/N</w:t>
            </w:r>
          </w:p>
        </w:tc>
        <w:tc>
          <w:tcPr>
            <w:tcW w:w="2821" w:type="dxa"/>
          </w:tcPr>
          <w:p w14:paraId="79E75A14" w14:textId="77777777" w:rsidR="007A4CAE" w:rsidRPr="009775C2" w:rsidRDefault="007A4CAE" w:rsidP="00C2237F">
            <w:pPr>
              <w:keepLines/>
              <w:tabs>
                <w:tab w:val="left" w:pos="720"/>
              </w:tabs>
              <w:overflowPunct w:val="0"/>
              <w:adjustRightInd w:val="0"/>
              <w:ind w:left="-60" w:right="-60"/>
              <w:jc w:val="center"/>
              <w:textAlignment w:val="baseline"/>
              <w:rPr>
                <w:b/>
                <w:sz w:val="18"/>
                <w:lang w:val="en-GB" w:eastAsia="nl-NL"/>
              </w:rPr>
            </w:pPr>
            <w:r w:rsidRPr="009775C2">
              <w:rPr>
                <w:b/>
                <w:sz w:val="18"/>
                <w:lang w:val="en-GB" w:eastAsia="nl-NL"/>
              </w:rPr>
              <w:t>Justification if data protection is claimed</w:t>
            </w:r>
          </w:p>
        </w:tc>
        <w:tc>
          <w:tcPr>
            <w:tcW w:w="1271" w:type="dxa"/>
          </w:tcPr>
          <w:p w14:paraId="3B77A58E" w14:textId="77777777" w:rsidR="007A4CAE" w:rsidRPr="009775C2" w:rsidRDefault="007A4CAE" w:rsidP="00C2237F">
            <w:pPr>
              <w:keepLines/>
              <w:tabs>
                <w:tab w:val="left" w:pos="720"/>
              </w:tabs>
              <w:overflowPunct w:val="0"/>
              <w:adjustRightInd w:val="0"/>
              <w:ind w:left="-60" w:right="-60"/>
              <w:jc w:val="center"/>
              <w:textAlignment w:val="baseline"/>
              <w:rPr>
                <w:b/>
                <w:sz w:val="18"/>
                <w:lang w:val="en-GB" w:eastAsia="nl-NL"/>
              </w:rPr>
            </w:pPr>
            <w:r w:rsidRPr="009775C2">
              <w:rPr>
                <w:b/>
                <w:sz w:val="18"/>
                <w:lang w:val="en-GB" w:eastAsia="nl-NL"/>
              </w:rPr>
              <w:t>Owner</w:t>
            </w:r>
          </w:p>
        </w:tc>
      </w:tr>
      <w:tr w:rsidR="00C574A2" w:rsidRPr="003C2667" w14:paraId="3EB15F5C" w14:textId="77777777" w:rsidTr="00C574A2">
        <w:tc>
          <w:tcPr>
            <w:tcW w:w="1008" w:type="dxa"/>
            <w:tcBorders>
              <w:top w:val="single" w:sz="4" w:space="0" w:color="auto"/>
              <w:left w:val="single" w:sz="4" w:space="0" w:color="auto"/>
              <w:bottom w:val="single" w:sz="4" w:space="0" w:color="auto"/>
              <w:right w:val="single" w:sz="4" w:space="0" w:color="auto"/>
            </w:tcBorders>
            <w:shd w:val="clear" w:color="auto" w:fill="auto"/>
          </w:tcPr>
          <w:p w14:paraId="2DEB635B" w14:textId="77777777" w:rsidR="00C574A2" w:rsidRPr="00AC294A" w:rsidRDefault="00C574A2" w:rsidP="00C574A2">
            <w:pPr>
              <w:rPr>
                <w:sz w:val="20"/>
                <w:szCs w:val="20"/>
                <w:highlight w:val="magenta"/>
                <w:lang w:val="en-GB"/>
              </w:rPr>
            </w:pPr>
            <w:r w:rsidRPr="00AC294A">
              <w:rPr>
                <w:sz w:val="20"/>
                <w:szCs w:val="20"/>
                <w:highlight w:val="magenta"/>
                <w:lang w:val="en-GB"/>
              </w:rPr>
              <w:t>KCP 10.2/09</w:t>
            </w:r>
          </w:p>
        </w:tc>
        <w:tc>
          <w:tcPr>
            <w:tcW w:w="1835" w:type="dxa"/>
            <w:tcBorders>
              <w:top w:val="single" w:sz="4" w:space="0" w:color="auto"/>
              <w:left w:val="single" w:sz="4" w:space="0" w:color="auto"/>
              <w:bottom w:val="single" w:sz="4" w:space="0" w:color="auto"/>
              <w:right w:val="single" w:sz="4" w:space="0" w:color="auto"/>
            </w:tcBorders>
            <w:shd w:val="clear" w:color="auto" w:fill="auto"/>
          </w:tcPr>
          <w:p w14:paraId="3A4F52C8" w14:textId="77777777" w:rsidR="00C574A2" w:rsidRPr="00AC294A" w:rsidRDefault="00C574A2" w:rsidP="00C574A2">
            <w:pPr>
              <w:rPr>
                <w:sz w:val="20"/>
                <w:szCs w:val="20"/>
                <w:highlight w:val="magenta"/>
                <w:lang w:val="en-GB"/>
              </w:rPr>
            </w:pPr>
            <w:proofErr w:type="spellStart"/>
            <w:r w:rsidRPr="00AC294A">
              <w:rPr>
                <w:sz w:val="20"/>
                <w:szCs w:val="20"/>
                <w:highlight w:val="magenta"/>
                <w:lang w:val="en-GB"/>
              </w:rPr>
              <w:t>Domagała</w:t>
            </w:r>
            <w:proofErr w:type="spellEnd"/>
            <w:r w:rsidRPr="00AC294A">
              <w:rPr>
                <w:sz w:val="20"/>
                <w:szCs w:val="20"/>
                <w:highlight w:val="magenta"/>
                <w:lang w:val="en-GB"/>
              </w:rPr>
              <w:t xml:space="preserve"> J.</w:t>
            </w:r>
          </w:p>
        </w:tc>
        <w:tc>
          <w:tcPr>
            <w:tcW w:w="784" w:type="dxa"/>
            <w:tcBorders>
              <w:top w:val="single" w:sz="4" w:space="0" w:color="auto"/>
              <w:left w:val="single" w:sz="4" w:space="0" w:color="auto"/>
              <w:bottom w:val="single" w:sz="4" w:space="0" w:color="auto"/>
              <w:right w:val="single" w:sz="4" w:space="0" w:color="auto"/>
            </w:tcBorders>
            <w:shd w:val="clear" w:color="auto" w:fill="auto"/>
          </w:tcPr>
          <w:p w14:paraId="10278964" w14:textId="77777777" w:rsidR="00C574A2" w:rsidRPr="00AC294A" w:rsidRDefault="00C574A2" w:rsidP="00C574A2">
            <w:pPr>
              <w:jc w:val="center"/>
              <w:rPr>
                <w:sz w:val="20"/>
                <w:szCs w:val="20"/>
                <w:highlight w:val="magenta"/>
                <w:lang w:val="en-GB"/>
              </w:rPr>
            </w:pPr>
            <w:r w:rsidRPr="00AC294A">
              <w:rPr>
                <w:sz w:val="20"/>
                <w:szCs w:val="20"/>
                <w:highlight w:val="magenta"/>
                <w:lang w:val="en-GB"/>
              </w:rPr>
              <w:t>2021</w:t>
            </w:r>
          </w:p>
        </w:tc>
        <w:tc>
          <w:tcPr>
            <w:tcW w:w="4946" w:type="dxa"/>
            <w:tcBorders>
              <w:top w:val="single" w:sz="4" w:space="0" w:color="auto"/>
              <w:left w:val="single" w:sz="4" w:space="0" w:color="auto"/>
              <w:bottom w:val="single" w:sz="4" w:space="0" w:color="auto"/>
              <w:right w:val="single" w:sz="4" w:space="0" w:color="auto"/>
            </w:tcBorders>
            <w:shd w:val="clear" w:color="auto" w:fill="auto"/>
          </w:tcPr>
          <w:p w14:paraId="57CE86C9" w14:textId="77777777" w:rsidR="00C574A2" w:rsidRPr="00AC294A" w:rsidRDefault="00C574A2" w:rsidP="00C574A2">
            <w:pPr>
              <w:rPr>
                <w:sz w:val="20"/>
                <w:szCs w:val="20"/>
                <w:highlight w:val="magenta"/>
                <w:lang w:val="en-GB"/>
              </w:rPr>
            </w:pPr>
            <w:r w:rsidRPr="00AC294A">
              <w:rPr>
                <w:sz w:val="20"/>
                <w:szCs w:val="20"/>
                <w:highlight w:val="magenta"/>
                <w:lang w:val="en-GB"/>
              </w:rPr>
              <w:t>Title Daphnia acute immobilization test according to guideline OECD 202</w:t>
            </w:r>
          </w:p>
          <w:p w14:paraId="2915B579" w14:textId="77777777" w:rsidR="00C574A2" w:rsidRPr="00AC294A" w:rsidRDefault="00C574A2" w:rsidP="00C574A2">
            <w:pPr>
              <w:rPr>
                <w:sz w:val="20"/>
                <w:szCs w:val="20"/>
                <w:highlight w:val="magenta"/>
                <w:lang w:val="en-GB"/>
              </w:rPr>
            </w:pPr>
            <w:r w:rsidRPr="00AC294A">
              <w:rPr>
                <w:sz w:val="20"/>
                <w:szCs w:val="20"/>
                <w:highlight w:val="magenta"/>
                <w:lang w:val="en-GB"/>
              </w:rPr>
              <w:t>Company Report No 0068/0002/E</w:t>
            </w:r>
          </w:p>
          <w:p w14:paraId="40DF9E60" w14:textId="77777777" w:rsidR="00C574A2" w:rsidRPr="00AC294A" w:rsidRDefault="00C574A2" w:rsidP="00C574A2">
            <w:pPr>
              <w:rPr>
                <w:sz w:val="20"/>
                <w:szCs w:val="20"/>
                <w:highlight w:val="magenta"/>
                <w:lang w:val="en-GB"/>
              </w:rPr>
            </w:pPr>
            <w:r w:rsidRPr="00AC294A">
              <w:rPr>
                <w:sz w:val="20"/>
                <w:szCs w:val="20"/>
                <w:highlight w:val="magenta"/>
                <w:lang w:val="en-GB"/>
              </w:rPr>
              <w:t>Source SORBOLAB Research Laboratory LCC</w:t>
            </w:r>
          </w:p>
          <w:p w14:paraId="5DCBA449" w14:textId="77777777" w:rsidR="00C574A2" w:rsidRPr="00AC294A" w:rsidRDefault="00C574A2" w:rsidP="00C574A2">
            <w:pPr>
              <w:rPr>
                <w:sz w:val="20"/>
                <w:szCs w:val="20"/>
                <w:highlight w:val="magenta"/>
                <w:lang w:val="en-GB"/>
              </w:rPr>
            </w:pPr>
            <w:r w:rsidRPr="00AC294A">
              <w:rPr>
                <w:sz w:val="20"/>
                <w:szCs w:val="20"/>
                <w:highlight w:val="magenta"/>
                <w:lang w:val="en-GB"/>
              </w:rPr>
              <w:t>GLP</w:t>
            </w:r>
          </w:p>
          <w:p w14:paraId="686A756F" w14:textId="77777777" w:rsidR="00C574A2" w:rsidRPr="00AC294A" w:rsidRDefault="00C574A2" w:rsidP="00C574A2">
            <w:pPr>
              <w:rPr>
                <w:sz w:val="20"/>
                <w:szCs w:val="20"/>
                <w:highlight w:val="magenta"/>
                <w:lang w:val="en-GB"/>
              </w:rPr>
            </w:pPr>
            <w:r w:rsidRPr="00AC294A">
              <w:rPr>
                <w:sz w:val="20"/>
                <w:szCs w:val="20"/>
                <w:highlight w:val="magenta"/>
                <w:lang w:val="en-GB"/>
              </w:rPr>
              <w:t>Unpublished</w:t>
            </w:r>
          </w:p>
        </w:tc>
        <w:tc>
          <w:tcPr>
            <w:tcW w:w="814" w:type="dxa"/>
            <w:tcBorders>
              <w:top w:val="single" w:sz="4" w:space="0" w:color="auto"/>
              <w:left w:val="single" w:sz="4" w:space="0" w:color="auto"/>
              <w:bottom w:val="single" w:sz="4" w:space="0" w:color="auto"/>
              <w:right w:val="single" w:sz="4" w:space="0" w:color="auto"/>
            </w:tcBorders>
            <w:shd w:val="clear" w:color="auto" w:fill="auto"/>
          </w:tcPr>
          <w:p w14:paraId="57281943" w14:textId="77777777" w:rsidR="00C574A2" w:rsidRPr="00AC294A" w:rsidRDefault="00C574A2" w:rsidP="00C574A2">
            <w:pPr>
              <w:jc w:val="center"/>
              <w:rPr>
                <w:sz w:val="20"/>
                <w:szCs w:val="20"/>
                <w:highlight w:val="magenta"/>
                <w:lang w:val="en-GB"/>
              </w:rPr>
            </w:pPr>
            <w:r w:rsidRPr="00AC294A">
              <w:rPr>
                <w:sz w:val="20"/>
                <w:szCs w:val="20"/>
                <w:highlight w:val="magenta"/>
                <w:lang w:val="en-GB"/>
              </w:rPr>
              <w:t>N</w:t>
            </w:r>
          </w:p>
        </w:tc>
        <w:tc>
          <w:tcPr>
            <w:tcW w:w="946" w:type="dxa"/>
            <w:tcBorders>
              <w:top w:val="single" w:sz="4" w:space="0" w:color="auto"/>
              <w:left w:val="single" w:sz="4" w:space="0" w:color="auto"/>
              <w:bottom w:val="single" w:sz="4" w:space="0" w:color="auto"/>
              <w:right w:val="single" w:sz="4" w:space="0" w:color="auto"/>
            </w:tcBorders>
          </w:tcPr>
          <w:p w14:paraId="385DF56F" w14:textId="77777777" w:rsidR="00C574A2" w:rsidRPr="00AC294A" w:rsidRDefault="00C574A2" w:rsidP="00C574A2">
            <w:pPr>
              <w:jc w:val="center"/>
              <w:rPr>
                <w:sz w:val="20"/>
                <w:szCs w:val="20"/>
                <w:highlight w:val="magenta"/>
                <w:lang w:val="en-GB"/>
              </w:rPr>
            </w:pPr>
            <w:r w:rsidRPr="00AC294A">
              <w:rPr>
                <w:sz w:val="20"/>
                <w:szCs w:val="20"/>
                <w:highlight w:val="magenta"/>
                <w:lang w:val="en-GB"/>
              </w:rPr>
              <w:t>Y</w:t>
            </w:r>
          </w:p>
        </w:tc>
        <w:tc>
          <w:tcPr>
            <w:tcW w:w="2821" w:type="dxa"/>
            <w:tcBorders>
              <w:top w:val="single" w:sz="4" w:space="0" w:color="auto"/>
              <w:left w:val="single" w:sz="4" w:space="0" w:color="auto"/>
              <w:bottom w:val="single" w:sz="4" w:space="0" w:color="auto"/>
              <w:right w:val="single" w:sz="4" w:space="0" w:color="auto"/>
            </w:tcBorders>
          </w:tcPr>
          <w:p w14:paraId="079D71DA" w14:textId="77777777" w:rsidR="00C574A2" w:rsidRPr="00AC294A" w:rsidRDefault="00C574A2" w:rsidP="00C574A2">
            <w:pPr>
              <w:rPr>
                <w:sz w:val="20"/>
                <w:szCs w:val="20"/>
                <w:highlight w:val="magenta"/>
                <w:lang w:val="en-GB"/>
              </w:rPr>
            </w:pPr>
            <w:r w:rsidRPr="00AC294A">
              <w:rPr>
                <w:sz w:val="20"/>
                <w:szCs w:val="20"/>
                <w:highlight w:val="magenta"/>
                <w:lang w:val="en-GB"/>
              </w:rPr>
              <w:t>Data/study report submitted for first registration in Poland.</w:t>
            </w:r>
          </w:p>
        </w:tc>
        <w:tc>
          <w:tcPr>
            <w:tcW w:w="1271" w:type="dxa"/>
            <w:tcBorders>
              <w:top w:val="single" w:sz="4" w:space="0" w:color="auto"/>
              <w:left w:val="single" w:sz="4" w:space="0" w:color="auto"/>
              <w:bottom w:val="single" w:sz="4" w:space="0" w:color="auto"/>
              <w:right w:val="single" w:sz="4" w:space="0" w:color="auto"/>
            </w:tcBorders>
          </w:tcPr>
          <w:p w14:paraId="3E257975" w14:textId="77777777" w:rsidR="00C574A2" w:rsidRPr="00AC294A" w:rsidRDefault="00C574A2" w:rsidP="00C574A2">
            <w:pPr>
              <w:jc w:val="center"/>
              <w:rPr>
                <w:sz w:val="20"/>
                <w:szCs w:val="20"/>
                <w:highlight w:val="magenta"/>
                <w:lang w:val="en-GB"/>
              </w:rPr>
            </w:pPr>
            <w:r w:rsidRPr="00AC294A">
              <w:rPr>
                <w:sz w:val="20"/>
                <w:szCs w:val="20"/>
                <w:highlight w:val="magenta"/>
                <w:lang w:val="en-GB"/>
              </w:rPr>
              <w:t>ADW Sp. z o.o.*</w:t>
            </w:r>
          </w:p>
        </w:tc>
      </w:tr>
      <w:tr w:rsidR="00C574A2" w:rsidRPr="003C2667" w14:paraId="5BCE3328" w14:textId="77777777" w:rsidTr="00C574A2">
        <w:tc>
          <w:tcPr>
            <w:tcW w:w="1008" w:type="dxa"/>
            <w:tcBorders>
              <w:top w:val="single" w:sz="4" w:space="0" w:color="auto"/>
              <w:left w:val="single" w:sz="4" w:space="0" w:color="auto"/>
              <w:bottom w:val="single" w:sz="4" w:space="0" w:color="auto"/>
              <w:right w:val="single" w:sz="4" w:space="0" w:color="auto"/>
            </w:tcBorders>
            <w:shd w:val="clear" w:color="auto" w:fill="auto"/>
          </w:tcPr>
          <w:p w14:paraId="35A42ECE" w14:textId="77777777" w:rsidR="00C574A2" w:rsidRPr="00AC294A" w:rsidRDefault="00C574A2" w:rsidP="00C574A2">
            <w:pPr>
              <w:rPr>
                <w:sz w:val="20"/>
                <w:szCs w:val="20"/>
                <w:highlight w:val="magenta"/>
                <w:lang w:val="en-GB"/>
              </w:rPr>
            </w:pPr>
            <w:r w:rsidRPr="00AC294A">
              <w:rPr>
                <w:sz w:val="20"/>
                <w:szCs w:val="20"/>
                <w:highlight w:val="magenta"/>
                <w:lang w:val="en-GB"/>
              </w:rPr>
              <w:t>KCP 10.2/10</w:t>
            </w:r>
          </w:p>
        </w:tc>
        <w:tc>
          <w:tcPr>
            <w:tcW w:w="1835" w:type="dxa"/>
            <w:tcBorders>
              <w:top w:val="single" w:sz="4" w:space="0" w:color="auto"/>
              <w:left w:val="single" w:sz="4" w:space="0" w:color="auto"/>
              <w:bottom w:val="single" w:sz="4" w:space="0" w:color="auto"/>
              <w:right w:val="single" w:sz="4" w:space="0" w:color="auto"/>
            </w:tcBorders>
            <w:shd w:val="clear" w:color="auto" w:fill="auto"/>
          </w:tcPr>
          <w:p w14:paraId="76A45B44" w14:textId="77777777" w:rsidR="00C574A2" w:rsidRPr="00AC294A" w:rsidRDefault="00C574A2" w:rsidP="00C574A2">
            <w:pPr>
              <w:rPr>
                <w:sz w:val="20"/>
                <w:szCs w:val="20"/>
                <w:highlight w:val="magenta"/>
                <w:lang w:val="en-GB"/>
              </w:rPr>
            </w:pPr>
            <w:proofErr w:type="spellStart"/>
            <w:r w:rsidRPr="00AC294A">
              <w:rPr>
                <w:sz w:val="20"/>
                <w:szCs w:val="20"/>
                <w:highlight w:val="magenta"/>
                <w:lang w:val="en-GB"/>
              </w:rPr>
              <w:t>Domagała</w:t>
            </w:r>
            <w:proofErr w:type="spellEnd"/>
            <w:r w:rsidRPr="00AC294A">
              <w:rPr>
                <w:sz w:val="20"/>
                <w:szCs w:val="20"/>
                <w:highlight w:val="magenta"/>
                <w:lang w:val="en-GB"/>
              </w:rPr>
              <w:t xml:space="preserve"> J.</w:t>
            </w:r>
          </w:p>
        </w:tc>
        <w:tc>
          <w:tcPr>
            <w:tcW w:w="784" w:type="dxa"/>
            <w:tcBorders>
              <w:top w:val="single" w:sz="4" w:space="0" w:color="auto"/>
              <w:left w:val="single" w:sz="4" w:space="0" w:color="auto"/>
              <w:bottom w:val="single" w:sz="4" w:space="0" w:color="auto"/>
              <w:right w:val="single" w:sz="4" w:space="0" w:color="auto"/>
            </w:tcBorders>
            <w:shd w:val="clear" w:color="auto" w:fill="auto"/>
          </w:tcPr>
          <w:p w14:paraId="1A4E3604" w14:textId="77777777" w:rsidR="00C574A2" w:rsidRPr="00AC294A" w:rsidRDefault="00C574A2" w:rsidP="00C574A2">
            <w:pPr>
              <w:jc w:val="center"/>
              <w:rPr>
                <w:sz w:val="20"/>
                <w:szCs w:val="20"/>
                <w:highlight w:val="magenta"/>
                <w:lang w:val="en-GB"/>
              </w:rPr>
            </w:pPr>
            <w:r w:rsidRPr="00AC294A">
              <w:rPr>
                <w:sz w:val="20"/>
                <w:szCs w:val="20"/>
                <w:highlight w:val="magenta"/>
                <w:lang w:val="en-GB"/>
              </w:rPr>
              <w:t>2021</w:t>
            </w:r>
          </w:p>
        </w:tc>
        <w:tc>
          <w:tcPr>
            <w:tcW w:w="4946" w:type="dxa"/>
            <w:tcBorders>
              <w:top w:val="single" w:sz="4" w:space="0" w:color="auto"/>
              <w:left w:val="single" w:sz="4" w:space="0" w:color="auto"/>
              <w:bottom w:val="single" w:sz="4" w:space="0" w:color="auto"/>
              <w:right w:val="single" w:sz="4" w:space="0" w:color="auto"/>
            </w:tcBorders>
            <w:shd w:val="clear" w:color="auto" w:fill="auto"/>
          </w:tcPr>
          <w:p w14:paraId="457B0A19" w14:textId="77777777" w:rsidR="00C574A2" w:rsidRPr="00AC294A" w:rsidRDefault="00C574A2" w:rsidP="00C574A2">
            <w:pPr>
              <w:rPr>
                <w:sz w:val="20"/>
                <w:szCs w:val="20"/>
                <w:highlight w:val="magenta"/>
                <w:lang w:val="en-GB"/>
              </w:rPr>
            </w:pPr>
            <w:r w:rsidRPr="00AC294A">
              <w:rPr>
                <w:sz w:val="20"/>
                <w:szCs w:val="20"/>
                <w:highlight w:val="magenta"/>
                <w:lang w:val="en-GB"/>
              </w:rPr>
              <w:t>Title Freshwater algae (</w:t>
            </w:r>
            <w:proofErr w:type="spellStart"/>
            <w:r w:rsidRPr="00AC294A">
              <w:rPr>
                <w:sz w:val="20"/>
                <w:szCs w:val="20"/>
                <w:highlight w:val="magenta"/>
                <w:lang w:val="en-GB"/>
              </w:rPr>
              <w:t>Pseudokirchneriella</w:t>
            </w:r>
            <w:proofErr w:type="spellEnd"/>
            <w:r w:rsidRPr="00AC294A">
              <w:rPr>
                <w:sz w:val="20"/>
                <w:szCs w:val="20"/>
                <w:highlight w:val="magenta"/>
                <w:lang w:val="en-GB"/>
              </w:rPr>
              <w:t xml:space="preserve"> </w:t>
            </w:r>
            <w:proofErr w:type="spellStart"/>
            <w:r w:rsidRPr="00AC294A">
              <w:rPr>
                <w:sz w:val="20"/>
                <w:szCs w:val="20"/>
                <w:highlight w:val="magenta"/>
                <w:lang w:val="en-GB"/>
              </w:rPr>
              <w:t>subcapitata</w:t>
            </w:r>
            <w:proofErr w:type="spellEnd"/>
            <w:r w:rsidRPr="00AC294A">
              <w:rPr>
                <w:sz w:val="20"/>
                <w:szCs w:val="20"/>
                <w:highlight w:val="magenta"/>
                <w:lang w:val="en-GB"/>
              </w:rPr>
              <w:t>) growth inhibition test according to guideline OECD 201</w:t>
            </w:r>
          </w:p>
          <w:p w14:paraId="1C3F4856" w14:textId="77777777" w:rsidR="00C574A2" w:rsidRPr="00AC294A" w:rsidRDefault="00C574A2" w:rsidP="00C574A2">
            <w:pPr>
              <w:rPr>
                <w:sz w:val="20"/>
                <w:szCs w:val="20"/>
                <w:highlight w:val="magenta"/>
                <w:lang w:val="en-GB"/>
              </w:rPr>
            </w:pPr>
            <w:r w:rsidRPr="00AC294A">
              <w:rPr>
                <w:sz w:val="20"/>
                <w:szCs w:val="20"/>
                <w:highlight w:val="magenta"/>
                <w:lang w:val="en-GB"/>
              </w:rPr>
              <w:t>Company Report No</w:t>
            </w:r>
          </w:p>
          <w:p w14:paraId="42C6CA42" w14:textId="77777777" w:rsidR="00C574A2" w:rsidRPr="00AC294A" w:rsidRDefault="00C574A2" w:rsidP="00C574A2">
            <w:pPr>
              <w:rPr>
                <w:sz w:val="20"/>
                <w:szCs w:val="20"/>
                <w:highlight w:val="magenta"/>
                <w:lang w:val="en-GB"/>
              </w:rPr>
            </w:pPr>
            <w:r w:rsidRPr="00AC294A">
              <w:rPr>
                <w:sz w:val="20"/>
                <w:szCs w:val="20"/>
                <w:highlight w:val="magenta"/>
                <w:lang w:val="en-GB"/>
              </w:rPr>
              <w:t>Source SORBOLAB Research Laboratory LCC</w:t>
            </w:r>
          </w:p>
          <w:p w14:paraId="5F4A1699" w14:textId="77777777" w:rsidR="00C574A2" w:rsidRPr="00AC294A" w:rsidRDefault="00C574A2" w:rsidP="00C574A2">
            <w:pPr>
              <w:rPr>
                <w:sz w:val="20"/>
                <w:szCs w:val="20"/>
                <w:highlight w:val="magenta"/>
                <w:lang w:val="en-GB"/>
              </w:rPr>
            </w:pPr>
            <w:r w:rsidRPr="00AC294A">
              <w:rPr>
                <w:sz w:val="20"/>
                <w:szCs w:val="20"/>
                <w:highlight w:val="magenta"/>
                <w:lang w:val="en-GB"/>
              </w:rPr>
              <w:t>GLP</w:t>
            </w:r>
          </w:p>
          <w:p w14:paraId="3851D681" w14:textId="77777777" w:rsidR="00C574A2" w:rsidRPr="00AC294A" w:rsidRDefault="00C574A2" w:rsidP="00C574A2">
            <w:pPr>
              <w:rPr>
                <w:sz w:val="20"/>
                <w:szCs w:val="20"/>
                <w:highlight w:val="magenta"/>
                <w:lang w:val="en-GB"/>
              </w:rPr>
            </w:pPr>
            <w:r w:rsidRPr="00AC294A">
              <w:rPr>
                <w:sz w:val="20"/>
                <w:szCs w:val="20"/>
                <w:highlight w:val="magenta"/>
                <w:lang w:val="en-GB"/>
              </w:rPr>
              <w:t xml:space="preserve">Unpublished </w:t>
            </w:r>
          </w:p>
        </w:tc>
        <w:tc>
          <w:tcPr>
            <w:tcW w:w="814" w:type="dxa"/>
            <w:tcBorders>
              <w:top w:val="single" w:sz="4" w:space="0" w:color="auto"/>
              <w:left w:val="single" w:sz="4" w:space="0" w:color="auto"/>
              <w:bottom w:val="single" w:sz="4" w:space="0" w:color="auto"/>
              <w:right w:val="single" w:sz="4" w:space="0" w:color="auto"/>
            </w:tcBorders>
            <w:shd w:val="clear" w:color="auto" w:fill="auto"/>
          </w:tcPr>
          <w:p w14:paraId="369EF46C" w14:textId="77777777" w:rsidR="00C574A2" w:rsidRPr="00AC294A" w:rsidRDefault="00C574A2" w:rsidP="00C574A2">
            <w:pPr>
              <w:jc w:val="center"/>
              <w:rPr>
                <w:sz w:val="20"/>
                <w:szCs w:val="20"/>
                <w:highlight w:val="magenta"/>
                <w:lang w:val="en-GB"/>
              </w:rPr>
            </w:pPr>
            <w:r w:rsidRPr="00AC294A">
              <w:rPr>
                <w:sz w:val="20"/>
                <w:szCs w:val="20"/>
                <w:highlight w:val="magenta"/>
                <w:lang w:val="en-GB"/>
              </w:rPr>
              <w:t>N</w:t>
            </w:r>
          </w:p>
        </w:tc>
        <w:tc>
          <w:tcPr>
            <w:tcW w:w="946" w:type="dxa"/>
            <w:tcBorders>
              <w:top w:val="single" w:sz="4" w:space="0" w:color="auto"/>
              <w:left w:val="single" w:sz="4" w:space="0" w:color="auto"/>
              <w:bottom w:val="single" w:sz="4" w:space="0" w:color="auto"/>
              <w:right w:val="single" w:sz="4" w:space="0" w:color="auto"/>
            </w:tcBorders>
          </w:tcPr>
          <w:p w14:paraId="0B1399BF" w14:textId="77777777" w:rsidR="00C574A2" w:rsidRPr="00AC294A" w:rsidRDefault="00C574A2" w:rsidP="00C574A2">
            <w:pPr>
              <w:jc w:val="center"/>
              <w:rPr>
                <w:sz w:val="20"/>
                <w:szCs w:val="20"/>
                <w:highlight w:val="magenta"/>
                <w:lang w:val="en-GB"/>
              </w:rPr>
            </w:pPr>
            <w:r w:rsidRPr="00AC294A">
              <w:rPr>
                <w:sz w:val="20"/>
                <w:szCs w:val="20"/>
                <w:highlight w:val="magenta"/>
                <w:lang w:val="en-GB"/>
              </w:rPr>
              <w:t>Y</w:t>
            </w:r>
          </w:p>
        </w:tc>
        <w:tc>
          <w:tcPr>
            <w:tcW w:w="2821" w:type="dxa"/>
            <w:tcBorders>
              <w:top w:val="single" w:sz="4" w:space="0" w:color="auto"/>
              <w:left w:val="single" w:sz="4" w:space="0" w:color="auto"/>
              <w:bottom w:val="single" w:sz="4" w:space="0" w:color="auto"/>
              <w:right w:val="single" w:sz="4" w:space="0" w:color="auto"/>
            </w:tcBorders>
          </w:tcPr>
          <w:p w14:paraId="09FDE4F2" w14:textId="77777777" w:rsidR="00C574A2" w:rsidRPr="00AC294A" w:rsidRDefault="00C574A2" w:rsidP="00C574A2">
            <w:pPr>
              <w:rPr>
                <w:sz w:val="20"/>
                <w:szCs w:val="20"/>
                <w:highlight w:val="magenta"/>
                <w:lang w:val="en-GB"/>
              </w:rPr>
            </w:pPr>
            <w:r w:rsidRPr="00AC294A">
              <w:rPr>
                <w:sz w:val="20"/>
                <w:szCs w:val="20"/>
                <w:highlight w:val="magenta"/>
                <w:lang w:val="en-GB"/>
              </w:rPr>
              <w:t>Data/study report submitted for first registration in Poland.</w:t>
            </w:r>
          </w:p>
          <w:p w14:paraId="6C44C000" w14:textId="77777777" w:rsidR="00C574A2" w:rsidRPr="00AC294A" w:rsidRDefault="00C574A2" w:rsidP="00C574A2">
            <w:pPr>
              <w:rPr>
                <w:sz w:val="20"/>
                <w:szCs w:val="20"/>
                <w:highlight w:val="magenta"/>
                <w:lang w:val="en-GB"/>
              </w:rPr>
            </w:pPr>
          </w:p>
        </w:tc>
        <w:tc>
          <w:tcPr>
            <w:tcW w:w="1271" w:type="dxa"/>
            <w:tcBorders>
              <w:top w:val="single" w:sz="4" w:space="0" w:color="auto"/>
              <w:left w:val="single" w:sz="4" w:space="0" w:color="auto"/>
              <w:bottom w:val="single" w:sz="4" w:space="0" w:color="auto"/>
              <w:right w:val="single" w:sz="4" w:space="0" w:color="auto"/>
            </w:tcBorders>
          </w:tcPr>
          <w:p w14:paraId="2486A0A9" w14:textId="77777777" w:rsidR="00C574A2" w:rsidRPr="00AC294A" w:rsidRDefault="00C574A2" w:rsidP="00C574A2">
            <w:pPr>
              <w:jc w:val="center"/>
              <w:rPr>
                <w:sz w:val="20"/>
                <w:szCs w:val="20"/>
                <w:highlight w:val="magenta"/>
                <w:lang w:val="en-GB"/>
              </w:rPr>
            </w:pPr>
            <w:r w:rsidRPr="00AC294A">
              <w:rPr>
                <w:sz w:val="20"/>
                <w:szCs w:val="20"/>
                <w:highlight w:val="magenta"/>
                <w:lang w:val="en-GB"/>
              </w:rPr>
              <w:t>ADW Sp. z o.o.*</w:t>
            </w:r>
          </w:p>
        </w:tc>
      </w:tr>
    </w:tbl>
    <w:p w14:paraId="0E6C6911" w14:textId="77777777" w:rsidR="007A4CAE" w:rsidRPr="009775C2" w:rsidRDefault="007A4CAE" w:rsidP="007A4CAE">
      <w:pPr>
        <w:pStyle w:val="RepStandard"/>
        <w:rPr>
          <w:lang w:val="en-GB"/>
        </w:rPr>
      </w:pPr>
    </w:p>
    <w:p w14:paraId="70075FB4" w14:textId="77777777" w:rsidR="007A4CAE" w:rsidRPr="009775C2" w:rsidRDefault="007A4CAE" w:rsidP="007A4CAE">
      <w:pPr>
        <w:pStyle w:val="RepNewPart"/>
        <w:rPr>
          <w:rStyle w:val="RepEditorNote"/>
          <w:color w:val="auto"/>
          <w:lang w:val="en-GB"/>
        </w:rPr>
      </w:pPr>
      <w:r w:rsidRPr="009775C2">
        <w:rPr>
          <w:rStyle w:val="RepEditorNote"/>
          <w:color w:val="auto"/>
          <w:lang w:val="en-GB"/>
        </w:rPr>
        <w:lastRenderedPageBreak/>
        <w:t xml:space="preserve">List of data relied on and not submitted by the applicant but necessary for evaluation </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835"/>
        <w:gridCol w:w="784"/>
        <w:gridCol w:w="4946"/>
        <w:gridCol w:w="814"/>
        <w:gridCol w:w="946"/>
        <w:gridCol w:w="2821"/>
        <w:gridCol w:w="1271"/>
      </w:tblGrid>
      <w:tr w:rsidR="007A4CAE" w:rsidRPr="009775C2" w14:paraId="5565DDD3" w14:textId="77777777" w:rsidTr="00C2237F">
        <w:trPr>
          <w:tblHeader/>
        </w:trPr>
        <w:tc>
          <w:tcPr>
            <w:tcW w:w="1013" w:type="dxa"/>
            <w:shd w:val="clear" w:color="auto" w:fill="auto"/>
          </w:tcPr>
          <w:p w14:paraId="65EF74E0" w14:textId="77777777" w:rsidR="007A4CAE" w:rsidRPr="009775C2" w:rsidRDefault="007A4CAE" w:rsidP="00C2237F">
            <w:pPr>
              <w:keepLines/>
              <w:tabs>
                <w:tab w:val="left" w:pos="720"/>
              </w:tabs>
              <w:overflowPunct w:val="0"/>
              <w:adjustRightInd w:val="0"/>
              <w:ind w:left="-60" w:right="-60"/>
              <w:jc w:val="center"/>
              <w:textAlignment w:val="baseline"/>
              <w:rPr>
                <w:b/>
                <w:sz w:val="18"/>
                <w:lang w:val="en-GB" w:eastAsia="nl-NL"/>
              </w:rPr>
            </w:pPr>
            <w:r w:rsidRPr="009775C2">
              <w:rPr>
                <w:b/>
                <w:sz w:val="18"/>
                <w:lang w:val="en-GB" w:eastAsia="nl-NL"/>
              </w:rPr>
              <w:t>Data point</w:t>
            </w:r>
          </w:p>
        </w:tc>
        <w:tc>
          <w:tcPr>
            <w:tcW w:w="1843" w:type="dxa"/>
            <w:shd w:val="clear" w:color="auto" w:fill="auto"/>
          </w:tcPr>
          <w:p w14:paraId="2E639236" w14:textId="77777777" w:rsidR="007A4CAE" w:rsidRPr="009775C2" w:rsidRDefault="007A4CAE" w:rsidP="00C2237F">
            <w:pPr>
              <w:keepLines/>
              <w:tabs>
                <w:tab w:val="left" w:pos="720"/>
              </w:tabs>
              <w:overflowPunct w:val="0"/>
              <w:adjustRightInd w:val="0"/>
              <w:ind w:left="-60" w:right="-60"/>
              <w:jc w:val="center"/>
              <w:textAlignment w:val="baseline"/>
              <w:rPr>
                <w:b/>
                <w:sz w:val="18"/>
                <w:lang w:val="en-GB" w:eastAsia="nl-NL"/>
              </w:rPr>
            </w:pPr>
            <w:r w:rsidRPr="009775C2">
              <w:rPr>
                <w:b/>
                <w:sz w:val="18"/>
                <w:lang w:val="en-GB" w:eastAsia="nl-NL"/>
              </w:rPr>
              <w:t>Author(s)</w:t>
            </w:r>
          </w:p>
          <w:p w14:paraId="3CECFD7B" w14:textId="77777777" w:rsidR="007A4CAE" w:rsidRPr="009775C2" w:rsidRDefault="007A4CAE" w:rsidP="00C2237F">
            <w:pPr>
              <w:keepLines/>
              <w:tabs>
                <w:tab w:val="left" w:pos="720"/>
              </w:tabs>
              <w:overflowPunct w:val="0"/>
              <w:adjustRightInd w:val="0"/>
              <w:ind w:left="-60" w:right="-60"/>
              <w:jc w:val="center"/>
              <w:textAlignment w:val="baseline"/>
              <w:rPr>
                <w:b/>
                <w:sz w:val="18"/>
                <w:lang w:val="en-GB" w:eastAsia="nl-NL"/>
              </w:rPr>
            </w:pPr>
          </w:p>
        </w:tc>
        <w:tc>
          <w:tcPr>
            <w:tcW w:w="784" w:type="dxa"/>
            <w:shd w:val="clear" w:color="auto" w:fill="auto"/>
          </w:tcPr>
          <w:p w14:paraId="6AC525AF" w14:textId="77777777" w:rsidR="007A4CAE" w:rsidRPr="009775C2" w:rsidRDefault="007A4CAE" w:rsidP="00C2237F">
            <w:pPr>
              <w:keepLines/>
              <w:tabs>
                <w:tab w:val="left" w:pos="720"/>
              </w:tabs>
              <w:overflowPunct w:val="0"/>
              <w:adjustRightInd w:val="0"/>
              <w:ind w:left="-60" w:right="-60"/>
              <w:jc w:val="center"/>
              <w:textAlignment w:val="baseline"/>
              <w:rPr>
                <w:b/>
                <w:sz w:val="18"/>
                <w:lang w:val="en-GB" w:eastAsia="nl-NL"/>
              </w:rPr>
            </w:pPr>
            <w:r w:rsidRPr="009775C2">
              <w:rPr>
                <w:b/>
                <w:sz w:val="18"/>
                <w:lang w:val="en-GB" w:eastAsia="nl-NL"/>
              </w:rPr>
              <w:t>Year</w:t>
            </w:r>
          </w:p>
        </w:tc>
        <w:tc>
          <w:tcPr>
            <w:tcW w:w="4973" w:type="dxa"/>
            <w:shd w:val="clear" w:color="auto" w:fill="auto"/>
          </w:tcPr>
          <w:p w14:paraId="284387C9" w14:textId="77777777" w:rsidR="007A4CAE" w:rsidRPr="009775C2" w:rsidRDefault="007A4CAE" w:rsidP="00C2237F">
            <w:pPr>
              <w:keepLines/>
              <w:tabs>
                <w:tab w:val="left" w:pos="720"/>
              </w:tabs>
              <w:overflowPunct w:val="0"/>
              <w:adjustRightInd w:val="0"/>
              <w:ind w:left="-60" w:right="-60"/>
              <w:textAlignment w:val="baseline"/>
              <w:rPr>
                <w:b/>
                <w:sz w:val="18"/>
                <w:lang w:val="en-GB" w:eastAsia="nl-NL"/>
              </w:rPr>
            </w:pPr>
            <w:r w:rsidRPr="009775C2">
              <w:rPr>
                <w:b/>
                <w:sz w:val="18"/>
                <w:lang w:val="en-GB" w:eastAsia="nl-NL"/>
              </w:rPr>
              <w:t>Title</w:t>
            </w:r>
            <w:r w:rsidRPr="009775C2">
              <w:rPr>
                <w:b/>
                <w:sz w:val="18"/>
                <w:lang w:val="en-GB" w:eastAsia="nl-NL"/>
              </w:rPr>
              <w:br/>
              <w:t>Company Report No.</w:t>
            </w:r>
            <w:r w:rsidRPr="009775C2">
              <w:rPr>
                <w:b/>
                <w:sz w:val="18"/>
                <w:lang w:val="en-GB" w:eastAsia="nl-NL"/>
              </w:rPr>
              <w:tab/>
            </w:r>
            <w:r w:rsidRPr="009775C2">
              <w:rPr>
                <w:b/>
                <w:sz w:val="18"/>
                <w:lang w:val="en-GB" w:eastAsia="nl-NL"/>
              </w:rPr>
              <w:br/>
              <w:t>Source (where different from company)</w:t>
            </w:r>
          </w:p>
          <w:p w14:paraId="41BD025C" w14:textId="77777777" w:rsidR="007A4CAE" w:rsidRPr="009775C2" w:rsidRDefault="007A4CAE" w:rsidP="00C2237F">
            <w:pPr>
              <w:keepLines/>
              <w:tabs>
                <w:tab w:val="left" w:pos="720"/>
              </w:tabs>
              <w:overflowPunct w:val="0"/>
              <w:adjustRightInd w:val="0"/>
              <w:ind w:left="-60" w:right="-60"/>
              <w:textAlignment w:val="baseline"/>
              <w:rPr>
                <w:b/>
                <w:sz w:val="18"/>
                <w:lang w:val="en-GB" w:eastAsia="nl-NL"/>
              </w:rPr>
            </w:pPr>
            <w:r w:rsidRPr="009775C2">
              <w:rPr>
                <w:b/>
                <w:sz w:val="18"/>
                <w:lang w:val="en-GB" w:eastAsia="nl-NL"/>
              </w:rPr>
              <w:t>GLP or GEP status</w:t>
            </w:r>
          </w:p>
          <w:p w14:paraId="0B10632F" w14:textId="77777777" w:rsidR="007A4CAE" w:rsidRPr="009775C2" w:rsidRDefault="007A4CAE" w:rsidP="00C2237F">
            <w:pPr>
              <w:keepLines/>
              <w:tabs>
                <w:tab w:val="left" w:pos="720"/>
              </w:tabs>
              <w:overflowPunct w:val="0"/>
              <w:adjustRightInd w:val="0"/>
              <w:ind w:left="-60" w:right="-60"/>
              <w:textAlignment w:val="baseline"/>
              <w:rPr>
                <w:b/>
                <w:sz w:val="18"/>
                <w:lang w:val="en-GB" w:eastAsia="nl-NL"/>
              </w:rPr>
            </w:pPr>
            <w:r w:rsidRPr="009775C2">
              <w:rPr>
                <w:b/>
                <w:sz w:val="18"/>
                <w:lang w:val="en-GB" w:eastAsia="nl-NL"/>
              </w:rPr>
              <w:t>Published or not</w:t>
            </w:r>
          </w:p>
        </w:tc>
        <w:tc>
          <w:tcPr>
            <w:tcW w:w="815" w:type="dxa"/>
            <w:shd w:val="clear" w:color="auto" w:fill="auto"/>
          </w:tcPr>
          <w:p w14:paraId="0EB9BACC" w14:textId="77777777" w:rsidR="007A4CAE" w:rsidRPr="009775C2" w:rsidRDefault="007A4CAE" w:rsidP="00C2237F">
            <w:pPr>
              <w:keepLines/>
              <w:tabs>
                <w:tab w:val="left" w:pos="720"/>
              </w:tabs>
              <w:overflowPunct w:val="0"/>
              <w:adjustRightInd w:val="0"/>
              <w:ind w:left="-60" w:right="-60"/>
              <w:jc w:val="center"/>
              <w:textAlignment w:val="baseline"/>
              <w:rPr>
                <w:b/>
                <w:sz w:val="18"/>
                <w:lang w:val="en-GB" w:eastAsia="nl-NL"/>
              </w:rPr>
            </w:pPr>
            <w:proofErr w:type="spellStart"/>
            <w:r w:rsidRPr="009775C2">
              <w:rPr>
                <w:b/>
                <w:sz w:val="18"/>
                <w:lang w:val="en-GB" w:eastAsia="nl-NL"/>
              </w:rPr>
              <w:t>Verte-brate</w:t>
            </w:r>
            <w:proofErr w:type="spellEnd"/>
            <w:r w:rsidRPr="009775C2">
              <w:rPr>
                <w:b/>
                <w:sz w:val="18"/>
                <w:lang w:val="en-GB" w:eastAsia="nl-NL"/>
              </w:rPr>
              <w:t xml:space="preserve"> study</w:t>
            </w:r>
          </w:p>
          <w:p w14:paraId="063FEAD8" w14:textId="77777777" w:rsidR="007A4CAE" w:rsidRPr="009775C2" w:rsidRDefault="007A4CAE" w:rsidP="00C2237F">
            <w:pPr>
              <w:keepLines/>
              <w:tabs>
                <w:tab w:val="left" w:pos="720"/>
              </w:tabs>
              <w:overflowPunct w:val="0"/>
              <w:adjustRightInd w:val="0"/>
              <w:ind w:left="-60" w:right="-60"/>
              <w:jc w:val="center"/>
              <w:textAlignment w:val="baseline"/>
              <w:rPr>
                <w:b/>
                <w:sz w:val="18"/>
                <w:lang w:val="en-GB" w:eastAsia="nl-NL"/>
              </w:rPr>
            </w:pPr>
            <w:r w:rsidRPr="009775C2">
              <w:rPr>
                <w:b/>
                <w:sz w:val="18"/>
                <w:lang w:val="en-GB" w:eastAsia="nl-NL"/>
              </w:rPr>
              <w:t>Y/N</w:t>
            </w:r>
          </w:p>
        </w:tc>
        <w:tc>
          <w:tcPr>
            <w:tcW w:w="886" w:type="dxa"/>
          </w:tcPr>
          <w:p w14:paraId="5D2125ED" w14:textId="77777777" w:rsidR="007A4CAE" w:rsidRPr="009775C2" w:rsidRDefault="007A4CAE" w:rsidP="00C2237F">
            <w:pPr>
              <w:keepLines/>
              <w:tabs>
                <w:tab w:val="left" w:pos="720"/>
              </w:tabs>
              <w:overflowPunct w:val="0"/>
              <w:adjustRightInd w:val="0"/>
              <w:ind w:left="-60" w:right="-60"/>
              <w:jc w:val="center"/>
              <w:textAlignment w:val="baseline"/>
              <w:rPr>
                <w:b/>
                <w:sz w:val="18"/>
                <w:lang w:val="en-GB" w:eastAsia="nl-NL"/>
              </w:rPr>
            </w:pPr>
            <w:r w:rsidRPr="009775C2">
              <w:rPr>
                <w:b/>
                <w:sz w:val="18"/>
                <w:lang w:val="en-GB" w:eastAsia="nl-NL"/>
              </w:rPr>
              <w:t>Data protection claimed</w:t>
            </w:r>
          </w:p>
          <w:p w14:paraId="5BB8DD8C" w14:textId="77777777" w:rsidR="007A4CAE" w:rsidRPr="009775C2" w:rsidRDefault="007A4CAE" w:rsidP="00C2237F">
            <w:pPr>
              <w:keepLines/>
              <w:tabs>
                <w:tab w:val="left" w:pos="720"/>
              </w:tabs>
              <w:overflowPunct w:val="0"/>
              <w:adjustRightInd w:val="0"/>
              <w:ind w:left="-60" w:right="-60"/>
              <w:jc w:val="center"/>
              <w:textAlignment w:val="baseline"/>
              <w:rPr>
                <w:b/>
                <w:sz w:val="18"/>
                <w:lang w:val="en-GB" w:eastAsia="nl-NL"/>
              </w:rPr>
            </w:pPr>
            <w:r w:rsidRPr="009775C2">
              <w:rPr>
                <w:b/>
                <w:sz w:val="18"/>
                <w:lang w:val="en-GB" w:eastAsia="nl-NL"/>
              </w:rPr>
              <w:t>Y/N</w:t>
            </w:r>
          </w:p>
        </w:tc>
        <w:tc>
          <w:tcPr>
            <w:tcW w:w="2835" w:type="dxa"/>
          </w:tcPr>
          <w:p w14:paraId="5E1825A4" w14:textId="77777777" w:rsidR="007A4CAE" w:rsidRPr="009775C2" w:rsidRDefault="007A4CAE" w:rsidP="00C2237F">
            <w:pPr>
              <w:keepLines/>
              <w:tabs>
                <w:tab w:val="left" w:pos="720"/>
              </w:tabs>
              <w:overflowPunct w:val="0"/>
              <w:adjustRightInd w:val="0"/>
              <w:ind w:left="-60" w:right="-60"/>
              <w:jc w:val="center"/>
              <w:textAlignment w:val="baseline"/>
              <w:rPr>
                <w:b/>
                <w:sz w:val="18"/>
                <w:lang w:val="en-GB" w:eastAsia="nl-NL"/>
              </w:rPr>
            </w:pPr>
            <w:r w:rsidRPr="009775C2">
              <w:rPr>
                <w:b/>
                <w:sz w:val="18"/>
                <w:lang w:val="en-GB" w:eastAsia="nl-NL"/>
              </w:rPr>
              <w:t>Justification if data protection is claimed</w:t>
            </w:r>
          </w:p>
        </w:tc>
        <w:tc>
          <w:tcPr>
            <w:tcW w:w="1276" w:type="dxa"/>
          </w:tcPr>
          <w:p w14:paraId="5F68DFFD" w14:textId="77777777" w:rsidR="007A4CAE" w:rsidRPr="009775C2" w:rsidRDefault="007A4CAE" w:rsidP="00C2237F">
            <w:pPr>
              <w:keepLines/>
              <w:tabs>
                <w:tab w:val="left" w:pos="720"/>
              </w:tabs>
              <w:overflowPunct w:val="0"/>
              <w:adjustRightInd w:val="0"/>
              <w:ind w:left="-60" w:right="-60"/>
              <w:jc w:val="center"/>
              <w:textAlignment w:val="baseline"/>
              <w:rPr>
                <w:b/>
                <w:sz w:val="18"/>
                <w:lang w:val="en-GB" w:eastAsia="nl-NL"/>
              </w:rPr>
            </w:pPr>
            <w:r w:rsidRPr="009775C2">
              <w:rPr>
                <w:b/>
                <w:sz w:val="18"/>
                <w:lang w:val="en-GB" w:eastAsia="nl-NL"/>
              </w:rPr>
              <w:t>Owner</w:t>
            </w:r>
          </w:p>
        </w:tc>
      </w:tr>
      <w:tr w:rsidR="007A4CAE" w:rsidRPr="009775C2" w14:paraId="605401E2" w14:textId="77777777" w:rsidTr="00C2237F">
        <w:tc>
          <w:tcPr>
            <w:tcW w:w="1013" w:type="dxa"/>
            <w:shd w:val="clear" w:color="auto" w:fill="auto"/>
          </w:tcPr>
          <w:p w14:paraId="3FFBDD97" w14:textId="77777777" w:rsidR="007A4CAE" w:rsidRPr="009775C2" w:rsidRDefault="007A4CAE" w:rsidP="00C2237F">
            <w:pPr>
              <w:rPr>
                <w:sz w:val="18"/>
                <w:szCs w:val="18"/>
                <w:lang w:val="en-GB"/>
              </w:rPr>
            </w:pPr>
            <w:r w:rsidRPr="009775C2">
              <w:rPr>
                <w:sz w:val="18"/>
                <w:szCs w:val="18"/>
                <w:lang w:val="en-GB"/>
              </w:rPr>
              <w:t>KCP XX</w:t>
            </w:r>
          </w:p>
        </w:tc>
        <w:tc>
          <w:tcPr>
            <w:tcW w:w="1843" w:type="dxa"/>
            <w:shd w:val="clear" w:color="auto" w:fill="auto"/>
          </w:tcPr>
          <w:p w14:paraId="3C70BFF3" w14:textId="77777777" w:rsidR="007A4CAE" w:rsidRPr="009775C2" w:rsidRDefault="007A4CAE" w:rsidP="00C2237F">
            <w:pPr>
              <w:rPr>
                <w:sz w:val="18"/>
                <w:szCs w:val="18"/>
                <w:lang w:val="en-GB"/>
              </w:rPr>
            </w:pPr>
            <w:r w:rsidRPr="009775C2">
              <w:rPr>
                <w:sz w:val="18"/>
                <w:szCs w:val="18"/>
                <w:lang w:val="en-GB"/>
              </w:rPr>
              <w:t>Author</w:t>
            </w:r>
          </w:p>
        </w:tc>
        <w:tc>
          <w:tcPr>
            <w:tcW w:w="784" w:type="dxa"/>
            <w:shd w:val="clear" w:color="auto" w:fill="auto"/>
          </w:tcPr>
          <w:p w14:paraId="4C809BCD" w14:textId="77777777" w:rsidR="007A4CAE" w:rsidRPr="009775C2" w:rsidRDefault="007A4CAE" w:rsidP="00C2237F">
            <w:pPr>
              <w:jc w:val="center"/>
              <w:rPr>
                <w:sz w:val="18"/>
                <w:szCs w:val="18"/>
                <w:lang w:val="en-GB"/>
              </w:rPr>
            </w:pPr>
            <w:r w:rsidRPr="009775C2">
              <w:rPr>
                <w:sz w:val="18"/>
                <w:szCs w:val="18"/>
                <w:lang w:val="en-GB"/>
              </w:rPr>
              <w:t>YYYY</w:t>
            </w:r>
          </w:p>
        </w:tc>
        <w:tc>
          <w:tcPr>
            <w:tcW w:w="4973" w:type="dxa"/>
            <w:shd w:val="clear" w:color="auto" w:fill="auto"/>
          </w:tcPr>
          <w:p w14:paraId="7CE5EF18" w14:textId="77777777" w:rsidR="001A1777" w:rsidRPr="009775C2" w:rsidRDefault="001A1777" w:rsidP="001A1777">
            <w:pPr>
              <w:rPr>
                <w:sz w:val="18"/>
                <w:szCs w:val="18"/>
                <w:lang w:val="en-GB"/>
              </w:rPr>
            </w:pPr>
            <w:r w:rsidRPr="009775C2">
              <w:rPr>
                <w:sz w:val="18"/>
                <w:szCs w:val="18"/>
                <w:lang w:val="en-GB"/>
              </w:rPr>
              <w:t xml:space="preserve">Title </w:t>
            </w:r>
          </w:p>
          <w:p w14:paraId="1C1273F1" w14:textId="77777777" w:rsidR="001A1777" w:rsidRPr="009775C2" w:rsidRDefault="001A1777" w:rsidP="001A1777">
            <w:pPr>
              <w:rPr>
                <w:sz w:val="18"/>
                <w:szCs w:val="18"/>
                <w:lang w:val="en-GB"/>
              </w:rPr>
            </w:pPr>
            <w:r w:rsidRPr="009775C2">
              <w:rPr>
                <w:sz w:val="18"/>
                <w:szCs w:val="18"/>
                <w:lang w:val="en-GB"/>
              </w:rPr>
              <w:t xml:space="preserve">Company Report No </w:t>
            </w:r>
          </w:p>
          <w:p w14:paraId="0AF6A0B9" w14:textId="77777777" w:rsidR="001A1777" w:rsidRPr="009775C2" w:rsidRDefault="001A1777" w:rsidP="001A1777">
            <w:pPr>
              <w:rPr>
                <w:sz w:val="18"/>
                <w:szCs w:val="18"/>
                <w:lang w:val="en-GB"/>
              </w:rPr>
            </w:pPr>
            <w:r w:rsidRPr="009775C2">
              <w:rPr>
                <w:sz w:val="18"/>
                <w:szCs w:val="18"/>
                <w:lang w:val="en-GB"/>
              </w:rPr>
              <w:t xml:space="preserve">Source </w:t>
            </w:r>
          </w:p>
          <w:p w14:paraId="32808737" w14:textId="77777777" w:rsidR="001A1777" w:rsidRPr="009775C2" w:rsidRDefault="001A1777" w:rsidP="001A1777">
            <w:pPr>
              <w:rPr>
                <w:sz w:val="18"/>
                <w:szCs w:val="18"/>
                <w:lang w:val="en-GB"/>
              </w:rPr>
            </w:pPr>
            <w:r w:rsidRPr="009775C2">
              <w:rPr>
                <w:sz w:val="18"/>
                <w:szCs w:val="18"/>
                <w:lang w:val="en-GB"/>
              </w:rPr>
              <w:t>GLP/non GLP/GEP/non GEP</w:t>
            </w:r>
          </w:p>
          <w:p w14:paraId="07D010B1" w14:textId="77777777" w:rsidR="007A4CAE" w:rsidRPr="009775C2" w:rsidRDefault="001A1777" w:rsidP="001A1777">
            <w:pPr>
              <w:rPr>
                <w:sz w:val="18"/>
                <w:szCs w:val="18"/>
                <w:lang w:val="en-GB"/>
              </w:rPr>
            </w:pPr>
            <w:r w:rsidRPr="009775C2">
              <w:rPr>
                <w:sz w:val="18"/>
                <w:szCs w:val="18"/>
                <w:lang w:val="en-GB"/>
              </w:rPr>
              <w:t>Published/Unpublished</w:t>
            </w:r>
          </w:p>
        </w:tc>
        <w:tc>
          <w:tcPr>
            <w:tcW w:w="815" w:type="dxa"/>
            <w:shd w:val="clear" w:color="auto" w:fill="auto"/>
          </w:tcPr>
          <w:p w14:paraId="541D0342" w14:textId="77777777" w:rsidR="007A4CAE" w:rsidRPr="009775C2" w:rsidRDefault="007A4CAE" w:rsidP="00C2237F">
            <w:pPr>
              <w:jc w:val="center"/>
              <w:rPr>
                <w:sz w:val="18"/>
                <w:szCs w:val="18"/>
                <w:lang w:val="en-GB"/>
              </w:rPr>
            </w:pPr>
            <w:r w:rsidRPr="009775C2">
              <w:rPr>
                <w:sz w:val="18"/>
                <w:szCs w:val="18"/>
                <w:lang w:val="en-GB"/>
              </w:rPr>
              <w:t>Y/N</w:t>
            </w:r>
          </w:p>
        </w:tc>
        <w:tc>
          <w:tcPr>
            <w:tcW w:w="886" w:type="dxa"/>
          </w:tcPr>
          <w:p w14:paraId="7812D437" w14:textId="77777777" w:rsidR="007A4CAE" w:rsidRPr="009775C2" w:rsidRDefault="007A4CAE" w:rsidP="00C2237F">
            <w:pPr>
              <w:jc w:val="center"/>
              <w:rPr>
                <w:sz w:val="18"/>
                <w:szCs w:val="18"/>
                <w:lang w:val="en-GB"/>
              </w:rPr>
            </w:pPr>
            <w:r w:rsidRPr="009775C2">
              <w:rPr>
                <w:sz w:val="18"/>
                <w:szCs w:val="18"/>
                <w:lang w:val="en-GB"/>
              </w:rPr>
              <w:t>Y/N</w:t>
            </w:r>
          </w:p>
        </w:tc>
        <w:tc>
          <w:tcPr>
            <w:tcW w:w="2835" w:type="dxa"/>
          </w:tcPr>
          <w:p w14:paraId="056428A3" w14:textId="77777777" w:rsidR="007A4CAE" w:rsidRPr="009775C2" w:rsidRDefault="007A4CAE" w:rsidP="00C2237F">
            <w:pPr>
              <w:jc w:val="center"/>
              <w:rPr>
                <w:sz w:val="18"/>
                <w:szCs w:val="18"/>
                <w:lang w:val="en-GB"/>
              </w:rPr>
            </w:pPr>
            <w:r w:rsidRPr="009775C2">
              <w:rPr>
                <w:sz w:val="18"/>
                <w:szCs w:val="18"/>
                <w:lang w:val="en-GB"/>
              </w:rPr>
              <w:t>Data/study report never submitted before to &lt;insert MS&gt;</w:t>
            </w:r>
          </w:p>
          <w:p w14:paraId="6E77A2FE" w14:textId="77777777" w:rsidR="007A4CAE" w:rsidRPr="009775C2" w:rsidRDefault="007A4CAE" w:rsidP="00C2237F">
            <w:pPr>
              <w:jc w:val="center"/>
              <w:rPr>
                <w:sz w:val="18"/>
                <w:szCs w:val="18"/>
                <w:lang w:val="en-GB"/>
              </w:rPr>
            </w:pPr>
          </w:p>
          <w:p w14:paraId="7EB4E9CC" w14:textId="77777777" w:rsidR="007A4CAE" w:rsidRPr="009775C2" w:rsidRDefault="007A4CAE" w:rsidP="00C2237F">
            <w:pPr>
              <w:jc w:val="center"/>
              <w:rPr>
                <w:sz w:val="18"/>
                <w:szCs w:val="18"/>
                <w:lang w:val="en-GB"/>
              </w:rPr>
            </w:pPr>
            <w:r w:rsidRPr="009775C2">
              <w:rPr>
                <w:sz w:val="18"/>
                <w:szCs w:val="18"/>
                <w:lang w:val="en-GB"/>
              </w:rPr>
              <w:t xml:space="preserve">If previously submitted in </w:t>
            </w:r>
            <w:r w:rsidRPr="009775C2">
              <w:rPr>
                <w:b/>
                <w:sz w:val="18"/>
                <w:szCs w:val="18"/>
                <w:lang w:val="en-GB"/>
              </w:rPr>
              <w:t>this</w:t>
            </w:r>
            <w:r w:rsidRPr="009775C2">
              <w:rPr>
                <w:sz w:val="18"/>
                <w:szCs w:val="18"/>
                <w:lang w:val="en-GB"/>
              </w:rPr>
              <w:t xml:space="preserve"> MS:</w:t>
            </w:r>
          </w:p>
          <w:p w14:paraId="7D7A3D4D" w14:textId="77777777" w:rsidR="007A4CAE" w:rsidRPr="009775C2" w:rsidRDefault="007A4CAE" w:rsidP="00C2237F">
            <w:pPr>
              <w:jc w:val="center"/>
              <w:rPr>
                <w:sz w:val="18"/>
                <w:szCs w:val="18"/>
                <w:lang w:val="en-GB"/>
              </w:rPr>
            </w:pPr>
            <w:r w:rsidRPr="009775C2">
              <w:rPr>
                <w:sz w:val="18"/>
                <w:szCs w:val="18"/>
                <w:lang w:val="en-GB"/>
              </w:rPr>
              <w:t xml:space="preserve">Data protection started with: &lt;insert </w:t>
            </w:r>
            <w:r w:rsidR="00A96AED" w:rsidRPr="009775C2">
              <w:rPr>
                <w:sz w:val="18"/>
                <w:szCs w:val="18"/>
                <w:lang w:val="en-GB"/>
              </w:rPr>
              <w:t>authorization</w:t>
            </w:r>
            <w:r w:rsidRPr="009775C2">
              <w:rPr>
                <w:sz w:val="18"/>
                <w:szCs w:val="18"/>
                <w:lang w:val="en-GB"/>
              </w:rPr>
              <w:t xml:space="preserve"> number of first </w:t>
            </w:r>
            <w:r w:rsidR="00A96AED" w:rsidRPr="009775C2">
              <w:rPr>
                <w:sz w:val="18"/>
                <w:szCs w:val="18"/>
                <w:lang w:val="en-GB"/>
              </w:rPr>
              <w:t>authorization</w:t>
            </w:r>
            <w:r w:rsidRPr="009775C2">
              <w:rPr>
                <w:sz w:val="18"/>
                <w:szCs w:val="18"/>
                <w:lang w:val="en-GB"/>
              </w:rPr>
              <w:t>&gt;</w:t>
            </w:r>
          </w:p>
        </w:tc>
        <w:tc>
          <w:tcPr>
            <w:tcW w:w="1276" w:type="dxa"/>
          </w:tcPr>
          <w:p w14:paraId="558EBF76" w14:textId="77777777" w:rsidR="007A4CAE" w:rsidRPr="009775C2" w:rsidRDefault="007A4CAE" w:rsidP="00C2237F">
            <w:pPr>
              <w:jc w:val="center"/>
              <w:rPr>
                <w:sz w:val="18"/>
                <w:szCs w:val="18"/>
                <w:lang w:val="en-GB"/>
              </w:rPr>
            </w:pPr>
            <w:r w:rsidRPr="009775C2">
              <w:rPr>
                <w:sz w:val="18"/>
                <w:szCs w:val="18"/>
                <w:lang w:val="en-GB"/>
              </w:rPr>
              <w:t>Owner</w:t>
            </w:r>
          </w:p>
        </w:tc>
      </w:tr>
      <w:tr w:rsidR="007A4CAE" w:rsidRPr="009775C2" w14:paraId="3D4FF12F" w14:textId="77777777" w:rsidTr="00C2237F">
        <w:tc>
          <w:tcPr>
            <w:tcW w:w="1013" w:type="dxa"/>
            <w:shd w:val="clear" w:color="auto" w:fill="auto"/>
          </w:tcPr>
          <w:p w14:paraId="11D92A26" w14:textId="77777777" w:rsidR="007A4CAE" w:rsidRPr="009775C2" w:rsidRDefault="007A4CAE" w:rsidP="00C2237F">
            <w:pPr>
              <w:rPr>
                <w:sz w:val="18"/>
                <w:szCs w:val="18"/>
                <w:lang w:val="en-GB"/>
              </w:rPr>
            </w:pPr>
          </w:p>
        </w:tc>
        <w:tc>
          <w:tcPr>
            <w:tcW w:w="1843" w:type="dxa"/>
            <w:shd w:val="clear" w:color="auto" w:fill="auto"/>
          </w:tcPr>
          <w:p w14:paraId="5332AE9F" w14:textId="77777777" w:rsidR="007A4CAE" w:rsidRPr="009775C2" w:rsidRDefault="007A4CAE" w:rsidP="00C2237F">
            <w:pPr>
              <w:rPr>
                <w:sz w:val="18"/>
                <w:szCs w:val="18"/>
                <w:lang w:val="en-GB"/>
              </w:rPr>
            </w:pPr>
          </w:p>
        </w:tc>
        <w:tc>
          <w:tcPr>
            <w:tcW w:w="784" w:type="dxa"/>
            <w:shd w:val="clear" w:color="auto" w:fill="auto"/>
          </w:tcPr>
          <w:p w14:paraId="5A61FA27" w14:textId="77777777" w:rsidR="007A4CAE" w:rsidRPr="009775C2" w:rsidRDefault="007A4CAE" w:rsidP="00C2237F">
            <w:pPr>
              <w:jc w:val="center"/>
              <w:rPr>
                <w:sz w:val="18"/>
                <w:szCs w:val="18"/>
                <w:lang w:val="en-GB"/>
              </w:rPr>
            </w:pPr>
          </w:p>
        </w:tc>
        <w:tc>
          <w:tcPr>
            <w:tcW w:w="4973" w:type="dxa"/>
            <w:shd w:val="clear" w:color="auto" w:fill="auto"/>
          </w:tcPr>
          <w:p w14:paraId="7BC695B0" w14:textId="77777777" w:rsidR="007A4CAE" w:rsidRPr="009775C2" w:rsidRDefault="007A4CAE" w:rsidP="00C2237F">
            <w:pPr>
              <w:rPr>
                <w:sz w:val="18"/>
                <w:szCs w:val="18"/>
                <w:lang w:val="en-GB"/>
              </w:rPr>
            </w:pPr>
          </w:p>
        </w:tc>
        <w:tc>
          <w:tcPr>
            <w:tcW w:w="815" w:type="dxa"/>
            <w:shd w:val="clear" w:color="auto" w:fill="auto"/>
          </w:tcPr>
          <w:p w14:paraId="0C6973E2" w14:textId="77777777" w:rsidR="007A4CAE" w:rsidRPr="009775C2" w:rsidRDefault="007A4CAE" w:rsidP="00C2237F">
            <w:pPr>
              <w:jc w:val="center"/>
              <w:rPr>
                <w:sz w:val="18"/>
                <w:szCs w:val="18"/>
                <w:lang w:val="en-GB"/>
              </w:rPr>
            </w:pPr>
          </w:p>
        </w:tc>
        <w:tc>
          <w:tcPr>
            <w:tcW w:w="886" w:type="dxa"/>
          </w:tcPr>
          <w:p w14:paraId="448F4ACA" w14:textId="77777777" w:rsidR="007A4CAE" w:rsidRPr="009775C2" w:rsidRDefault="007A4CAE" w:rsidP="00C2237F">
            <w:pPr>
              <w:jc w:val="center"/>
              <w:rPr>
                <w:sz w:val="18"/>
                <w:szCs w:val="18"/>
                <w:lang w:val="en-GB"/>
              </w:rPr>
            </w:pPr>
          </w:p>
        </w:tc>
        <w:tc>
          <w:tcPr>
            <w:tcW w:w="2835" w:type="dxa"/>
          </w:tcPr>
          <w:p w14:paraId="48350F3C" w14:textId="77777777" w:rsidR="007A4CAE" w:rsidRPr="009775C2" w:rsidRDefault="007A4CAE" w:rsidP="00C2237F">
            <w:pPr>
              <w:jc w:val="center"/>
              <w:rPr>
                <w:sz w:val="18"/>
                <w:szCs w:val="18"/>
                <w:lang w:val="en-GB"/>
              </w:rPr>
            </w:pPr>
          </w:p>
        </w:tc>
        <w:tc>
          <w:tcPr>
            <w:tcW w:w="1276" w:type="dxa"/>
          </w:tcPr>
          <w:p w14:paraId="36964132" w14:textId="77777777" w:rsidR="007A4CAE" w:rsidRPr="009775C2" w:rsidRDefault="007A4CAE" w:rsidP="00C2237F">
            <w:pPr>
              <w:jc w:val="center"/>
              <w:rPr>
                <w:sz w:val="18"/>
                <w:szCs w:val="18"/>
                <w:lang w:val="en-GB"/>
              </w:rPr>
            </w:pPr>
          </w:p>
        </w:tc>
      </w:tr>
    </w:tbl>
    <w:p w14:paraId="3EE45FA2" w14:textId="77777777" w:rsidR="007A4CAE" w:rsidRPr="002D6140" w:rsidRDefault="007A4CAE" w:rsidP="007A4CAE">
      <w:pPr>
        <w:pStyle w:val="RepStandard"/>
        <w:rPr>
          <w:lang w:val="en-GB"/>
        </w:rPr>
      </w:pPr>
    </w:p>
    <w:p w14:paraId="5A358F3C" w14:textId="77777777" w:rsidR="006E32AB" w:rsidRPr="002D6140" w:rsidRDefault="006E32AB" w:rsidP="006E32AB">
      <w:pPr>
        <w:pStyle w:val="RepStandard"/>
        <w:rPr>
          <w:lang w:val="en-GB"/>
        </w:rPr>
      </w:pPr>
    </w:p>
    <w:sectPr w:rsidR="006E32AB" w:rsidRPr="002D6140" w:rsidSect="002D6140">
      <w:pgSz w:w="16840" w:h="11907" w:orient="landscape" w:code="9"/>
      <w:pgMar w:top="1417" w:right="1134" w:bottom="1134" w:left="1134" w:header="709" w:footer="142" w:gutter="0"/>
      <w:pgNumType w:chapSep="period"/>
      <w:cols w:space="709"/>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9806C3" w14:textId="77777777" w:rsidR="00A41E86" w:rsidRDefault="00A41E86">
      <w:r>
        <w:separator/>
      </w:r>
    </w:p>
  </w:endnote>
  <w:endnote w:type="continuationSeparator" w:id="0">
    <w:p w14:paraId="0300B1C3" w14:textId="77777777" w:rsidR="00A41E86" w:rsidRDefault="00A41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A6F353" w14:textId="77777777" w:rsidR="00C574A2" w:rsidRDefault="00C574A2" w:rsidP="002D614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20</w:t>
    </w:r>
    <w:r>
      <w:rPr>
        <w:rStyle w:val="Numerstrony"/>
      </w:rPr>
      <w:fldChar w:fldCharType="end"/>
    </w:r>
  </w:p>
  <w:p w14:paraId="02D1835C" w14:textId="77777777" w:rsidR="00C574A2" w:rsidRDefault="00C574A2" w:rsidP="00832E3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9B3B34" w14:textId="6AB13417" w:rsidR="00C574A2" w:rsidRDefault="00C574A2" w:rsidP="00C2237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28</w:t>
    </w:r>
    <w:r>
      <w:rPr>
        <w:rStyle w:val="Numerstrony"/>
      </w:rPr>
      <w:fldChar w:fldCharType="end"/>
    </w:r>
  </w:p>
  <w:p w14:paraId="303B3A9E" w14:textId="77777777" w:rsidR="00C574A2" w:rsidRPr="007A4CAE" w:rsidRDefault="00C574A2" w:rsidP="00DC2811">
    <w:pPr>
      <w:pStyle w:val="RepPage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DB0B4C" w14:textId="77777777" w:rsidR="00C574A2" w:rsidRDefault="00C574A2" w:rsidP="004F198A">
    <w:pPr>
      <w:pStyle w:val="Stopka"/>
      <w:tabs>
        <w:tab w:val="left" w:pos="7800"/>
      </w:tabs>
    </w:pPr>
  </w:p>
  <w:p w14:paraId="6E4D2598" w14:textId="77777777" w:rsidR="00C574A2" w:rsidRDefault="00C574A2" w:rsidP="004F198A">
    <w:pPr>
      <w:pStyle w:val="Stopka"/>
      <w:pBdr>
        <w:top w:val="single" w:sz="4" w:space="1" w:color="auto"/>
      </w:pBdr>
      <w:tabs>
        <w:tab w:val="left" w:pos="7440"/>
        <w:tab w:val="left" w:pos="11280"/>
        <w:tab w:val="right" w:pos="12000"/>
      </w:tabs>
    </w:pPr>
    <w:r>
      <w:t>Applicant (</w:t>
    </w:r>
    <w:r>
      <w:rPr>
        <w:i/>
      </w:rPr>
      <w:t>insert company name)</w:t>
    </w:r>
    <w:r>
      <w:rPr>
        <w:i/>
      </w:rPr>
      <w:tab/>
    </w:r>
    <w:r>
      <w:rPr>
        <w:i/>
      </w:rPr>
      <w:tab/>
      <w:t>E</w:t>
    </w:r>
    <w:r>
      <w:t>valuator</w:t>
    </w:r>
  </w:p>
  <w:p w14:paraId="20A820E6" w14:textId="77777777" w:rsidR="00C574A2" w:rsidRDefault="00C574A2" w:rsidP="004F198A">
    <w:pPr>
      <w:pStyle w:val="Stopka"/>
      <w:tabs>
        <w:tab w:val="left" w:pos="7440"/>
        <w:tab w:val="left" w:pos="11280"/>
        <w:tab w:val="right" w:pos="12000"/>
      </w:tabs>
    </w:pPr>
    <w:r>
      <w:t>Applicant Document ID (</w:t>
    </w:r>
    <w:r>
      <w:rPr>
        <w:i/>
      </w:rPr>
      <w:t>insert company doc ID)</w:t>
    </w:r>
    <w:r>
      <w:rPr>
        <w:i/>
      </w:rPr>
      <w:tab/>
    </w:r>
    <w:r>
      <w:rPr>
        <w:i/>
      </w:rPr>
      <w:tab/>
    </w:r>
    <w:r>
      <w:t>Date</w:t>
    </w:r>
  </w:p>
  <w:p w14:paraId="6D02CD20" w14:textId="77777777" w:rsidR="00C574A2" w:rsidRPr="003706BF" w:rsidRDefault="00C574A2" w:rsidP="004F198A">
    <w:pPr>
      <w:pStyle w:val="Stopka"/>
      <w:tabs>
        <w:tab w:val="left" w:pos="7440"/>
        <w:tab w:val="left" w:pos="11280"/>
        <w:tab w:val="right" w:pos="12000"/>
      </w:tabs>
      <w:rPr>
        <w:i/>
      </w:rPr>
    </w:pPr>
    <w:r>
      <w:t>Applicant Author (</w:t>
    </w:r>
    <w:r>
      <w:rPr>
        <w:i/>
      </w:rPr>
      <w:t>applicant author)</w:t>
    </w:r>
  </w:p>
  <w:p w14:paraId="1F843FF6" w14:textId="77777777" w:rsidR="00C574A2" w:rsidRPr="007A15DB" w:rsidRDefault="00C574A2" w:rsidP="004F198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91ADFC" w14:textId="77777777" w:rsidR="00A41E86" w:rsidRDefault="00A41E86">
      <w:r>
        <w:separator/>
      </w:r>
    </w:p>
  </w:footnote>
  <w:footnote w:type="continuationSeparator" w:id="0">
    <w:p w14:paraId="78AFE817" w14:textId="77777777" w:rsidR="00A41E86" w:rsidRDefault="00A41E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604680" w14:textId="546A7D29" w:rsidR="00C574A2" w:rsidRPr="00F47F91" w:rsidRDefault="00C574A2" w:rsidP="0068529B">
    <w:pPr>
      <w:pStyle w:val="RepPageHeader"/>
      <w:framePr w:w="2500" w:h="363" w:wrap="notBeside" w:vAnchor="page" w:hAnchor="margin" w:xAlign="right" w:y="698" w:anchorLock="1"/>
      <w:jc w:val="right"/>
      <w:rPr>
        <w:rStyle w:val="Numerstrony"/>
        <w:sz w:val="20"/>
        <w:szCs w:val="20"/>
      </w:rPr>
    </w:pPr>
    <w:r w:rsidRPr="00F47F91">
      <w:rPr>
        <w:noProof/>
        <w:sz w:val="20"/>
        <w:szCs w:val="20"/>
      </w:rPr>
      <w:t>Page</w:t>
    </w:r>
    <w:r w:rsidRPr="00F47F91">
      <w:rPr>
        <w:rStyle w:val="Numerstrony"/>
        <w:noProof/>
        <w:sz w:val="20"/>
        <w:szCs w:val="20"/>
      </w:rPr>
      <w:t xml:space="preserve"> </w:t>
    </w:r>
    <w:r w:rsidRPr="00F47F91">
      <w:rPr>
        <w:rStyle w:val="Numerstrony"/>
        <w:noProof/>
        <w:sz w:val="20"/>
        <w:szCs w:val="20"/>
      </w:rPr>
      <w:fldChar w:fldCharType="begin"/>
    </w:r>
    <w:r w:rsidRPr="00F47F91">
      <w:rPr>
        <w:rStyle w:val="Numerstrony"/>
        <w:noProof/>
        <w:sz w:val="20"/>
        <w:szCs w:val="20"/>
      </w:rPr>
      <w:instrText xml:space="preserve"> PAGE  \* Arabic </w:instrText>
    </w:r>
    <w:r w:rsidRPr="00F47F91">
      <w:rPr>
        <w:rStyle w:val="Numerstrony"/>
        <w:noProof/>
        <w:sz w:val="20"/>
        <w:szCs w:val="20"/>
      </w:rPr>
      <w:fldChar w:fldCharType="separate"/>
    </w:r>
    <w:r>
      <w:rPr>
        <w:rStyle w:val="Numerstrony"/>
        <w:noProof/>
        <w:sz w:val="20"/>
        <w:szCs w:val="20"/>
      </w:rPr>
      <w:t>28</w:t>
    </w:r>
    <w:r w:rsidRPr="00F47F91">
      <w:rPr>
        <w:rStyle w:val="Numerstrony"/>
        <w:noProof/>
        <w:sz w:val="20"/>
        <w:szCs w:val="20"/>
      </w:rPr>
      <w:fldChar w:fldCharType="end"/>
    </w:r>
    <w:r w:rsidRPr="00F47F91">
      <w:rPr>
        <w:rStyle w:val="Numerstrony"/>
        <w:noProof/>
        <w:sz w:val="20"/>
        <w:szCs w:val="20"/>
      </w:rPr>
      <w:t xml:space="preserve"> /</w:t>
    </w:r>
    <w:r w:rsidRPr="00F47F91">
      <w:rPr>
        <w:rStyle w:val="Numerstrony"/>
        <w:sz w:val="20"/>
        <w:szCs w:val="20"/>
      </w:rPr>
      <w:fldChar w:fldCharType="begin"/>
    </w:r>
    <w:r w:rsidRPr="00F47F91">
      <w:rPr>
        <w:rStyle w:val="Numerstrony"/>
        <w:sz w:val="20"/>
        <w:szCs w:val="20"/>
      </w:rPr>
      <w:instrText xml:space="preserve"> NUMPAGES </w:instrText>
    </w:r>
    <w:r w:rsidRPr="00F47F91">
      <w:rPr>
        <w:rStyle w:val="Numerstrony"/>
        <w:sz w:val="20"/>
        <w:szCs w:val="20"/>
      </w:rPr>
      <w:fldChar w:fldCharType="separate"/>
    </w:r>
    <w:r>
      <w:rPr>
        <w:rStyle w:val="Numerstrony"/>
        <w:noProof/>
        <w:sz w:val="20"/>
        <w:szCs w:val="20"/>
      </w:rPr>
      <w:t>39</w:t>
    </w:r>
    <w:r w:rsidRPr="00F47F91">
      <w:rPr>
        <w:rStyle w:val="Numerstrony"/>
        <w:sz w:val="20"/>
        <w:szCs w:val="20"/>
      </w:rPr>
      <w:fldChar w:fldCharType="end"/>
    </w:r>
    <w:r w:rsidRPr="00F47F91">
      <w:rPr>
        <w:rStyle w:val="Numerstrony"/>
        <w:sz w:val="20"/>
        <w:szCs w:val="20"/>
      </w:rPr>
      <w:br/>
      <w:t>Template for chemical PPP</w:t>
    </w:r>
  </w:p>
  <w:p w14:paraId="557D6B19" w14:textId="77777777" w:rsidR="00C574A2" w:rsidRPr="00A848E8" w:rsidRDefault="00C574A2" w:rsidP="00473FB0">
    <w:pPr>
      <w:pStyle w:val="RepPageHeader"/>
      <w:pBdr>
        <w:bottom w:val="single" w:sz="4" w:space="1" w:color="auto"/>
      </w:pBdr>
      <w:rPr>
        <w:sz w:val="20"/>
        <w:szCs w:val="20"/>
      </w:rPr>
    </w:pPr>
    <w:r w:rsidRPr="00A848E8">
      <w:rPr>
        <w:sz w:val="20"/>
        <w:szCs w:val="20"/>
      </w:rPr>
      <w:t xml:space="preserve">GORZKA KORA </w:t>
    </w:r>
    <w:r w:rsidRPr="00A848E8">
      <w:rPr>
        <w:sz w:val="20"/>
        <w:szCs w:val="20"/>
        <w:highlight w:val="cyan"/>
      </w:rPr>
      <w:t xml:space="preserve">/ </w:t>
    </w:r>
    <w:proofErr w:type="spellStart"/>
    <w:r w:rsidRPr="00A848E8">
      <w:rPr>
        <w:sz w:val="20"/>
        <w:szCs w:val="20"/>
        <w:highlight w:val="cyan"/>
      </w:rPr>
      <w:t>Biały</w:t>
    </w:r>
    <w:proofErr w:type="spellEnd"/>
    <w:r w:rsidRPr="00A848E8">
      <w:rPr>
        <w:sz w:val="20"/>
        <w:szCs w:val="20"/>
        <w:highlight w:val="cyan"/>
      </w:rPr>
      <w:t xml:space="preserve"> </w:t>
    </w:r>
    <w:proofErr w:type="spellStart"/>
    <w:r w:rsidRPr="00A848E8">
      <w:rPr>
        <w:sz w:val="20"/>
        <w:szCs w:val="20"/>
        <w:highlight w:val="cyan"/>
      </w:rPr>
      <w:t>Płaszcz</w:t>
    </w:r>
    <w:proofErr w:type="spellEnd"/>
    <w:r w:rsidRPr="00A848E8">
      <w:rPr>
        <w:sz w:val="20"/>
        <w:szCs w:val="20"/>
        <w:highlight w:val="cyan"/>
      </w:rPr>
      <w:t xml:space="preserve"> Extra</w:t>
    </w:r>
  </w:p>
  <w:p w14:paraId="47828CAD" w14:textId="77777777" w:rsidR="00C574A2" w:rsidRPr="00603B16" w:rsidRDefault="00C574A2" w:rsidP="007C4BEE">
    <w:pPr>
      <w:pStyle w:val="RepPageHeader"/>
      <w:pBdr>
        <w:bottom w:val="single" w:sz="4" w:space="1" w:color="auto"/>
      </w:pBdr>
      <w:rPr>
        <w:sz w:val="20"/>
        <w:szCs w:val="20"/>
      </w:rPr>
    </w:pPr>
    <w:r w:rsidRPr="00603B16">
      <w:rPr>
        <w:sz w:val="20"/>
        <w:szCs w:val="20"/>
      </w:rPr>
      <w:t>Part A - National Assessment</w:t>
    </w:r>
  </w:p>
  <w:p w14:paraId="765BA694" w14:textId="77777777" w:rsidR="00C574A2" w:rsidRPr="00F47F91" w:rsidRDefault="00C574A2" w:rsidP="007C4BEE">
    <w:pPr>
      <w:pStyle w:val="RepPageHeader"/>
      <w:pBdr>
        <w:bottom w:val="single" w:sz="4" w:space="1" w:color="auto"/>
      </w:pBdr>
      <w:rPr>
        <w:sz w:val="20"/>
        <w:szCs w:val="20"/>
      </w:rPr>
    </w:pPr>
    <w:r w:rsidRPr="00603B16">
      <w:rPr>
        <w:sz w:val="20"/>
        <w:szCs w:val="20"/>
      </w:rPr>
      <w:t>Applicant version</w:t>
    </w:r>
  </w:p>
  <w:p w14:paraId="351284E3" w14:textId="77777777" w:rsidR="00C574A2" w:rsidRPr="008D2FEC" w:rsidRDefault="00C574A2" w:rsidP="007C4B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DDA236" w14:textId="77777777" w:rsidR="00C574A2" w:rsidRDefault="00C574A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thickThinMediumGap" w:sz="12" w:space="0" w:color="auto"/>
      </w:tblBorders>
      <w:tblLook w:val="0000" w:firstRow="0" w:lastRow="0" w:firstColumn="0" w:lastColumn="0" w:noHBand="0" w:noVBand="0"/>
    </w:tblPr>
    <w:tblGrid>
      <w:gridCol w:w="3118"/>
      <w:gridCol w:w="3119"/>
      <w:gridCol w:w="3117"/>
    </w:tblGrid>
    <w:tr w:rsidR="00C574A2" w14:paraId="0E04BB42" w14:textId="77777777" w:rsidTr="004F198A">
      <w:tc>
        <w:tcPr>
          <w:tcW w:w="1667" w:type="pct"/>
          <w:tcMar>
            <w:left w:w="0" w:type="dxa"/>
            <w:right w:w="0" w:type="dxa"/>
          </w:tcMar>
        </w:tcPr>
        <w:p w14:paraId="421386B2" w14:textId="77777777" w:rsidR="00C574A2" w:rsidRDefault="00C574A2" w:rsidP="004F198A">
          <w:pPr>
            <w:rPr>
              <w:sz w:val="16"/>
              <w:szCs w:val="16"/>
            </w:rPr>
          </w:pPr>
          <w:r w:rsidRPr="00005282">
            <w:rPr>
              <w:sz w:val="16"/>
              <w:szCs w:val="16"/>
            </w:rPr>
            <w:t>Part A</w:t>
          </w:r>
        </w:p>
        <w:p w14:paraId="0223236C" w14:textId="77777777" w:rsidR="00C574A2" w:rsidRPr="00005282" w:rsidRDefault="00C574A2" w:rsidP="004F198A">
          <w:pPr>
            <w:rPr>
              <w:sz w:val="16"/>
              <w:szCs w:val="16"/>
            </w:rPr>
          </w:pPr>
          <w:r>
            <w:rPr>
              <w:sz w:val="16"/>
              <w:szCs w:val="16"/>
            </w:rPr>
            <w:t>National Assessment</w:t>
          </w:r>
        </w:p>
      </w:tc>
      <w:tc>
        <w:tcPr>
          <w:tcW w:w="1667" w:type="pct"/>
          <w:tcMar>
            <w:left w:w="0" w:type="dxa"/>
            <w:right w:w="0" w:type="dxa"/>
          </w:tcMar>
        </w:tcPr>
        <w:p w14:paraId="1912A806" w14:textId="77777777" w:rsidR="00C574A2" w:rsidRPr="004D0A04" w:rsidRDefault="00C574A2" w:rsidP="004F198A">
          <w:pPr>
            <w:rPr>
              <w:sz w:val="16"/>
              <w:szCs w:val="16"/>
            </w:rPr>
          </w:pPr>
          <w:r>
            <w:rPr>
              <w:sz w:val="16"/>
              <w:szCs w:val="16"/>
            </w:rPr>
            <w:t>Product code</w:t>
          </w:r>
        </w:p>
      </w:tc>
      <w:tc>
        <w:tcPr>
          <w:tcW w:w="1667" w:type="pct"/>
        </w:tcPr>
        <w:p w14:paraId="7BC4B416" w14:textId="77777777" w:rsidR="00C574A2" w:rsidRDefault="00C574A2" w:rsidP="004F198A">
          <w:pPr>
            <w:rPr>
              <w:rStyle w:val="Numerstrony"/>
            </w:rPr>
          </w:pPr>
          <w:r>
            <w:rPr>
              <w:sz w:val="16"/>
              <w:szCs w:val="16"/>
            </w:rPr>
            <w:t>Registration Report – Northern/Central/Southern Zone</w:t>
          </w:r>
          <w:r w:rsidRPr="004D0A04">
            <w:rPr>
              <w:sz w:val="16"/>
              <w:szCs w:val="16"/>
            </w:rPr>
            <w:br/>
          </w:r>
          <w:r>
            <w:rPr>
              <w:sz w:val="16"/>
              <w:szCs w:val="16"/>
            </w:rPr>
            <w:t>Country</w:t>
          </w:r>
          <w:r w:rsidRPr="004D0A04">
            <w:rPr>
              <w:sz w:val="16"/>
              <w:szCs w:val="16"/>
            </w:rPr>
            <w:t xml:space="preserve"> </w:t>
          </w:r>
          <w:r>
            <w:rPr>
              <w:sz w:val="16"/>
              <w:szCs w:val="16"/>
            </w:rPr>
            <w:t>–</w:t>
          </w:r>
          <w:r w:rsidRPr="004D0A04">
            <w:rPr>
              <w:sz w:val="16"/>
              <w:szCs w:val="16"/>
            </w:rPr>
            <w:t xml:space="preserve"> </w:t>
          </w:r>
          <w:r w:rsidRPr="00005282">
            <w:rPr>
              <w:i/>
              <w:sz w:val="16"/>
              <w:szCs w:val="16"/>
            </w:rPr>
            <w:t>insert</w:t>
          </w:r>
          <w:r w:rsidRPr="00384476">
            <w:rPr>
              <w:rStyle w:val="Numerstrony"/>
            </w:rPr>
            <w:t xml:space="preserve"> </w:t>
          </w:r>
          <w:r>
            <w:rPr>
              <w:rStyle w:val="Numerstrony"/>
            </w:rPr>
            <w:br/>
          </w:r>
        </w:p>
        <w:p w14:paraId="443DB2E4" w14:textId="77777777" w:rsidR="00C574A2" w:rsidRPr="00005282" w:rsidRDefault="00C574A2" w:rsidP="004F198A">
          <w:pPr>
            <w:jc w:val="right"/>
            <w:rPr>
              <w:sz w:val="16"/>
              <w:szCs w:val="16"/>
            </w:rPr>
          </w:pPr>
          <w:r w:rsidRPr="00005282">
            <w:rPr>
              <w:sz w:val="16"/>
              <w:szCs w:val="16"/>
            </w:rPr>
            <w:t xml:space="preserve">Page </w:t>
          </w:r>
          <w:r w:rsidRPr="00005282">
            <w:rPr>
              <w:sz w:val="16"/>
              <w:szCs w:val="16"/>
            </w:rPr>
            <w:fldChar w:fldCharType="begin"/>
          </w:r>
          <w:r w:rsidRPr="00005282">
            <w:rPr>
              <w:sz w:val="16"/>
              <w:szCs w:val="16"/>
            </w:rPr>
            <w:instrText xml:space="preserve"> PAGE </w:instrText>
          </w:r>
          <w:r w:rsidRPr="00005282">
            <w:rPr>
              <w:sz w:val="16"/>
              <w:szCs w:val="16"/>
            </w:rPr>
            <w:fldChar w:fldCharType="separate"/>
          </w:r>
          <w:r>
            <w:rPr>
              <w:noProof/>
              <w:sz w:val="16"/>
              <w:szCs w:val="16"/>
            </w:rPr>
            <w:t>20</w:t>
          </w:r>
          <w:r w:rsidRPr="00005282">
            <w:rPr>
              <w:sz w:val="16"/>
              <w:szCs w:val="16"/>
            </w:rPr>
            <w:fldChar w:fldCharType="end"/>
          </w:r>
          <w:r w:rsidRPr="00005282">
            <w:rPr>
              <w:sz w:val="16"/>
              <w:szCs w:val="16"/>
            </w:rPr>
            <w:t xml:space="preserve"> of </w:t>
          </w:r>
          <w:r w:rsidRPr="00005282">
            <w:rPr>
              <w:sz w:val="16"/>
              <w:szCs w:val="16"/>
            </w:rPr>
            <w:fldChar w:fldCharType="begin"/>
          </w:r>
          <w:r w:rsidRPr="00005282">
            <w:rPr>
              <w:sz w:val="16"/>
              <w:szCs w:val="16"/>
            </w:rPr>
            <w:instrText xml:space="preserve"> NUMPAGES </w:instrText>
          </w:r>
          <w:r w:rsidRPr="00005282">
            <w:rPr>
              <w:sz w:val="16"/>
              <w:szCs w:val="16"/>
            </w:rPr>
            <w:fldChar w:fldCharType="separate"/>
          </w:r>
          <w:r>
            <w:rPr>
              <w:noProof/>
              <w:sz w:val="16"/>
              <w:szCs w:val="16"/>
            </w:rPr>
            <w:t>20</w:t>
          </w:r>
          <w:r w:rsidRPr="00005282">
            <w:rPr>
              <w:sz w:val="16"/>
              <w:szCs w:val="16"/>
            </w:rPr>
            <w:fldChar w:fldCharType="end"/>
          </w:r>
        </w:p>
      </w:tc>
    </w:tr>
  </w:tbl>
  <w:p w14:paraId="66909210" w14:textId="77777777" w:rsidR="00C574A2" w:rsidRPr="00E712CD" w:rsidRDefault="00C574A2" w:rsidP="004F198A"/>
  <w:p w14:paraId="53406DC4" w14:textId="77777777" w:rsidR="00C574A2" w:rsidRPr="007D519C" w:rsidRDefault="00C574A2" w:rsidP="004F198A">
    <w:pPr>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8DB2502E"/>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612F55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EE8ABC2"/>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7E86642A"/>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16003D1A"/>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21D50E6"/>
    <w:multiLevelType w:val="hybridMultilevel"/>
    <w:tmpl w:val="B97C45FE"/>
    <w:lvl w:ilvl="0" w:tplc="1C58B8CA">
      <w:start w:val="1"/>
      <w:numFmt w:val="bullet"/>
      <w:lvlRestart w:val="0"/>
      <w:pStyle w:val="RepBullet2"/>
      <w:lvlText w:val="o"/>
      <w:lvlJc w:val="left"/>
      <w:pPr>
        <w:tabs>
          <w:tab w:val="num" w:pos="850"/>
        </w:tabs>
        <w:ind w:left="850" w:hanging="283"/>
      </w:pPr>
      <w:rPr>
        <w:rFonts w:ascii="Symbol" w:hAnsi="Symbol" w:cs="Courier New" w:hint="default"/>
        <w:color w:val="auto"/>
        <w:sz w:val="16"/>
      </w:rPr>
    </w:lvl>
    <w:lvl w:ilvl="1" w:tplc="41CEEF8A">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3D94486"/>
    <w:multiLevelType w:val="multilevel"/>
    <w:tmpl w:val="CF7AF0B8"/>
    <w:lvl w:ilvl="0">
      <w:start w:val="1"/>
      <w:numFmt w:val="decimal"/>
      <w:pStyle w:val="Nagwek1"/>
      <w:lvlText w:val="%1"/>
      <w:lvlJc w:val="left"/>
      <w:pPr>
        <w:tabs>
          <w:tab w:val="num" w:pos="1417"/>
        </w:tabs>
        <w:ind w:left="1417" w:hanging="1417"/>
      </w:pPr>
      <w:rPr>
        <w:rFonts w:hint="default"/>
      </w:rPr>
    </w:lvl>
    <w:lvl w:ilvl="1">
      <w:start w:val="1"/>
      <w:numFmt w:val="decimal"/>
      <w:pStyle w:val="Nagwek2"/>
      <w:lvlText w:val="%1.%2"/>
      <w:lvlJc w:val="left"/>
      <w:pPr>
        <w:tabs>
          <w:tab w:val="num" w:pos="1417"/>
        </w:tabs>
        <w:ind w:left="1417" w:hanging="1417"/>
      </w:pPr>
      <w:rPr>
        <w:rFonts w:hint="default"/>
      </w:rPr>
    </w:lvl>
    <w:lvl w:ilvl="2">
      <w:start w:val="1"/>
      <w:numFmt w:val="decimal"/>
      <w:pStyle w:val="Nagwek3"/>
      <w:lvlText w:val="%1.%2.%3"/>
      <w:lvlJc w:val="left"/>
      <w:pPr>
        <w:tabs>
          <w:tab w:val="num" w:pos="1417"/>
        </w:tabs>
        <w:ind w:left="1417" w:hanging="1417"/>
      </w:pPr>
      <w:rPr>
        <w:rFonts w:hint="default"/>
      </w:rPr>
    </w:lvl>
    <w:lvl w:ilvl="3">
      <w:start w:val="1"/>
      <w:numFmt w:val="decimal"/>
      <w:pStyle w:val="Nagwek4"/>
      <w:lvlText w:val="%1.%2.%3.%4"/>
      <w:lvlJc w:val="left"/>
      <w:pPr>
        <w:tabs>
          <w:tab w:val="num" w:pos="1417"/>
        </w:tabs>
        <w:ind w:left="1417" w:hanging="141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3DB0674"/>
    <w:multiLevelType w:val="multilevel"/>
    <w:tmpl w:val="3E06D124"/>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quot;"/>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86F2C3E"/>
    <w:multiLevelType w:val="multilevel"/>
    <w:tmpl w:val="FCDAC6DA"/>
    <w:name w:val="RepAppendix"/>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088F7ED4"/>
    <w:multiLevelType w:val="multilevel"/>
    <w:tmpl w:val="E65E4A92"/>
    <w:lvl w:ilvl="0">
      <w:start w:val="1"/>
      <w:numFmt w:val="decimal"/>
      <w:lvlText w:val="%1"/>
      <w:lvlJc w:val="left"/>
      <w:pPr>
        <w:tabs>
          <w:tab w:val="num" w:pos="1417"/>
        </w:tabs>
        <w:ind w:left="1417" w:hanging="1417"/>
      </w:pPr>
      <w:rPr>
        <w:rFonts w:hint="default"/>
      </w:rPr>
    </w:lvl>
    <w:lvl w:ilvl="1">
      <w:start w:val="1"/>
      <w:numFmt w:val="decimal"/>
      <w:lvlText w:val="%1.%2"/>
      <w:lvlJc w:val="left"/>
      <w:pPr>
        <w:tabs>
          <w:tab w:val="num" w:pos="1417"/>
        </w:tabs>
        <w:ind w:left="1417" w:hanging="1417"/>
      </w:pPr>
      <w:rPr>
        <w:rFonts w:hint="default"/>
      </w:rPr>
    </w:lvl>
    <w:lvl w:ilvl="2">
      <w:start w:val="1"/>
      <w:numFmt w:val="decimal"/>
      <w:lvlText w:val="%1.%2.%3"/>
      <w:lvlJc w:val="left"/>
      <w:pPr>
        <w:tabs>
          <w:tab w:val="num" w:pos="1417"/>
        </w:tabs>
        <w:ind w:left="1417" w:hanging="1417"/>
      </w:pPr>
      <w:rPr>
        <w:rFonts w:hint="default"/>
      </w:rPr>
    </w:lvl>
    <w:lvl w:ilvl="3">
      <w:start w:val="1"/>
      <w:numFmt w:val="decimal"/>
      <w:lvlText w:val="%1.%2.%3.%4"/>
      <w:lvlJc w:val="left"/>
      <w:pPr>
        <w:tabs>
          <w:tab w:val="num" w:pos="1417"/>
        </w:tabs>
        <w:ind w:left="1417" w:hanging="141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0D791303"/>
    <w:multiLevelType w:val="hybridMultilevel"/>
    <w:tmpl w:val="2272BF26"/>
    <w:lvl w:ilvl="0" w:tplc="C47A3274">
      <w:start w:val="1"/>
      <w:numFmt w:val="bullet"/>
      <w:lvlRestart w:val="0"/>
      <w:lvlText w:val=""/>
      <w:lvlJc w:val="left"/>
      <w:pPr>
        <w:tabs>
          <w:tab w:val="num" w:pos="851"/>
        </w:tabs>
        <w:ind w:left="851" w:hanging="284"/>
      </w:pPr>
      <w:rPr>
        <w:rFonts w:ascii="Symbol" w:hAnsi="Symbol" w:hint="default"/>
        <w:sz w:val="16"/>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1" w15:restartNumberingAfterBreak="0">
    <w:nsid w:val="0F072993"/>
    <w:multiLevelType w:val="multilevel"/>
    <w:tmpl w:val="3F983812"/>
    <w:name w:val="dRRAppendix33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quot;"/>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16561C7E"/>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16904BE3"/>
    <w:multiLevelType w:val="multilevel"/>
    <w:tmpl w:val="400C600E"/>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197973B0"/>
    <w:multiLevelType w:val="multilevel"/>
    <w:tmpl w:val="94AE5662"/>
    <w:name w:val="dRRAppendix3322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15" w15:restartNumberingAfterBreak="0">
    <w:nsid w:val="19AC0EE0"/>
    <w:multiLevelType w:val="multilevel"/>
    <w:tmpl w:val="0BB683FA"/>
    <w:name w:val="dRRAppendix33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16" w15:restartNumberingAfterBreak="0">
    <w:nsid w:val="1E6A6F85"/>
    <w:multiLevelType w:val="multilevel"/>
    <w:tmpl w:val="DB747340"/>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217E19A0"/>
    <w:multiLevelType w:val="hybridMultilevel"/>
    <w:tmpl w:val="146263EC"/>
    <w:name w:val="dRRAppendix332222222222222222222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1D24015"/>
    <w:multiLevelType w:val="hybridMultilevel"/>
    <w:tmpl w:val="3714502C"/>
    <w:name w:val="dRRAppendix332222"/>
    <w:lvl w:ilvl="0" w:tplc="FFFFFFFF">
      <w:start w:val="1"/>
      <w:numFmt w:val="bullet"/>
      <w:lvlText w:val=""/>
      <w:lvlJc w:val="left"/>
      <w:pPr>
        <w:tabs>
          <w:tab w:val="num" w:pos="1980"/>
        </w:tabs>
        <w:ind w:left="198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16A655C"/>
    <w:multiLevelType w:val="hybridMultilevel"/>
    <w:tmpl w:val="8CEE24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17A61BC"/>
    <w:multiLevelType w:val="multilevel"/>
    <w:tmpl w:val="1F2E9F58"/>
    <w:lvl w:ilvl="0">
      <w:start w:val="1"/>
      <w:numFmt w:val="decimal"/>
      <w:pStyle w:val="RepAppendix1"/>
      <w:lvlText w:val="Appendix %1"/>
      <w:lvlJc w:val="left"/>
      <w:pPr>
        <w:tabs>
          <w:tab w:val="num" w:pos="1701"/>
        </w:tabs>
        <w:ind w:left="1701" w:hanging="1701"/>
      </w:pPr>
    </w:lvl>
    <w:lvl w:ilvl="1">
      <w:start w:val="1"/>
      <w:numFmt w:val="decimal"/>
      <w:pStyle w:val="RepAppendix2"/>
      <w:lvlText w:val="A %1.%2"/>
      <w:lvlJc w:val="left"/>
      <w:pPr>
        <w:tabs>
          <w:tab w:val="num" w:pos="1701"/>
        </w:tabs>
        <w:ind w:left="1701" w:hanging="1701"/>
      </w:pPr>
    </w:lvl>
    <w:lvl w:ilvl="2">
      <w:start w:val="1"/>
      <w:numFmt w:val="decimal"/>
      <w:pStyle w:val="RepAppendix3"/>
      <w:lvlText w:val="A %1.%2.%3"/>
      <w:lvlJc w:val="left"/>
      <w:pPr>
        <w:tabs>
          <w:tab w:val="num" w:pos="1701"/>
        </w:tabs>
        <w:ind w:left="1701" w:hanging="1701"/>
      </w:pPr>
    </w:lvl>
    <w:lvl w:ilvl="3">
      <w:start w:val="1"/>
      <w:numFmt w:val="decimal"/>
      <w:pStyle w:val="RepAppendix4"/>
      <w:lvlText w:val="A %1.%2.%3.%4"/>
      <w:lvlJc w:val="left"/>
      <w:pPr>
        <w:tabs>
          <w:tab w:val="num" w:pos="1701"/>
        </w:tabs>
        <w:ind w:left="1701" w:hanging="1701"/>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455637D"/>
    <w:multiLevelType w:val="hybridMultilevel"/>
    <w:tmpl w:val="E5F0D2F2"/>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80"/>
        </w:tabs>
        <w:ind w:left="-180" w:hanging="360"/>
      </w:pPr>
      <w:rPr>
        <w:rFonts w:ascii="Courier New" w:hAnsi="Courier New" w:hint="default"/>
      </w:rPr>
    </w:lvl>
    <w:lvl w:ilvl="2" w:tplc="04070005" w:tentative="1">
      <w:start w:val="1"/>
      <w:numFmt w:val="bullet"/>
      <w:lvlText w:val=""/>
      <w:lvlJc w:val="left"/>
      <w:pPr>
        <w:tabs>
          <w:tab w:val="num" w:pos="540"/>
        </w:tabs>
        <w:ind w:left="540" w:hanging="360"/>
      </w:pPr>
      <w:rPr>
        <w:rFonts w:ascii="Wingdings" w:hAnsi="Wingdings" w:hint="default"/>
      </w:rPr>
    </w:lvl>
    <w:lvl w:ilvl="3" w:tplc="04070001" w:tentative="1">
      <w:start w:val="1"/>
      <w:numFmt w:val="bullet"/>
      <w:lvlText w:val=""/>
      <w:lvlJc w:val="left"/>
      <w:pPr>
        <w:tabs>
          <w:tab w:val="num" w:pos="1260"/>
        </w:tabs>
        <w:ind w:left="1260" w:hanging="360"/>
      </w:pPr>
      <w:rPr>
        <w:rFonts w:ascii="Symbol" w:hAnsi="Symbol" w:hint="default"/>
      </w:rPr>
    </w:lvl>
    <w:lvl w:ilvl="4" w:tplc="04070003" w:tentative="1">
      <w:start w:val="1"/>
      <w:numFmt w:val="bullet"/>
      <w:lvlText w:val="o"/>
      <w:lvlJc w:val="left"/>
      <w:pPr>
        <w:tabs>
          <w:tab w:val="num" w:pos="1980"/>
        </w:tabs>
        <w:ind w:left="1980" w:hanging="360"/>
      </w:pPr>
      <w:rPr>
        <w:rFonts w:ascii="Courier New" w:hAnsi="Courier New" w:hint="default"/>
      </w:rPr>
    </w:lvl>
    <w:lvl w:ilvl="5" w:tplc="04070005" w:tentative="1">
      <w:start w:val="1"/>
      <w:numFmt w:val="bullet"/>
      <w:lvlText w:val=""/>
      <w:lvlJc w:val="left"/>
      <w:pPr>
        <w:tabs>
          <w:tab w:val="num" w:pos="2700"/>
        </w:tabs>
        <w:ind w:left="2700" w:hanging="360"/>
      </w:pPr>
      <w:rPr>
        <w:rFonts w:ascii="Wingdings" w:hAnsi="Wingdings" w:hint="default"/>
      </w:rPr>
    </w:lvl>
    <w:lvl w:ilvl="6" w:tplc="04070001" w:tentative="1">
      <w:start w:val="1"/>
      <w:numFmt w:val="bullet"/>
      <w:lvlText w:val=""/>
      <w:lvlJc w:val="left"/>
      <w:pPr>
        <w:tabs>
          <w:tab w:val="num" w:pos="3420"/>
        </w:tabs>
        <w:ind w:left="3420" w:hanging="360"/>
      </w:pPr>
      <w:rPr>
        <w:rFonts w:ascii="Symbol" w:hAnsi="Symbol" w:hint="default"/>
      </w:rPr>
    </w:lvl>
    <w:lvl w:ilvl="7" w:tplc="04070003" w:tentative="1">
      <w:start w:val="1"/>
      <w:numFmt w:val="bullet"/>
      <w:lvlText w:val="o"/>
      <w:lvlJc w:val="left"/>
      <w:pPr>
        <w:tabs>
          <w:tab w:val="num" w:pos="4140"/>
        </w:tabs>
        <w:ind w:left="4140" w:hanging="360"/>
      </w:pPr>
      <w:rPr>
        <w:rFonts w:ascii="Courier New" w:hAnsi="Courier New" w:hint="default"/>
      </w:rPr>
    </w:lvl>
    <w:lvl w:ilvl="8" w:tplc="04070005" w:tentative="1">
      <w:start w:val="1"/>
      <w:numFmt w:val="bullet"/>
      <w:lvlText w:val=""/>
      <w:lvlJc w:val="left"/>
      <w:pPr>
        <w:tabs>
          <w:tab w:val="num" w:pos="4860"/>
        </w:tabs>
        <w:ind w:left="4860" w:hanging="360"/>
      </w:pPr>
      <w:rPr>
        <w:rFonts w:ascii="Wingdings" w:hAnsi="Wingdings" w:hint="default"/>
      </w:rPr>
    </w:lvl>
  </w:abstractNum>
  <w:abstractNum w:abstractNumId="22" w15:restartNumberingAfterBreak="0">
    <w:nsid w:val="367F5DCB"/>
    <w:multiLevelType w:val="hybridMultilevel"/>
    <w:tmpl w:val="D960B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B295657"/>
    <w:multiLevelType w:val="multilevel"/>
    <w:tmpl w:val="F956F364"/>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3BAA376F"/>
    <w:multiLevelType w:val="hybridMultilevel"/>
    <w:tmpl w:val="C980ADCC"/>
    <w:lvl w:ilvl="0" w:tplc="AD981AE2">
      <w:start w:val="1"/>
      <w:numFmt w:val="bullet"/>
      <w:lvlRestart w:val="0"/>
      <w:pStyle w:val="RepBullet1"/>
      <w:lvlText w:val=""/>
      <w:lvlJc w:val="left"/>
      <w:pPr>
        <w:tabs>
          <w:tab w:val="num" w:pos="568"/>
        </w:tabs>
        <w:ind w:left="568" w:hanging="284"/>
      </w:pPr>
      <w:rPr>
        <w:rFonts w:ascii="Symbol" w:hAnsi="Symbol" w:hint="default"/>
        <w:color w:val="auto"/>
        <w:sz w:val="16"/>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49F42A6"/>
    <w:multiLevelType w:val="hybridMultilevel"/>
    <w:tmpl w:val="4D66BDA8"/>
    <w:name w:val="dRRAppendix33222222222222"/>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47143A6"/>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56EB2EFF"/>
    <w:multiLevelType w:val="multilevel"/>
    <w:tmpl w:val="68200B7A"/>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5A1A6338"/>
    <w:multiLevelType w:val="multilevel"/>
    <w:tmpl w:val="13B0CDEC"/>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5BC43EF3"/>
    <w:multiLevelType w:val="multilevel"/>
    <w:tmpl w:val="0016A6B6"/>
    <w:name w:val="dRRAppendix3322222222222222222"/>
    <w:lvl w:ilvl="0">
      <w:start w:val="1"/>
      <w:numFmt w:val="decimal"/>
      <w:lvlText w:val="Appendix %1"/>
      <w:lvlJc w:val="left"/>
      <w:pPr>
        <w:tabs>
          <w:tab w:val="num" w:pos="1417"/>
        </w:tabs>
        <w:ind w:left="1418" w:hanging="1418"/>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1.%2.%3.%4."/>
      <w:lvlJc w:val="left"/>
      <w:pPr>
        <w:tabs>
          <w:tab w:val="num" w:pos="6054"/>
        </w:tabs>
        <w:ind w:left="5982" w:hanging="648"/>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30" w15:restartNumberingAfterBreak="0">
    <w:nsid w:val="5D2E0A96"/>
    <w:multiLevelType w:val="hybridMultilevel"/>
    <w:tmpl w:val="2B28244A"/>
    <w:lvl w:ilvl="0" w:tplc="B32E96C2">
      <w:start w:val="1"/>
      <w:numFmt w:val="bullet"/>
      <w:lvlRestart w:val="0"/>
      <w:pStyle w:val="RepBullet3"/>
      <w:lvlText w:val=""/>
      <w:lvlJc w:val="left"/>
      <w:pPr>
        <w:tabs>
          <w:tab w:val="num" w:pos="1135"/>
        </w:tabs>
        <w:ind w:left="1135" w:hanging="284"/>
      </w:pPr>
      <w:rPr>
        <w:rFonts w:ascii="Wingdings" w:hAnsi="Wingdings" w:hint="default"/>
        <w:sz w:val="16"/>
      </w:rPr>
    </w:lvl>
    <w:lvl w:ilvl="1" w:tplc="04070003" w:tentative="1">
      <w:start w:val="1"/>
      <w:numFmt w:val="bullet"/>
      <w:lvlText w:val="o"/>
      <w:lvlJc w:val="left"/>
      <w:pPr>
        <w:tabs>
          <w:tab w:val="num" w:pos="2154"/>
        </w:tabs>
        <w:ind w:left="2154" w:hanging="360"/>
      </w:pPr>
      <w:rPr>
        <w:rFonts w:ascii="Courier New" w:hAnsi="Courier New" w:cs="Courier New" w:hint="default"/>
      </w:rPr>
    </w:lvl>
    <w:lvl w:ilvl="2" w:tplc="04070005" w:tentative="1">
      <w:start w:val="1"/>
      <w:numFmt w:val="bullet"/>
      <w:lvlText w:val=""/>
      <w:lvlJc w:val="left"/>
      <w:pPr>
        <w:tabs>
          <w:tab w:val="num" w:pos="2874"/>
        </w:tabs>
        <w:ind w:left="2874" w:hanging="360"/>
      </w:pPr>
      <w:rPr>
        <w:rFonts w:ascii="Wingdings" w:hAnsi="Wingdings" w:hint="default"/>
      </w:rPr>
    </w:lvl>
    <w:lvl w:ilvl="3" w:tplc="04070001" w:tentative="1">
      <w:start w:val="1"/>
      <w:numFmt w:val="bullet"/>
      <w:lvlText w:val=""/>
      <w:lvlJc w:val="left"/>
      <w:pPr>
        <w:tabs>
          <w:tab w:val="num" w:pos="3594"/>
        </w:tabs>
        <w:ind w:left="3594" w:hanging="360"/>
      </w:pPr>
      <w:rPr>
        <w:rFonts w:ascii="Symbol" w:hAnsi="Symbol" w:hint="default"/>
      </w:rPr>
    </w:lvl>
    <w:lvl w:ilvl="4" w:tplc="04070003" w:tentative="1">
      <w:start w:val="1"/>
      <w:numFmt w:val="bullet"/>
      <w:lvlText w:val="o"/>
      <w:lvlJc w:val="left"/>
      <w:pPr>
        <w:tabs>
          <w:tab w:val="num" w:pos="4314"/>
        </w:tabs>
        <w:ind w:left="4314" w:hanging="360"/>
      </w:pPr>
      <w:rPr>
        <w:rFonts w:ascii="Courier New" w:hAnsi="Courier New" w:cs="Courier New" w:hint="default"/>
      </w:rPr>
    </w:lvl>
    <w:lvl w:ilvl="5" w:tplc="04070005" w:tentative="1">
      <w:start w:val="1"/>
      <w:numFmt w:val="bullet"/>
      <w:lvlText w:val=""/>
      <w:lvlJc w:val="left"/>
      <w:pPr>
        <w:tabs>
          <w:tab w:val="num" w:pos="5034"/>
        </w:tabs>
        <w:ind w:left="5034" w:hanging="360"/>
      </w:pPr>
      <w:rPr>
        <w:rFonts w:ascii="Wingdings" w:hAnsi="Wingdings" w:hint="default"/>
      </w:rPr>
    </w:lvl>
    <w:lvl w:ilvl="6" w:tplc="04070001" w:tentative="1">
      <w:start w:val="1"/>
      <w:numFmt w:val="bullet"/>
      <w:lvlText w:val=""/>
      <w:lvlJc w:val="left"/>
      <w:pPr>
        <w:tabs>
          <w:tab w:val="num" w:pos="5754"/>
        </w:tabs>
        <w:ind w:left="5754" w:hanging="360"/>
      </w:pPr>
      <w:rPr>
        <w:rFonts w:ascii="Symbol" w:hAnsi="Symbol" w:hint="default"/>
      </w:rPr>
    </w:lvl>
    <w:lvl w:ilvl="7" w:tplc="04070003" w:tentative="1">
      <w:start w:val="1"/>
      <w:numFmt w:val="bullet"/>
      <w:lvlText w:val="o"/>
      <w:lvlJc w:val="left"/>
      <w:pPr>
        <w:tabs>
          <w:tab w:val="num" w:pos="6474"/>
        </w:tabs>
        <w:ind w:left="6474" w:hanging="360"/>
      </w:pPr>
      <w:rPr>
        <w:rFonts w:ascii="Courier New" w:hAnsi="Courier New" w:cs="Courier New" w:hint="default"/>
      </w:rPr>
    </w:lvl>
    <w:lvl w:ilvl="8" w:tplc="04070005" w:tentative="1">
      <w:start w:val="1"/>
      <w:numFmt w:val="bullet"/>
      <w:lvlText w:val=""/>
      <w:lvlJc w:val="left"/>
      <w:pPr>
        <w:tabs>
          <w:tab w:val="num" w:pos="7194"/>
        </w:tabs>
        <w:ind w:left="7194" w:hanging="360"/>
      </w:pPr>
      <w:rPr>
        <w:rFonts w:ascii="Wingdings" w:hAnsi="Wingdings" w:hint="default"/>
      </w:rPr>
    </w:lvl>
  </w:abstractNum>
  <w:abstractNum w:abstractNumId="31" w15:restartNumberingAfterBreak="0">
    <w:nsid w:val="62564C4C"/>
    <w:multiLevelType w:val="multilevel"/>
    <w:tmpl w:val="1B723362"/>
    <w:lvl w:ilvl="0">
      <w:start w:val="1"/>
      <w:numFmt w:val="decimal"/>
      <w:lvlText w:val="Appendix %1"/>
      <w:lvlJc w:val="left"/>
      <w:pPr>
        <w:tabs>
          <w:tab w:val="num" w:pos="1701"/>
        </w:tabs>
        <w:ind w:left="1701" w:hanging="1701"/>
      </w:pPr>
    </w:lvl>
    <w:lvl w:ilvl="1">
      <w:start w:val="1"/>
      <w:numFmt w:val="decimal"/>
      <w:lvlText w:val="A %1.%2"/>
      <w:lvlJc w:val="left"/>
      <w:pPr>
        <w:tabs>
          <w:tab w:val="num" w:pos="1701"/>
        </w:tabs>
        <w:ind w:left="1701" w:hanging="1701"/>
      </w:pPr>
    </w:lvl>
    <w:lvl w:ilvl="2">
      <w:start w:val="1"/>
      <w:numFmt w:val="decimal"/>
      <w:lvlText w:val="A %1.%2.%3"/>
      <w:lvlJc w:val="left"/>
      <w:pPr>
        <w:tabs>
          <w:tab w:val="num" w:pos="1701"/>
        </w:tabs>
        <w:ind w:left="1701" w:hanging="1701"/>
      </w:pPr>
    </w:lvl>
    <w:lvl w:ilvl="3">
      <w:start w:val="1"/>
      <w:numFmt w:val="decimal"/>
      <w:lvlText w:val="A %1.%2.%3.%4"/>
      <w:lvlJc w:val="left"/>
      <w:pPr>
        <w:tabs>
          <w:tab w:val="num" w:pos="1701"/>
        </w:tabs>
        <w:ind w:left="1701" w:hanging="1701"/>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C10687"/>
    <w:multiLevelType w:val="multilevel"/>
    <w:tmpl w:val="4B00C408"/>
    <w:name w:val="dRRAppendix33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69BB0438"/>
    <w:multiLevelType w:val="hybridMultilevel"/>
    <w:tmpl w:val="085CF4F6"/>
    <w:lvl w:ilvl="0" w:tplc="3C0E4A76">
      <w:start w:val="1"/>
      <w:numFmt w:val="bullet"/>
      <w:lvlText w:val=""/>
      <w:lvlJc w:val="left"/>
      <w:pPr>
        <w:tabs>
          <w:tab w:val="num" w:pos="802"/>
        </w:tabs>
        <w:ind w:left="802" w:hanging="360"/>
      </w:pPr>
      <w:rPr>
        <w:rFonts w:ascii="Symbol" w:hAnsi="Symbol" w:hint="default"/>
        <w:color w:val="auto"/>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0E9712B"/>
    <w:multiLevelType w:val="multilevel"/>
    <w:tmpl w:val="47724978"/>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25214E6"/>
    <w:multiLevelType w:val="multilevel"/>
    <w:tmpl w:val="B34C1EB8"/>
    <w:name w:val="dRRAppendix332222222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36" w15:restartNumberingAfterBreak="0">
    <w:nsid w:val="7853699D"/>
    <w:multiLevelType w:val="multilevel"/>
    <w:tmpl w:val="04070023"/>
    <w:styleLink w:val="Artykusekcja"/>
    <w:lvl w:ilvl="0">
      <w:start w:val="1"/>
      <w:numFmt w:val="upperRoman"/>
      <w:lvlText w:val="Artikel %1."/>
      <w:lvlJc w:val="left"/>
      <w:pPr>
        <w:tabs>
          <w:tab w:val="num" w:pos="1800"/>
        </w:tabs>
        <w:ind w:left="0" w:firstLine="0"/>
      </w:pPr>
    </w:lvl>
    <w:lvl w:ilvl="1">
      <w:start w:val="1"/>
      <w:numFmt w:val="decimalZero"/>
      <w:isLgl/>
      <w:lvlText w:val="Abschnitt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7" w15:restartNumberingAfterBreak="0">
    <w:nsid w:val="79823F98"/>
    <w:multiLevelType w:val="multilevel"/>
    <w:tmpl w:val="2B4663D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pStyle w:val="RepAppendix5"/>
      <w:lvlText w:val="A %1.%2.%3.%4.%5"/>
      <w:lvlJc w:val="left"/>
      <w:pPr>
        <w:tabs>
          <w:tab w:val="num" w:pos="1701"/>
        </w:tabs>
        <w:ind w:left="1701" w:hanging="1701"/>
      </w:pPr>
      <w:rPr>
        <w:rFonts w:hint="default"/>
      </w:rPr>
    </w:lvl>
    <w:lvl w:ilvl="5">
      <w:start w:val="1"/>
      <w:numFmt w:val="decimal"/>
      <w:pStyle w:val="RepAppendix6"/>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9CF46F8"/>
    <w:multiLevelType w:val="multilevel"/>
    <w:tmpl w:val="8DA0D4CE"/>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7EF42F85"/>
    <w:multiLevelType w:val="hybridMultilevel"/>
    <w:tmpl w:val="1A8E08A6"/>
    <w:lvl w:ilvl="0" w:tplc="107EF9CE">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 w:numId="4">
    <w:abstractNumId w:val="6"/>
  </w:num>
  <w:num w:numId="5">
    <w:abstractNumId w:val="5"/>
  </w:num>
  <w:num w:numId="6">
    <w:abstractNumId w:val="24"/>
  </w:num>
  <w:num w:numId="7">
    <w:abstractNumId w:val="30"/>
  </w:num>
  <w:num w:numId="8">
    <w:abstractNumId w:val="12"/>
  </w:num>
  <w:num w:numId="9">
    <w:abstractNumId w:val="26"/>
  </w:num>
  <w:num w:numId="10">
    <w:abstractNumId w:val="36"/>
  </w:num>
  <w:num w:numId="11">
    <w:abstractNumId w:val="39"/>
  </w:num>
  <w:num w:numId="12">
    <w:abstractNumId w:val="27"/>
  </w:num>
  <w:num w:numId="13">
    <w:abstractNumId w:val="4"/>
  </w:num>
  <w:num w:numId="14">
    <w:abstractNumId w:val="3"/>
  </w:num>
  <w:num w:numId="15">
    <w:abstractNumId w:val="33"/>
  </w:num>
  <w:num w:numId="16">
    <w:abstractNumId w:val="23"/>
  </w:num>
  <w:num w:numId="17">
    <w:abstractNumId w:val="31"/>
  </w:num>
  <w:num w:numId="18">
    <w:abstractNumId w:val="13"/>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32"/>
  </w:num>
  <w:num w:numId="22">
    <w:abstractNumId w:val="7"/>
  </w:num>
  <w:num w:numId="23">
    <w:abstractNumId w:val="28"/>
  </w:num>
  <w:num w:numId="24">
    <w:abstractNumId w:val="38"/>
  </w:num>
  <w:num w:numId="25">
    <w:abstractNumId w:val="8"/>
  </w:num>
  <w:num w:numId="26">
    <w:abstractNumId w:val="34"/>
  </w:num>
  <w:num w:numId="27">
    <w:abstractNumId w:val="16"/>
  </w:num>
  <w:num w:numId="28">
    <w:abstractNumId w:val="37"/>
  </w:num>
  <w:num w:numId="29">
    <w:abstractNumId w:val="21"/>
  </w:num>
  <w:num w:numId="30">
    <w:abstractNumId w:val="9"/>
  </w:num>
  <w:num w:numId="31">
    <w:abstractNumId w:val="20"/>
  </w:num>
  <w:num w:numId="32">
    <w:abstractNumId w:val="6"/>
  </w:num>
  <w:num w:numId="33">
    <w:abstractNumId w:val="10"/>
  </w:num>
  <w:num w:numId="34">
    <w:abstractNumId w:val="19"/>
  </w:num>
  <w:num w:numId="35">
    <w:abstractNumId w:val="2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en-US" w:vendorID="64" w:dllVersion="6" w:nlCheck="1" w:checkStyle="1"/>
  <w:activeWritingStyle w:appName="MSWord" w:lang="en-GB" w:vendorID="64" w:dllVersion="6" w:nlCheck="1" w:checkStyle="1"/>
  <w:activeWritingStyle w:appName="MSWord" w:lang="de-DE" w:vendorID="64" w:dllVersion="6" w:nlCheck="1" w:checkStyle="1"/>
  <w:activeWritingStyle w:appName="MSWord" w:lang="fr-FR" w:vendorID="64" w:dllVersion="6" w:nlCheck="1" w:checkStyle="1"/>
  <w:activeWritingStyle w:appName="MSWord" w:lang="en-GB" w:vendorID="64" w:dllVersion="0" w:nlCheck="1" w:checkStyle="0"/>
  <w:activeWritingStyle w:appName="MSWord" w:lang="pl-PL" w:vendorID="64" w:dllVersion="0" w:nlCheck="1" w:checkStyle="0"/>
  <w:activeWritingStyle w:appName="MSWord" w:lang="en-US" w:vendorID="64" w:dllVersion="0" w:nlCheck="1" w:checkStyle="0"/>
  <w:proofState w:spelling="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0"/>
  <w:drawingGridHorizontalSpacing w:val="171"/>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zQxMDU2Mzc2tTAyNDFW0lEKTi0uzszPAykwqwUA3Twp+iwAAAA="/>
  </w:docVars>
  <w:rsids>
    <w:rsidRoot w:val="006F607F"/>
    <w:rsid w:val="00001160"/>
    <w:rsid w:val="00003496"/>
    <w:rsid w:val="00004A86"/>
    <w:rsid w:val="000104D8"/>
    <w:rsid w:val="0001403A"/>
    <w:rsid w:val="00016E64"/>
    <w:rsid w:val="00025B66"/>
    <w:rsid w:val="000261D3"/>
    <w:rsid w:val="00026CF9"/>
    <w:rsid w:val="0003152E"/>
    <w:rsid w:val="000332DB"/>
    <w:rsid w:val="000339A3"/>
    <w:rsid w:val="00034E90"/>
    <w:rsid w:val="0003736D"/>
    <w:rsid w:val="00040FD2"/>
    <w:rsid w:val="000411E1"/>
    <w:rsid w:val="00056AEB"/>
    <w:rsid w:val="00060EA2"/>
    <w:rsid w:val="00066E4A"/>
    <w:rsid w:val="00076C6D"/>
    <w:rsid w:val="0008159C"/>
    <w:rsid w:val="000A4BC8"/>
    <w:rsid w:val="000A4E79"/>
    <w:rsid w:val="000B1203"/>
    <w:rsid w:val="000B4719"/>
    <w:rsid w:val="000B4B17"/>
    <w:rsid w:val="000C6C56"/>
    <w:rsid w:val="000C6FD5"/>
    <w:rsid w:val="000F12AD"/>
    <w:rsid w:val="000F5C3E"/>
    <w:rsid w:val="00107278"/>
    <w:rsid w:val="0012195F"/>
    <w:rsid w:val="00121BE0"/>
    <w:rsid w:val="0012200D"/>
    <w:rsid w:val="001241ED"/>
    <w:rsid w:val="00124DD0"/>
    <w:rsid w:val="00125745"/>
    <w:rsid w:val="0013154F"/>
    <w:rsid w:val="0013776E"/>
    <w:rsid w:val="00137AEF"/>
    <w:rsid w:val="00141B58"/>
    <w:rsid w:val="00145ADD"/>
    <w:rsid w:val="00146545"/>
    <w:rsid w:val="00150A3C"/>
    <w:rsid w:val="001534CD"/>
    <w:rsid w:val="00153603"/>
    <w:rsid w:val="00157CDD"/>
    <w:rsid w:val="00160A34"/>
    <w:rsid w:val="00161C7D"/>
    <w:rsid w:val="0017375B"/>
    <w:rsid w:val="001A1777"/>
    <w:rsid w:val="001B094D"/>
    <w:rsid w:val="001D1027"/>
    <w:rsid w:val="001D1220"/>
    <w:rsid w:val="001D18EB"/>
    <w:rsid w:val="001D2110"/>
    <w:rsid w:val="001D6E77"/>
    <w:rsid w:val="00205B16"/>
    <w:rsid w:val="002142DA"/>
    <w:rsid w:val="00215039"/>
    <w:rsid w:val="0021505D"/>
    <w:rsid w:val="002165B4"/>
    <w:rsid w:val="0022056C"/>
    <w:rsid w:val="002211DB"/>
    <w:rsid w:val="0022168A"/>
    <w:rsid w:val="00241A9C"/>
    <w:rsid w:val="002436A6"/>
    <w:rsid w:val="0024385E"/>
    <w:rsid w:val="002442E5"/>
    <w:rsid w:val="002471BC"/>
    <w:rsid w:val="00250D7B"/>
    <w:rsid w:val="00254546"/>
    <w:rsid w:val="00263264"/>
    <w:rsid w:val="00266FA8"/>
    <w:rsid w:val="0027536C"/>
    <w:rsid w:val="002770B3"/>
    <w:rsid w:val="0028154B"/>
    <w:rsid w:val="00281A8A"/>
    <w:rsid w:val="0028479E"/>
    <w:rsid w:val="0029395C"/>
    <w:rsid w:val="002A27BF"/>
    <w:rsid w:val="002A795A"/>
    <w:rsid w:val="002B0BB2"/>
    <w:rsid w:val="002B41CE"/>
    <w:rsid w:val="002B697D"/>
    <w:rsid w:val="002C0DFE"/>
    <w:rsid w:val="002C3679"/>
    <w:rsid w:val="002C425C"/>
    <w:rsid w:val="002D6140"/>
    <w:rsid w:val="002D65D7"/>
    <w:rsid w:val="002D676A"/>
    <w:rsid w:val="002E56F6"/>
    <w:rsid w:val="002F44CD"/>
    <w:rsid w:val="00300D57"/>
    <w:rsid w:val="00301884"/>
    <w:rsid w:val="00303D09"/>
    <w:rsid w:val="00304905"/>
    <w:rsid w:val="00315FDA"/>
    <w:rsid w:val="003163BD"/>
    <w:rsid w:val="00317970"/>
    <w:rsid w:val="00320EAE"/>
    <w:rsid w:val="00321FA3"/>
    <w:rsid w:val="003250B4"/>
    <w:rsid w:val="003264F9"/>
    <w:rsid w:val="0033146B"/>
    <w:rsid w:val="00337F8D"/>
    <w:rsid w:val="00346B4D"/>
    <w:rsid w:val="00353735"/>
    <w:rsid w:val="00354E18"/>
    <w:rsid w:val="003624D0"/>
    <w:rsid w:val="003626E9"/>
    <w:rsid w:val="0036270F"/>
    <w:rsid w:val="00366892"/>
    <w:rsid w:val="003677CE"/>
    <w:rsid w:val="0037304F"/>
    <w:rsid w:val="003847C1"/>
    <w:rsid w:val="00391FD7"/>
    <w:rsid w:val="00393B98"/>
    <w:rsid w:val="00397D7C"/>
    <w:rsid w:val="003C1D67"/>
    <w:rsid w:val="003C2667"/>
    <w:rsid w:val="003C7672"/>
    <w:rsid w:val="003E2D4E"/>
    <w:rsid w:val="003E4617"/>
    <w:rsid w:val="003E6208"/>
    <w:rsid w:val="003E6E24"/>
    <w:rsid w:val="003E7E36"/>
    <w:rsid w:val="003F2394"/>
    <w:rsid w:val="003F6030"/>
    <w:rsid w:val="00400A06"/>
    <w:rsid w:val="00402430"/>
    <w:rsid w:val="00403E1E"/>
    <w:rsid w:val="0040787F"/>
    <w:rsid w:val="00410DFF"/>
    <w:rsid w:val="00417F24"/>
    <w:rsid w:val="00421710"/>
    <w:rsid w:val="00432BD7"/>
    <w:rsid w:val="00436699"/>
    <w:rsid w:val="00436EC7"/>
    <w:rsid w:val="004370D7"/>
    <w:rsid w:val="00442688"/>
    <w:rsid w:val="00444110"/>
    <w:rsid w:val="004447F7"/>
    <w:rsid w:val="00457F06"/>
    <w:rsid w:val="0046685D"/>
    <w:rsid w:val="00470865"/>
    <w:rsid w:val="00472605"/>
    <w:rsid w:val="00473009"/>
    <w:rsid w:val="00473FB0"/>
    <w:rsid w:val="004750DE"/>
    <w:rsid w:val="00480696"/>
    <w:rsid w:val="0048449A"/>
    <w:rsid w:val="00485444"/>
    <w:rsid w:val="004919B3"/>
    <w:rsid w:val="004A1760"/>
    <w:rsid w:val="004A264C"/>
    <w:rsid w:val="004C7A54"/>
    <w:rsid w:val="004E3B1C"/>
    <w:rsid w:val="004F198A"/>
    <w:rsid w:val="004F1C98"/>
    <w:rsid w:val="004F45EA"/>
    <w:rsid w:val="00502734"/>
    <w:rsid w:val="00503440"/>
    <w:rsid w:val="00512F28"/>
    <w:rsid w:val="00513DAA"/>
    <w:rsid w:val="00515254"/>
    <w:rsid w:val="0052353C"/>
    <w:rsid w:val="00525CBF"/>
    <w:rsid w:val="00530CCD"/>
    <w:rsid w:val="00541DDE"/>
    <w:rsid w:val="005420B1"/>
    <w:rsid w:val="0055081C"/>
    <w:rsid w:val="00552014"/>
    <w:rsid w:val="005541D8"/>
    <w:rsid w:val="005704ED"/>
    <w:rsid w:val="00573B49"/>
    <w:rsid w:val="00584DDE"/>
    <w:rsid w:val="00585580"/>
    <w:rsid w:val="00586872"/>
    <w:rsid w:val="00586B4A"/>
    <w:rsid w:val="00593F9F"/>
    <w:rsid w:val="005B3421"/>
    <w:rsid w:val="005B619D"/>
    <w:rsid w:val="005C15D1"/>
    <w:rsid w:val="005C6BC5"/>
    <w:rsid w:val="005F5E0E"/>
    <w:rsid w:val="006010E4"/>
    <w:rsid w:val="00603B16"/>
    <w:rsid w:val="0060617B"/>
    <w:rsid w:val="00631971"/>
    <w:rsid w:val="0063293D"/>
    <w:rsid w:val="0063428D"/>
    <w:rsid w:val="006358D2"/>
    <w:rsid w:val="00635A7D"/>
    <w:rsid w:val="00645D5D"/>
    <w:rsid w:val="00647A71"/>
    <w:rsid w:val="0065466E"/>
    <w:rsid w:val="0065530A"/>
    <w:rsid w:val="00655F4F"/>
    <w:rsid w:val="00665F07"/>
    <w:rsid w:val="00666A0D"/>
    <w:rsid w:val="006701D3"/>
    <w:rsid w:val="00671211"/>
    <w:rsid w:val="0067334F"/>
    <w:rsid w:val="00675EC1"/>
    <w:rsid w:val="006778B3"/>
    <w:rsid w:val="0068529B"/>
    <w:rsid w:val="00687F37"/>
    <w:rsid w:val="00692A52"/>
    <w:rsid w:val="0069431C"/>
    <w:rsid w:val="006976DF"/>
    <w:rsid w:val="006A52C0"/>
    <w:rsid w:val="006A55B7"/>
    <w:rsid w:val="006A6362"/>
    <w:rsid w:val="006A7EC2"/>
    <w:rsid w:val="006B0722"/>
    <w:rsid w:val="006B2B7C"/>
    <w:rsid w:val="006B3A36"/>
    <w:rsid w:val="006B4A16"/>
    <w:rsid w:val="006C3BC2"/>
    <w:rsid w:val="006C4E52"/>
    <w:rsid w:val="006D0503"/>
    <w:rsid w:val="006D2CBE"/>
    <w:rsid w:val="006D46D5"/>
    <w:rsid w:val="006D53E4"/>
    <w:rsid w:val="006D63EB"/>
    <w:rsid w:val="006E32AB"/>
    <w:rsid w:val="006E5163"/>
    <w:rsid w:val="006E6FF4"/>
    <w:rsid w:val="006F0329"/>
    <w:rsid w:val="006F607F"/>
    <w:rsid w:val="006F661F"/>
    <w:rsid w:val="006F7213"/>
    <w:rsid w:val="006F7FA0"/>
    <w:rsid w:val="007000DA"/>
    <w:rsid w:val="00706157"/>
    <w:rsid w:val="007062F3"/>
    <w:rsid w:val="00712260"/>
    <w:rsid w:val="00712FD9"/>
    <w:rsid w:val="007173F6"/>
    <w:rsid w:val="00717C61"/>
    <w:rsid w:val="007306C9"/>
    <w:rsid w:val="007341F4"/>
    <w:rsid w:val="0075737D"/>
    <w:rsid w:val="00764971"/>
    <w:rsid w:val="00765F52"/>
    <w:rsid w:val="00781CE8"/>
    <w:rsid w:val="00786E40"/>
    <w:rsid w:val="007900A7"/>
    <w:rsid w:val="00790A0D"/>
    <w:rsid w:val="00793AD0"/>
    <w:rsid w:val="007963CB"/>
    <w:rsid w:val="007A2C20"/>
    <w:rsid w:val="007A4CAE"/>
    <w:rsid w:val="007A6C81"/>
    <w:rsid w:val="007B138C"/>
    <w:rsid w:val="007B26A9"/>
    <w:rsid w:val="007B458C"/>
    <w:rsid w:val="007C1516"/>
    <w:rsid w:val="007C4BEE"/>
    <w:rsid w:val="007D0D54"/>
    <w:rsid w:val="007D32E7"/>
    <w:rsid w:val="007D4974"/>
    <w:rsid w:val="007E4CD4"/>
    <w:rsid w:val="007E5835"/>
    <w:rsid w:val="007E76B9"/>
    <w:rsid w:val="007F18C7"/>
    <w:rsid w:val="007F408B"/>
    <w:rsid w:val="007F6EFF"/>
    <w:rsid w:val="00800506"/>
    <w:rsid w:val="00801591"/>
    <w:rsid w:val="00803220"/>
    <w:rsid w:val="00821899"/>
    <w:rsid w:val="00827E54"/>
    <w:rsid w:val="00832E39"/>
    <w:rsid w:val="008335BA"/>
    <w:rsid w:val="00837227"/>
    <w:rsid w:val="008404CA"/>
    <w:rsid w:val="0085112C"/>
    <w:rsid w:val="0085127C"/>
    <w:rsid w:val="00853EDC"/>
    <w:rsid w:val="00854615"/>
    <w:rsid w:val="00865F48"/>
    <w:rsid w:val="00870367"/>
    <w:rsid w:val="008707E6"/>
    <w:rsid w:val="008B02E6"/>
    <w:rsid w:val="008B02EE"/>
    <w:rsid w:val="008B2005"/>
    <w:rsid w:val="008B2665"/>
    <w:rsid w:val="008B7036"/>
    <w:rsid w:val="008C1F39"/>
    <w:rsid w:val="008C2538"/>
    <w:rsid w:val="008C6E52"/>
    <w:rsid w:val="008D1599"/>
    <w:rsid w:val="008D2FEC"/>
    <w:rsid w:val="008D3795"/>
    <w:rsid w:val="008E2DCC"/>
    <w:rsid w:val="008E67FB"/>
    <w:rsid w:val="008E6DB1"/>
    <w:rsid w:val="008F3911"/>
    <w:rsid w:val="008F47CD"/>
    <w:rsid w:val="00903AA4"/>
    <w:rsid w:val="009175F2"/>
    <w:rsid w:val="00923303"/>
    <w:rsid w:val="0095123A"/>
    <w:rsid w:val="00953129"/>
    <w:rsid w:val="00957674"/>
    <w:rsid w:val="009604B6"/>
    <w:rsid w:val="0096657D"/>
    <w:rsid w:val="0097131B"/>
    <w:rsid w:val="009760E2"/>
    <w:rsid w:val="009775C2"/>
    <w:rsid w:val="009807EB"/>
    <w:rsid w:val="00985A42"/>
    <w:rsid w:val="00986D2E"/>
    <w:rsid w:val="009949B8"/>
    <w:rsid w:val="00996F16"/>
    <w:rsid w:val="009A04C4"/>
    <w:rsid w:val="009A0BD6"/>
    <w:rsid w:val="009B22F7"/>
    <w:rsid w:val="009B6DC7"/>
    <w:rsid w:val="009C0252"/>
    <w:rsid w:val="009C5621"/>
    <w:rsid w:val="009C6967"/>
    <w:rsid w:val="009D2975"/>
    <w:rsid w:val="009D3D40"/>
    <w:rsid w:val="009D46FF"/>
    <w:rsid w:val="009D6EF4"/>
    <w:rsid w:val="009F1EDC"/>
    <w:rsid w:val="009F6C6D"/>
    <w:rsid w:val="009F71C8"/>
    <w:rsid w:val="00A11252"/>
    <w:rsid w:val="00A12D46"/>
    <w:rsid w:val="00A23ECB"/>
    <w:rsid w:val="00A244EE"/>
    <w:rsid w:val="00A25058"/>
    <w:rsid w:val="00A2602C"/>
    <w:rsid w:val="00A33EBD"/>
    <w:rsid w:val="00A37BEF"/>
    <w:rsid w:val="00A41E86"/>
    <w:rsid w:val="00A424B5"/>
    <w:rsid w:val="00A539D2"/>
    <w:rsid w:val="00A560A6"/>
    <w:rsid w:val="00A56D23"/>
    <w:rsid w:val="00A74566"/>
    <w:rsid w:val="00A80710"/>
    <w:rsid w:val="00A80BFB"/>
    <w:rsid w:val="00A81747"/>
    <w:rsid w:val="00A848E8"/>
    <w:rsid w:val="00A9042A"/>
    <w:rsid w:val="00A912B3"/>
    <w:rsid w:val="00A95BEE"/>
    <w:rsid w:val="00A96AED"/>
    <w:rsid w:val="00AA2A9B"/>
    <w:rsid w:val="00AA418C"/>
    <w:rsid w:val="00AA42B5"/>
    <w:rsid w:val="00AB672C"/>
    <w:rsid w:val="00AB7928"/>
    <w:rsid w:val="00AC294A"/>
    <w:rsid w:val="00AC6255"/>
    <w:rsid w:val="00AC6276"/>
    <w:rsid w:val="00AD0A3F"/>
    <w:rsid w:val="00AD1A99"/>
    <w:rsid w:val="00AD2547"/>
    <w:rsid w:val="00AD4588"/>
    <w:rsid w:val="00AD45AB"/>
    <w:rsid w:val="00AD4A48"/>
    <w:rsid w:val="00AE166E"/>
    <w:rsid w:val="00AE2BD6"/>
    <w:rsid w:val="00AE5BB2"/>
    <w:rsid w:val="00AE61DE"/>
    <w:rsid w:val="00AF2447"/>
    <w:rsid w:val="00B01F27"/>
    <w:rsid w:val="00B040F0"/>
    <w:rsid w:val="00B102F7"/>
    <w:rsid w:val="00B144F8"/>
    <w:rsid w:val="00B15590"/>
    <w:rsid w:val="00B20C75"/>
    <w:rsid w:val="00B249BF"/>
    <w:rsid w:val="00B25A51"/>
    <w:rsid w:val="00B2638F"/>
    <w:rsid w:val="00B27EB2"/>
    <w:rsid w:val="00B30C33"/>
    <w:rsid w:val="00B3670A"/>
    <w:rsid w:val="00B369AC"/>
    <w:rsid w:val="00B42F03"/>
    <w:rsid w:val="00B4399A"/>
    <w:rsid w:val="00B47928"/>
    <w:rsid w:val="00B50818"/>
    <w:rsid w:val="00B52619"/>
    <w:rsid w:val="00B55915"/>
    <w:rsid w:val="00B57FD9"/>
    <w:rsid w:val="00B6106D"/>
    <w:rsid w:val="00B75869"/>
    <w:rsid w:val="00B7706D"/>
    <w:rsid w:val="00B805C8"/>
    <w:rsid w:val="00B90605"/>
    <w:rsid w:val="00B9216D"/>
    <w:rsid w:val="00B93B22"/>
    <w:rsid w:val="00B944F9"/>
    <w:rsid w:val="00B97765"/>
    <w:rsid w:val="00BA0314"/>
    <w:rsid w:val="00BA1C50"/>
    <w:rsid w:val="00BA33AD"/>
    <w:rsid w:val="00BB31AB"/>
    <w:rsid w:val="00BB37F6"/>
    <w:rsid w:val="00BC5449"/>
    <w:rsid w:val="00BC783F"/>
    <w:rsid w:val="00BE11AA"/>
    <w:rsid w:val="00BE15E8"/>
    <w:rsid w:val="00BF03F1"/>
    <w:rsid w:val="00BF123F"/>
    <w:rsid w:val="00BF1429"/>
    <w:rsid w:val="00BF5B86"/>
    <w:rsid w:val="00C03E2D"/>
    <w:rsid w:val="00C05569"/>
    <w:rsid w:val="00C0776E"/>
    <w:rsid w:val="00C07C22"/>
    <w:rsid w:val="00C11FC2"/>
    <w:rsid w:val="00C12195"/>
    <w:rsid w:val="00C13AD5"/>
    <w:rsid w:val="00C13CDA"/>
    <w:rsid w:val="00C2237F"/>
    <w:rsid w:val="00C24DEF"/>
    <w:rsid w:val="00C26B33"/>
    <w:rsid w:val="00C27268"/>
    <w:rsid w:val="00C36B95"/>
    <w:rsid w:val="00C40D6A"/>
    <w:rsid w:val="00C413EC"/>
    <w:rsid w:val="00C432C1"/>
    <w:rsid w:val="00C44572"/>
    <w:rsid w:val="00C46C2F"/>
    <w:rsid w:val="00C54E46"/>
    <w:rsid w:val="00C557A7"/>
    <w:rsid w:val="00C574A2"/>
    <w:rsid w:val="00C62FCF"/>
    <w:rsid w:val="00C63936"/>
    <w:rsid w:val="00C76074"/>
    <w:rsid w:val="00C76E7F"/>
    <w:rsid w:val="00C87689"/>
    <w:rsid w:val="00C90AE7"/>
    <w:rsid w:val="00C91885"/>
    <w:rsid w:val="00C92D11"/>
    <w:rsid w:val="00CA15F9"/>
    <w:rsid w:val="00CA64A3"/>
    <w:rsid w:val="00CC171C"/>
    <w:rsid w:val="00CC26E8"/>
    <w:rsid w:val="00CC3E19"/>
    <w:rsid w:val="00CC4C42"/>
    <w:rsid w:val="00CD10FB"/>
    <w:rsid w:val="00CD6249"/>
    <w:rsid w:val="00CE4CBC"/>
    <w:rsid w:val="00CE7E4C"/>
    <w:rsid w:val="00D01F8E"/>
    <w:rsid w:val="00D036F3"/>
    <w:rsid w:val="00D03ACE"/>
    <w:rsid w:val="00D05A9B"/>
    <w:rsid w:val="00D06B16"/>
    <w:rsid w:val="00D10C05"/>
    <w:rsid w:val="00D10DCA"/>
    <w:rsid w:val="00D12879"/>
    <w:rsid w:val="00D13DB0"/>
    <w:rsid w:val="00D167F2"/>
    <w:rsid w:val="00D2340C"/>
    <w:rsid w:val="00D238D2"/>
    <w:rsid w:val="00D25699"/>
    <w:rsid w:val="00D2763C"/>
    <w:rsid w:val="00D30A3A"/>
    <w:rsid w:val="00D36891"/>
    <w:rsid w:val="00D4325D"/>
    <w:rsid w:val="00D461E2"/>
    <w:rsid w:val="00D50237"/>
    <w:rsid w:val="00D510C2"/>
    <w:rsid w:val="00D51E06"/>
    <w:rsid w:val="00D57DA5"/>
    <w:rsid w:val="00D62176"/>
    <w:rsid w:val="00D728B4"/>
    <w:rsid w:val="00D80BE2"/>
    <w:rsid w:val="00D82A8B"/>
    <w:rsid w:val="00D86193"/>
    <w:rsid w:val="00D864C1"/>
    <w:rsid w:val="00D905F7"/>
    <w:rsid w:val="00D962AE"/>
    <w:rsid w:val="00DA6AA9"/>
    <w:rsid w:val="00DB0448"/>
    <w:rsid w:val="00DB588A"/>
    <w:rsid w:val="00DB6EDA"/>
    <w:rsid w:val="00DC0145"/>
    <w:rsid w:val="00DC2811"/>
    <w:rsid w:val="00DD24DD"/>
    <w:rsid w:val="00DD4DB0"/>
    <w:rsid w:val="00DD505B"/>
    <w:rsid w:val="00DE3280"/>
    <w:rsid w:val="00DE4138"/>
    <w:rsid w:val="00DE789B"/>
    <w:rsid w:val="00DF08E2"/>
    <w:rsid w:val="00DF147F"/>
    <w:rsid w:val="00DF31F0"/>
    <w:rsid w:val="00E0489E"/>
    <w:rsid w:val="00E05954"/>
    <w:rsid w:val="00E10DD6"/>
    <w:rsid w:val="00E139E6"/>
    <w:rsid w:val="00E17379"/>
    <w:rsid w:val="00E20CA3"/>
    <w:rsid w:val="00E22248"/>
    <w:rsid w:val="00E235ED"/>
    <w:rsid w:val="00E240F0"/>
    <w:rsid w:val="00E40328"/>
    <w:rsid w:val="00E40D64"/>
    <w:rsid w:val="00E41491"/>
    <w:rsid w:val="00E43851"/>
    <w:rsid w:val="00E46807"/>
    <w:rsid w:val="00E47E0C"/>
    <w:rsid w:val="00E60B2F"/>
    <w:rsid w:val="00E626AF"/>
    <w:rsid w:val="00E709AA"/>
    <w:rsid w:val="00E716BF"/>
    <w:rsid w:val="00E77BA2"/>
    <w:rsid w:val="00E815A9"/>
    <w:rsid w:val="00E83340"/>
    <w:rsid w:val="00E83884"/>
    <w:rsid w:val="00E901DC"/>
    <w:rsid w:val="00EA7038"/>
    <w:rsid w:val="00EB0DF6"/>
    <w:rsid w:val="00EB3F2B"/>
    <w:rsid w:val="00EC2B2C"/>
    <w:rsid w:val="00ED6581"/>
    <w:rsid w:val="00ED774F"/>
    <w:rsid w:val="00EE53A2"/>
    <w:rsid w:val="00EE5A47"/>
    <w:rsid w:val="00EE7028"/>
    <w:rsid w:val="00EE7AF8"/>
    <w:rsid w:val="00F0179C"/>
    <w:rsid w:val="00F0578B"/>
    <w:rsid w:val="00F16C12"/>
    <w:rsid w:val="00F2253A"/>
    <w:rsid w:val="00F2331D"/>
    <w:rsid w:val="00F267AE"/>
    <w:rsid w:val="00F311DE"/>
    <w:rsid w:val="00F3580F"/>
    <w:rsid w:val="00F40942"/>
    <w:rsid w:val="00F41B65"/>
    <w:rsid w:val="00F4721D"/>
    <w:rsid w:val="00F47F91"/>
    <w:rsid w:val="00F522BB"/>
    <w:rsid w:val="00F566C1"/>
    <w:rsid w:val="00F6055A"/>
    <w:rsid w:val="00F60A6C"/>
    <w:rsid w:val="00F767F8"/>
    <w:rsid w:val="00F76F7A"/>
    <w:rsid w:val="00F834F1"/>
    <w:rsid w:val="00F8583C"/>
    <w:rsid w:val="00F95DA0"/>
    <w:rsid w:val="00FA53A2"/>
    <w:rsid w:val="00FB2B82"/>
    <w:rsid w:val="00FC18E7"/>
    <w:rsid w:val="00FC1EEF"/>
    <w:rsid w:val="00FC2193"/>
    <w:rsid w:val="00FC55B8"/>
    <w:rsid w:val="00FC627A"/>
    <w:rsid w:val="00FD3230"/>
    <w:rsid w:val="00FD7B7A"/>
    <w:rsid w:val="00FF1C10"/>
    <w:rsid w:val="00FF1E3E"/>
    <w:rsid w:val="00FF46C1"/>
    <w:rsid w:val="00FF52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F43BD32"/>
  <w15:chartTrackingRefBased/>
  <w15:docId w15:val="{B8A4B768-D91B-4E92-B230-AA8D26BE8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E40328"/>
    <w:rPr>
      <w:sz w:val="22"/>
      <w:szCs w:val="22"/>
      <w:lang w:val="en-US" w:eastAsia="de-DE"/>
    </w:rPr>
  </w:style>
  <w:style w:type="paragraph" w:styleId="Nagwek1">
    <w:name w:val="heading 1"/>
    <w:aliases w:val="Rep Heading 1"/>
    <w:basedOn w:val="RepStandard"/>
    <w:next w:val="RepStandard"/>
    <w:link w:val="Nagwek1Znak"/>
    <w:qFormat/>
    <w:rsid w:val="00CC171C"/>
    <w:pPr>
      <w:numPr>
        <w:numId w:val="4"/>
      </w:numPr>
      <w:spacing w:before="480" w:after="240"/>
      <w:outlineLvl w:val="0"/>
    </w:pPr>
    <w:rPr>
      <w:rFonts w:eastAsia="MS Mincho"/>
      <w:b/>
      <w:bCs/>
      <w:sz w:val="28"/>
      <w:szCs w:val="28"/>
    </w:rPr>
  </w:style>
  <w:style w:type="paragraph" w:styleId="Nagwek2">
    <w:name w:val="heading 2"/>
    <w:aliases w:val="Rep Heading 2,Header 1"/>
    <w:basedOn w:val="RepStandard"/>
    <w:next w:val="RepStandard"/>
    <w:link w:val="Nagwek2Znak"/>
    <w:qFormat/>
    <w:rsid w:val="00CC171C"/>
    <w:pPr>
      <w:keepNext/>
      <w:numPr>
        <w:ilvl w:val="1"/>
        <w:numId w:val="4"/>
      </w:numPr>
      <w:spacing w:before="480" w:after="240"/>
      <w:outlineLvl w:val="1"/>
    </w:pPr>
    <w:rPr>
      <w:b/>
      <w:bCs/>
      <w:sz w:val="24"/>
      <w:szCs w:val="24"/>
    </w:rPr>
  </w:style>
  <w:style w:type="paragraph" w:styleId="Nagwek3">
    <w:name w:val="heading 3"/>
    <w:aliases w:val="Rep Heading 3"/>
    <w:basedOn w:val="RepStandard"/>
    <w:next w:val="RepStandard"/>
    <w:link w:val="Nagwek3Znak"/>
    <w:qFormat/>
    <w:rsid w:val="00CC171C"/>
    <w:pPr>
      <w:keepNext/>
      <w:numPr>
        <w:ilvl w:val="2"/>
        <w:numId w:val="4"/>
      </w:numPr>
      <w:suppressAutoHyphens/>
      <w:spacing w:before="480" w:after="240"/>
      <w:outlineLvl w:val="2"/>
    </w:pPr>
    <w:rPr>
      <w:rFonts w:eastAsia="Lucida Sans Unicode" w:cs="Tahoma"/>
      <w:b/>
      <w:bCs/>
      <w:kern w:val="24"/>
      <w:sz w:val="24"/>
      <w:szCs w:val="28"/>
    </w:rPr>
  </w:style>
  <w:style w:type="paragraph" w:styleId="Nagwek4">
    <w:name w:val="heading 4"/>
    <w:aliases w:val="Rep Heading 4"/>
    <w:basedOn w:val="RepStandard"/>
    <w:next w:val="RepStandard"/>
    <w:link w:val="Nagwek4Znak"/>
    <w:qFormat/>
    <w:rsid w:val="00CC171C"/>
    <w:pPr>
      <w:keepNext/>
      <w:numPr>
        <w:ilvl w:val="3"/>
        <w:numId w:val="4"/>
      </w:numPr>
      <w:spacing w:before="480" w:after="240"/>
      <w:outlineLvl w:val="3"/>
    </w:pPr>
    <w:rPr>
      <w:b/>
      <w:noProof/>
      <w:sz w:val="24"/>
      <w:szCs w:val="24"/>
      <w:lang w:val="de-DE"/>
    </w:rPr>
  </w:style>
  <w:style w:type="paragraph" w:styleId="Nagwek5">
    <w:name w:val="heading 5"/>
    <w:next w:val="Normalny"/>
    <w:qFormat/>
    <w:rsid w:val="00CC171C"/>
    <w:pPr>
      <w:spacing w:before="240" w:after="60"/>
      <w:outlineLvl w:val="4"/>
    </w:pPr>
    <w:rPr>
      <w:rFonts w:ascii="Arial" w:hAnsi="Arial"/>
      <w:noProof/>
      <w:sz w:val="22"/>
      <w:lang w:val="de-DE" w:eastAsia="de-DE"/>
    </w:rPr>
  </w:style>
  <w:style w:type="paragraph" w:styleId="Nagwek6">
    <w:name w:val="heading 6"/>
    <w:next w:val="Normalny"/>
    <w:qFormat/>
    <w:rsid w:val="00CC171C"/>
    <w:pPr>
      <w:spacing w:before="240" w:after="60"/>
      <w:outlineLvl w:val="5"/>
    </w:pPr>
    <w:rPr>
      <w:rFonts w:ascii="Arial" w:hAnsi="Arial"/>
      <w:noProof/>
      <w:sz w:val="22"/>
      <w:lang w:val="de-DE" w:eastAsia="de-DE"/>
    </w:rPr>
  </w:style>
  <w:style w:type="paragraph" w:styleId="Nagwek7">
    <w:name w:val="heading 7"/>
    <w:next w:val="Normalny"/>
    <w:qFormat/>
    <w:rsid w:val="00CC171C"/>
    <w:pPr>
      <w:spacing w:before="240" w:after="60"/>
      <w:outlineLvl w:val="6"/>
    </w:pPr>
    <w:rPr>
      <w:rFonts w:ascii="Arial" w:hAnsi="Arial"/>
      <w:noProof/>
      <w:sz w:val="22"/>
      <w:lang w:val="de-DE" w:eastAsia="de-DE"/>
    </w:rPr>
  </w:style>
  <w:style w:type="paragraph" w:styleId="Nagwek8">
    <w:name w:val="heading 8"/>
    <w:next w:val="Normalny"/>
    <w:qFormat/>
    <w:rsid w:val="00CC171C"/>
    <w:pPr>
      <w:spacing w:before="240" w:after="60"/>
      <w:outlineLvl w:val="7"/>
    </w:pPr>
    <w:rPr>
      <w:rFonts w:ascii="Arial" w:hAnsi="Arial"/>
      <w:noProof/>
      <w:sz w:val="22"/>
      <w:lang w:val="de-DE" w:eastAsia="de-DE"/>
    </w:rPr>
  </w:style>
  <w:style w:type="paragraph" w:styleId="Nagwek9">
    <w:name w:val="heading 9"/>
    <w:aliases w:val="Heading 9 Figure,Heading 9 Table"/>
    <w:next w:val="Normalny"/>
    <w:qFormat/>
    <w:rsid w:val="00CC171C"/>
    <w:pPr>
      <w:spacing w:before="240" w:after="60"/>
      <w:outlineLvl w:val="8"/>
    </w:pPr>
    <w:rPr>
      <w:rFonts w:ascii="Arial" w:hAnsi="Arial"/>
      <w:noProof/>
      <w:sz w:val="22"/>
      <w:lang w:val="de-DE" w:eastAsia="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semiHidden/>
    <w:rsid w:val="00CC171C"/>
    <w:pPr>
      <w:spacing w:after="120" w:line="480" w:lineRule="auto"/>
    </w:pPr>
  </w:style>
  <w:style w:type="paragraph" w:styleId="Tekstpodstawowy">
    <w:name w:val="Body Text"/>
    <w:basedOn w:val="Normalny"/>
    <w:semiHidden/>
    <w:rsid w:val="00CC171C"/>
    <w:pPr>
      <w:spacing w:after="120"/>
    </w:pPr>
  </w:style>
  <w:style w:type="paragraph" w:styleId="Spistreci4">
    <w:name w:val="toc 4"/>
    <w:basedOn w:val="Normalny"/>
    <w:rsid w:val="00C13AD5"/>
    <w:pPr>
      <w:tabs>
        <w:tab w:val="left" w:pos="1701"/>
        <w:tab w:val="right" w:leader="dot" w:pos="9072"/>
      </w:tabs>
      <w:ind w:left="1701" w:right="567" w:hanging="1701"/>
      <w:jc w:val="both"/>
    </w:pPr>
    <w:rPr>
      <w:noProof/>
      <w:sz w:val="24"/>
      <w:szCs w:val="20"/>
      <w:lang w:val="de-DE"/>
    </w:rPr>
  </w:style>
  <w:style w:type="paragraph" w:styleId="Spistreci1">
    <w:name w:val="toc 1"/>
    <w:basedOn w:val="Normalny"/>
    <w:uiPriority w:val="39"/>
    <w:rsid w:val="00C13AD5"/>
    <w:pPr>
      <w:tabs>
        <w:tab w:val="left" w:pos="1701"/>
        <w:tab w:val="right" w:leader="dot" w:pos="9072"/>
      </w:tabs>
      <w:spacing w:before="240" w:after="120"/>
      <w:ind w:left="1701" w:right="567" w:hanging="1701"/>
      <w:jc w:val="both"/>
    </w:pPr>
    <w:rPr>
      <w:b/>
      <w:noProof/>
      <w:sz w:val="24"/>
      <w:szCs w:val="20"/>
      <w:lang w:val="de-DE"/>
    </w:rPr>
  </w:style>
  <w:style w:type="paragraph" w:styleId="Spistreci2">
    <w:name w:val="toc 2"/>
    <w:basedOn w:val="Normalny"/>
    <w:uiPriority w:val="39"/>
    <w:rsid w:val="00C13AD5"/>
    <w:pPr>
      <w:tabs>
        <w:tab w:val="left" w:pos="1701"/>
        <w:tab w:val="right" w:leader="dot" w:pos="9072"/>
      </w:tabs>
      <w:spacing w:before="40"/>
      <w:ind w:left="1701" w:right="567" w:hanging="1701"/>
      <w:jc w:val="both"/>
    </w:pPr>
    <w:rPr>
      <w:noProof/>
      <w:sz w:val="24"/>
      <w:lang w:val="de-DE"/>
    </w:rPr>
  </w:style>
  <w:style w:type="paragraph" w:styleId="Spistreci3">
    <w:name w:val="toc 3"/>
    <w:basedOn w:val="Normalny"/>
    <w:uiPriority w:val="39"/>
    <w:rsid w:val="00C13AD5"/>
    <w:pPr>
      <w:tabs>
        <w:tab w:val="left" w:pos="1701"/>
        <w:tab w:val="right" w:leader="dot" w:pos="9072"/>
      </w:tabs>
      <w:ind w:left="1701" w:right="567" w:hanging="1701"/>
      <w:jc w:val="both"/>
    </w:pPr>
    <w:rPr>
      <w:noProof/>
      <w:sz w:val="24"/>
      <w:szCs w:val="20"/>
      <w:lang w:val="de-DE"/>
    </w:rPr>
  </w:style>
  <w:style w:type="paragraph" w:styleId="Spistreci5">
    <w:name w:val="toc 5"/>
    <w:basedOn w:val="Normalny"/>
    <w:next w:val="Normalny"/>
    <w:autoRedefine/>
    <w:semiHidden/>
    <w:rsid w:val="00C13AD5"/>
    <w:pPr>
      <w:ind w:left="880"/>
    </w:pPr>
    <w:rPr>
      <w:sz w:val="18"/>
      <w:szCs w:val="21"/>
    </w:rPr>
  </w:style>
  <w:style w:type="paragraph" w:styleId="Spistreci6">
    <w:name w:val="toc 6"/>
    <w:basedOn w:val="Normalny"/>
    <w:next w:val="Normalny"/>
    <w:autoRedefine/>
    <w:semiHidden/>
    <w:rsid w:val="00CC171C"/>
    <w:pPr>
      <w:ind w:left="1100"/>
    </w:pPr>
    <w:rPr>
      <w:sz w:val="18"/>
      <w:szCs w:val="21"/>
    </w:rPr>
  </w:style>
  <w:style w:type="paragraph" w:styleId="Spistreci7">
    <w:name w:val="toc 7"/>
    <w:basedOn w:val="Normalny"/>
    <w:next w:val="Normalny"/>
    <w:autoRedefine/>
    <w:semiHidden/>
    <w:rsid w:val="00CC171C"/>
    <w:pPr>
      <w:ind w:left="1320"/>
    </w:pPr>
    <w:rPr>
      <w:sz w:val="18"/>
      <w:szCs w:val="21"/>
    </w:rPr>
  </w:style>
  <w:style w:type="paragraph" w:styleId="Spistreci8">
    <w:name w:val="toc 8"/>
    <w:basedOn w:val="Normalny"/>
    <w:next w:val="Normalny"/>
    <w:autoRedefine/>
    <w:semiHidden/>
    <w:rsid w:val="00CC171C"/>
    <w:pPr>
      <w:ind w:left="1540"/>
    </w:pPr>
    <w:rPr>
      <w:sz w:val="18"/>
      <w:szCs w:val="21"/>
    </w:rPr>
  </w:style>
  <w:style w:type="paragraph" w:styleId="Spistreci9">
    <w:name w:val="toc 9"/>
    <w:basedOn w:val="Normalny"/>
    <w:next w:val="Normalny"/>
    <w:autoRedefine/>
    <w:semiHidden/>
    <w:rsid w:val="00CC171C"/>
    <w:pPr>
      <w:ind w:left="1760"/>
    </w:pPr>
    <w:rPr>
      <w:sz w:val="18"/>
      <w:szCs w:val="21"/>
    </w:rPr>
  </w:style>
  <w:style w:type="character" w:styleId="Hipercze">
    <w:name w:val="Hyperlink"/>
    <w:uiPriority w:val="99"/>
    <w:rsid w:val="00CC171C"/>
    <w:rPr>
      <w:color w:val="0000FF"/>
      <w:u w:val="single"/>
    </w:rPr>
  </w:style>
  <w:style w:type="paragraph" w:styleId="Nagwek">
    <w:name w:val="header"/>
    <w:aliases w:val="OECD-Kopfzeile,test,header protocols"/>
    <w:basedOn w:val="Normalny"/>
    <w:link w:val="NagwekZnak"/>
    <w:semiHidden/>
    <w:rsid w:val="00CC171C"/>
    <w:pPr>
      <w:tabs>
        <w:tab w:val="center" w:pos="4536"/>
        <w:tab w:val="right" w:pos="9072"/>
      </w:tabs>
    </w:pPr>
  </w:style>
  <w:style w:type="paragraph" w:styleId="Stopka">
    <w:name w:val="footer"/>
    <w:basedOn w:val="Normalny"/>
    <w:semiHidden/>
    <w:rsid w:val="00CC171C"/>
    <w:pPr>
      <w:tabs>
        <w:tab w:val="center" w:pos="4536"/>
        <w:tab w:val="right" w:pos="9072"/>
      </w:tabs>
    </w:pPr>
  </w:style>
  <w:style w:type="character" w:styleId="Numerstrony">
    <w:name w:val="page number"/>
    <w:semiHidden/>
    <w:rsid w:val="00CC171C"/>
  </w:style>
  <w:style w:type="character" w:customStyle="1" w:styleId="Nagwek1Znak">
    <w:name w:val="Nagłówek 1 Znak"/>
    <w:aliases w:val="Rep Heading 1 Znak"/>
    <w:link w:val="Nagwek1"/>
    <w:rsid w:val="00CC171C"/>
    <w:rPr>
      <w:rFonts w:eastAsia="MS Mincho"/>
      <w:b/>
      <w:bCs/>
      <w:sz w:val="28"/>
      <w:szCs w:val="28"/>
      <w:lang w:val="en-US"/>
    </w:rPr>
  </w:style>
  <w:style w:type="paragraph" w:styleId="Tekstdymka">
    <w:name w:val="Balloon Text"/>
    <w:basedOn w:val="Normalny"/>
    <w:link w:val="TekstdymkaZnak"/>
    <w:semiHidden/>
    <w:rsid w:val="00CC171C"/>
    <w:rPr>
      <w:rFonts w:ascii="Tahoma" w:hAnsi="Tahoma" w:cs="Tahoma"/>
      <w:sz w:val="16"/>
      <w:szCs w:val="16"/>
    </w:rPr>
  </w:style>
  <w:style w:type="character" w:customStyle="1" w:styleId="TekstdymkaZnak">
    <w:name w:val="Tekst dymka Znak"/>
    <w:link w:val="Tekstdymka"/>
    <w:semiHidden/>
    <w:rsid w:val="00F3580F"/>
    <w:rPr>
      <w:rFonts w:ascii="Tahoma" w:hAnsi="Tahoma" w:cs="Tahoma"/>
      <w:sz w:val="16"/>
      <w:szCs w:val="16"/>
      <w:lang w:val="en-US"/>
    </w:rPr>
  </w:style>
  <w:style w:type="character" w:customStyle="1" w:styleId="RepTableZchn">
    <w:name w:val="Rep Table Zchn"/>
    <w:link w:val="RepTable"/>
    <w:rsid w:val="00CC171C"/>
    <w:rPr>
      <w:noProof/>
      <w:szCs w:val="22"/>
      <w:lang w:val="en-US"/>
    </w:rPr>
  </w:style>
  <w:style w:type="character" w:customStyle="1" w:styleId="RepBullet1Zchn">
    <w:name w:val="Rep Bullet 1 Zchn"/>
    <w:link w:val="RepBullet1"/>
    <w:rsid w:val="000339A3"/>
    <w:rPr>
      <w:sz w:val="22"/>
      <w:szCs w:val="22"/>
      <w:lang w:val="de-DE" w:eastAsia="de-DE" w:bidi="ar-SA"/>
    </w:rPr>
  </w:style>
  <w:style w:type="character" w:customStyle="1" w:styleId="RepBullet2Zchn">
    <w:name w:val="Rep Bullet 2 Zchn"/>
    <w:link w:val="RepBullet2"/>
    <w:rsid w:val="000339A3"/>
    <w:rPr>
      <w:sz w:val="22"/>
      <w:szCs w:val="22"/>
      <w:lang w:val="en-US" w:eastAsia="de-DE" w:bidi="ar-SA"/>
    </w:rPr>
  </w:style>
  <w:style w:type="character" w:customStyle="1" w:styleId="RepLabelZchn">
    <w:name w:val="Rep Label Zchn"/>
    <w:link w:val="RepLabel"/>
    <w:rsid w:val="00CC171C"/>
    <w:rPr>
      <w:b/>
      <w:bCs/>
      <w:sz w:val="22"/>
      <w:szCs w:val="22"/>
      <w:lang w:val="en-US"/>
    </w:rPr>
  </w:style>
  <w:style w:type="character" w:customStyle="1" w:styleId="RepPageHeaderZchn">
    <w:name w:val="Rep Page Header Zchn"/>
    <w:link w:val="RepPageHeader"/>
    <w:rsid w:val="00CC171C"/>
    <w:rPr>
      <w:sz w:val="22"/>
      <w:szCs w:val="22"/>
      <w:lang w:val="en-US"/>
    </w:rPr>
  </w:style>
  <w:style w:type="character" w:customStyle="1" w:styleId="RepPageFooterZchn">
    <w:name w:val="Rep Page Footer Zchn"/>
    <w:link w:val="RepPageFooter"/>
    <w:rsid w:val="00CC171C"/>
    <w:rPr>
      <w:sz w:val="22"/>
      <w:szCs w:val="22"/>
      <w:lang w:val="en-US"/>
    </w:rPr>
  </w:style>
  <w:style w:type="character" w:styleId="Odwoaniedokomentarza">
    <w:name w:val="annotation reference"/>
    <w:semiHidden/>
    <w:rsid w:val="00CC171C"/>
    <w:rPr>
      <w:sz w:val="16"/>
      <w:szCs w:val="16"/>
    </w:rPr>
  </w:style>
  <w:style w:type="table" w:styleId="Tabela-Siatka">
    <w:name w:val="Table Grid"/>
    <w:basedOn w:val="Standardowy"/>
    <w:semiHidden/>
    <w:rsid w:val="00CC171C"/>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EditorNotesMS">
    <w:name w:val="Rep Editor Notes MS"/>
    <w:basedOn w:val="RepStandard"/>
    <w:next w:val="RepStandard"/>
    <w:rsid w:val="00303D09"/>
    <w:pPr>
      <w:pBdr>
        <w:top w:val="single" w:sz="4" w:space="1" w:color="auto" w:shadow="1"/>
        <w:left w:val="single" w:sz="4" w:space="4" w:color="auto" w:shadow="1"/>
        <w:bottom w:val="single" w:sz="4" w:space="1" w:color="auto" w:shadow="1"/>
        <w:right w:val="single" w:sz="4" w:space="4" w:color="auto" w:shadow="1"/>
      </w:pBdr>
      <w:shd w:val="clear" w:color="auto" w:fill="D9D9D9"/>
      <w:spacing w:before="120" w:after="120"/>
    </w:pPr>
  </w:style>
  <w:style w:type="character" w:styleId="Odwoanieprzypisudolnego">
    <w:name w:val="footnote reference"/>
    <w:semiHidden/>
    <w:rsid w:val="007F6EFF"/>
    <w:rPr>
      <w:vertAlign w:val="superscript"/>
    </w:rPr>
  </w:style>
  <w:style w:type="paragraph" w:customStyle="1" w:styleId="RepTitleBold">
    <w:name w:val="Rep Title Bold"/>
    <w:basedOn w:val="RepStandard"/>
    <w:rsid w:val="00303D09"/>
    <w:pPr>
      <w:spacing w:before="120" w:after="120"/>
      <w:jc w:val="center"/>
    </w:pPr>
    <w:rPr>
      <w:b/>
      <w:sz w:val="36"/>
    </w:rPr>
  </w:style>
  <w:style w:type="paragraph" w:customStyle="1" w:styleId="RepEditorNotes">
    <w:name w:val="Rep Editor Notes"/>
    <w:basedOn w:val="RepStandard"/>
    <w:next w:val="RepStandard"/>
    <w:rsid w:val="00303D09"/>
    <w:pPr>
      <w:pBdr>
        <w:top w:val="single" w:sz="4" w:space="1" w:color="auto" w:shadow="1"/>
        <w:left w:val="single" w:sz="4" w:space="4" w:color="auto" w:shadow="1"/>
        <w:bottom w:val="single" w:sz="4" w:space="1" w:color="auto" w:shadow="1"/>
        <w:right w:val="single" w:sz="4" w:space="4" w:color="auto" w:shadow="1"/>
      </w:pBdr>
      <w:shd w:val="clear" w:color="auto" w:fill="CCFFFF"/>
      <w:spacing w:before="120" w:after="120"/>
    </w:pPr>
  </w:style>
  <w:style w:type="paragraph" w:styleId="Legenda">
    <w:name w:val="caption"/>
    <w:basedOn w:val="Normalny"/>
    <w:next w:val="Normalny"/>
    <w:uiPriority w:val="35"/>
    <w:qFormat/>
    <w:rsid w:val="00303D09"/>
    <w:rPr>
      <w:b/>
      <w:bCs/>
      <w:sz w:val="20"/>
      <w:szCs w:val="20"/>
    </w:rPr>
  </w:style>
  <w:style w:type="paragraph" w:customStyle="1" w:styleId="RepStandard">
    <w:name w:val="Rep Standard"/>
    <w:aliases w:val="RP"/>
    <w:link w:val="RepStandardZchnZchn"/>
    <w:qFormat/>
    <w:rsid w:val="00CC171C"/>
    <w:pPr>
      <w:widowControl w:val="0"/>
      <w:jc w:val="both"/>
    </w:pPr>
    <w:rPr>
      <w:sz w:val="22"/>
      <w:szCs w:val="22"/>
      <w:lang w:val="en-US" w:eastAsia="de-DE"/>
    </w:rPr>
  </w:style>
  <w:style w:type="character" w:customStyle="1" w:styleId="RepStandardZchnZchn">
    <w:name w:val="Rep Standard Zchn Zchn"/>
    <w:link w:val="RepStandard"/>
    <w:rsid w:val="00CC171C"/>
    <w:rPr>
      <w:sz w:val="22"/>
      <w:szCs w:val="22"/>
      <w:lang w:val="en-US"/>
    </w:rPr>
  </w:style>
  <w:style w:type="character" w:customStyle="1" w:styleId="berschrift1RepHeading1ZchnZchn">
    <w:name w:val="Überschrift 1;Rep Heading 1 Zchn Zchn"/>
    <w:rsid w:val="003C1D67"/>
    <w:rPr>
      <w:rFonts w:eastAsia="MS Mincho"/>
      <w:b/>
      <w:bCs/>
      <w:sz w:val="28"/>
      <w:szCs w:val="24"/>
      <w:lang w:val="en-GB" w:bidi="ar-SA"/>
    </w:rPr>
  </w:style>
  <w:style w:type="paragraph" w:customStyle="1" w:styleId="RepTable">
    <w:name w:val="Rep Table"/>
    <w:basedOn w:val="RepStandard"/>
    <w:link w:val="RepTableZchn"/>
    <w:rsid w:val="00CC171C"/>
    <w:pPr>
      <w:jc w:val="left"/>
    </w:pPr>
    <w:rPr>
      <w:noProof/>
      <w:sz w:val="20"/>
    </w:rPr>
  </w:style>
  <w:style w:type="paragraph" w:customStyle="1" w:styleId="RepTitle">
    <w:name w:val="Rep Title"/>
    <w:basedOn w:val="RepStandard"/>
    <w:rsid w:val="00CC171C"/>
    <w:pPr>
      <w:spacing w:before="120" w:after="120"/>
      <w:jc w:val="center"/>
    </w:pPr>
    <w:rPr>
      <w:b/>
      <w:sz w:val="36"/>
    </w:rPr>
  </w:style>
  <w:style w:type="paragraph" w:customStyle="1" w:styleId="RepAppendix1">
    <w:name w:val="Rep Appendix 1"/>
    <w:basedOn w:val="RepStandard"/>
    <w:next w:val="RepStandard"/>
    <w:rsid w:val="00CC171C"/>
    <w:pPr>
      <w:numPr>
        <w:numId w:val="31"/>
      </w:numPr>
      <w:spacing w:before="480" w:after="240"/>
      <w:outlineLvl w:val="0"/>
    </w:pPr>
    <w:rPr>
      <w:b/>
      <w:sz w:val="28"/>
    </w:rPr>
  </w:style>
  <w:style w:type="paragraph" w:customStyle="1" w:styleId="RepTableSmall">
    <w:name w:val="Rep Table Small"/>
    <w:basedOn w:val="Normalny"/>
    <w:rsid w:val="00CC171C"/>
    <w:pPr>
      <w:widowControl w:val="0"/>
    </w:pPr>
    <w:rPr>
      <w:sz w:val="16"/>
      <w:szCs w:val="20"/>
    </w:rPr>
  </w:style>
  <w:style w:type="paragraph" w:customStyle="1" w:styleId="RepTableBold">
    <w:name w:val="Rep Table Bold"/>
    <w:basedOn w:val="Normalny"/>
    <w:link w:val="RepTableBoldZchn"/>
    <w:rsid w:val="00CC171C"/>
    <w:pPr>
      <w:widowControl w:val="0"/>
    </w:pPr>
    <w:rPr>
      <w:b/>
      <w:bCs/>
      <w:sz w:val="20"/>
      <w:szCs w:val="20"/>
    </w:rPr>
  </w:style>
  <w:style w:type="paragraph" w:customStyle="1" w:styleId="RepPageHeader">
    <w:name w:val="Rep Page Header"/>
    <w:basedOn w:val="RepStandard"/>
    <w:link w:val="RepPageHeaderZchn"/>
    <w:rsid w:val="00CC171C"/>
    <w:pPr>
      <w:jc w:val="left"/>
    </w:pPr>
  </w:style>
  <w:style w:type="paragraph" w:customStyle="1" w:styleId="RepPageFooter">
    <w:name w:val="Rep Page Footer"/>
    <w:basedOn w:val="RepPageHeader"/>
    <w:link w:val="RepPageFooterZchn"/>
    <w:rsid w:val="00CC171C"/>
    <w:pPr>
      <w:jc w:val="center"/>
    </w:pPr>
  </w:style>
  <w:style w:type="paragraph" w:customStyle="1" w:styleId="RepLabel">
    <w:name w:val="Rep Label"/>
    <w:basedOn w:val="RepStandard"/>
    <w:next w:val="RepStandard"/>
    <w:link w:val="RepLabelZchn"/>
    <w:rsid w:val="00CC171C"/>
    <w:pPr>
      <w:keepNext/>
      <w:keepLines/>
      <w:tabs>
        <w:tab w:val="left" w:pos="1985"/>
      </w:tabs>
      <w:spacing w:before="200" w:after="120"/>
      <w:ind w:left="1985" w:hanging="1985"/>
      <w:jc w:val="left"/>
    </w:pPr>
    <w:rPr>
      <w:b/>
      <w:bCs/>
    </w:rPr>
  </w:style>
  <w:style w:type="paragraph" w:customStyle="1" w:styleId="RepTableHeader">
    <w:name w:val="Rep Table Header"/>
    <w:basedOn w:val="Normalny"/>
    <w:rsid w:val="00CC171C"/>
    <w:pPr>
      <w:keepNext/>
      <w:keepLines/>
      <w:widowControl w:val="0"/>
      <w:spacing w:before="60" w:after="60"/>
    </w:pPr>
    <w:rPr>
      <w:b/>
      <w:sz w:val="20"/>
      <w:szCs w:val="20"/>
    </w:rPr>
  </w:style>
  <w:style w:type="paragraph" w:customStyle="1" w:styleId="RepTableFootnote">
    <w:name w:val="Rep Table Footnote"/>
    <w:basedOn w:val="RepStandard"/>
    <w:next w:val="RepStandard"/>
    <w:rsid w:val="00CC171C"/>
    <w:pPr>
      <w:tabs>
        <w:tab w:val="left" w:pos="425"/>
      </w:tabs>
      <w:ind w:left="425" w:hanging="425"/>
      <w:jc w:val="left"/>
    </w:pPr>
    <w:rPr>
      <w:noProof/>
      <w:sz w:val="18"/>
      <w:szCs w:val="18"/>
      <w:lang w:val="de-DE"/>
    </w:rPr>
  </w:style>
  <w:style w:type="paragraph" w:customStyle="1" w:styleId="RepSubtitle">
    <w:name w:val="Rep Subtitle"/>
    <w:basedOn w:val="RepTitle"/>
    <w:rsid w:val="00CC171C"/>
    <w:rPr>
      <w:sz w:val="32"/>
    </w:rPr>
  </w:style>
  <w:style w:type="paragraph" w:customStyle="1" w:styleId="RepTableHeaderSmall">
    <w:name w:val="Rep Table Header Small"/>
    <w:basedOn w:val="Normalny"/>
    <w:rsid w:val="00CC171C"/>
    <w:pPr>
      <w:keepNext/>
      <w:keepLines/>
      <w:widowControl w:val="0"/>
      <w:spacing w:before="60" w:after="60"/>
    </w:pPr>
    <w:rPr>
      <w:b/>
      <w:sz w:val="16"/>
      <w:szCs w:val="16"/>
    </w:rPr>
  </w:style>
  <w:style w:type="paragraph" w:customStyle="1" w:styleId="RepNewPart">
    <w:name w:val="Rep NewPart"/>
    <w:basedOn w:val="RepStandard"/>
    <w:next w:val="RepStandard"/>
    <w:rsid w:val="00CC171C"/>
    <w:pPr>
      <w:keepNext/>
      <w:keepLines/>
      <w:spacing w:before="360" w:after="120"/>
      <w:jc w:val="left"/>
      <w:outlineLvl w:val="4"/>
    </w:pPr>
    <w:rPr>
      <w:b/>
      <w:iCs/>
    </w:rPr>
  </w:style>
  <w:style w:type="paragraph" w:customStyle="1" w:styleId="RepTableofContent">
    <w:name w:val="Rep Table of Content"/>
    <w:basedOn w:val="RepStandard"/>
    <w:next w:val="RepStandard"/>
    <w:rsid w:val="00CC171C"/>
    <w:pPr>
      <w:tabs>
        <w:tab w:val="right" w:leader="dot" w:pos="9356"/>
      </w:tabs>
      <w:spacing w:before="120"/>
      <w:ind w:left="1418" w:right="567" w:hanging="1418"/>
      <w:jc w:val="left"/>
    </w:pPr>
    <w:rPr>
      <w:noProof/>
    </w:rPr>
  </w:style>
  <w:style w:type="paragraph" w:styleId="Nagwekwykazurde">
    <w:name w:val="toa heading"/>
    <w:basedOn w:val="Normalny"/>
    <w:next w:val="Normalny"/>
    <w:semiHidden/>
    <w:rsid w:val="00CC171C"/>
    <w:pPr>
      <w:spacing w:before="120"/>
    </w:pPr>
    <w:rPr>
      <w:rFonts w:cs="Arial"/>
      <w:b/>
      <w:bCs/>
      <w:sz w:val="24"/>
    </w:rPr>
  </w:style>
  <w:style w:type="paragraph" w:styleId="Spisilustracji">
    <w:name w:val="table of figures"/>
    <w:basedOn w:val="Normalny"/>
    <w:next w:val="Normalny"/>
    <w:semiHidden/>
    <w:rsid w:val="00CC171C"/>
  </w:style>
  <w:style w:type="paragraph" w:styleId="Tekstprzypisudolnego">
    <w:name w:val="footnote text"/>
    <w:basedOn w:val="Normalny"/>
    <w:semiHidden/>
    <w:rsid w:val="00CC171C"/>
    <w:rPr>
      <w:sz w:val="20"/>
      <w:szCs w:val="20"/>
    </w:rPr>
  </w:style>
  <w:style w:type="paragraph" w:styleId="Zwrotpoegnalny">
    <w:name w:val="Closing"/>
    <w:basedOn w:val="Normalny"/>
    <w:semiHidden/>
    <w:rsid w:val="00CC171C"/>
    <w:pPr>
      <w:ind w:left="4252"/>
    </w:pPr>
  </w:style>
  <w:style w:type="paragraph" w:styleId="HTML-adres">
    <w:name w:val="HTML Address"/>
    <w:basedOn w:val="Normalny"/>
    <w:semiHidden/>
    <w:rsid w:val="00CC171C"/>
    <w:rPr>
      <w:i/>
      <w:iCs/>
    </w:rPr>
  </w:style>
  <w:style w:type="paragraph" w:styleId="HTML-wstpniesformatowany">
    <w:name w:val="HTML Preformatted"/>
    <w:basedOn w:val="Normalny"/>
    <w:semiHidden/>
    <w:rsid w:val="00CC171C"/>
    <w:rPr>
      <w:rFonts w:ascii="Courier New" w:hAnsi="Courier New" w:cs="Courier New"/>
      <w:sz w:val="20"/>
      <w:szCs w:val="20"/>
    </w:rPr>
  </w:style>
  <w:style w:type="paragraph" w:styleId="Indeks1">
    <w:name w:val="index 1"/>
    <w:basedOn w:val="Normalny"/>
    <w:next w:val="Normalny"/>
    <w:autoRedefine/>
    <w:semiHidden/>
    <w:rsid w:val="00CC171C"/>
    <w:pPr>
      <w:ind w:left="220" w:hanging="220"/>
    </w:pPr>
  </w:style>
  <w:style w:type="paragraph" w:styleId="Indeks2">
    <w:name w:val="index 2"/>
    <w:basedOn w:val="Normalny"/>
    <w:next w:val="Normalny"/>
    <w:autoRedefine/>
    <w:semiHidden/>
    <w:rsid w:val="00CC171C"/>
    <w:pPr>
      <w:ind w:left="440" w:hanging="220"/>
    </w:pPr>
  </w:style>
  <w:style w:type="paragraph" w:styleId="Indeks3">
    <w:name w:val="index 3"/>
    <w:basedOn w:val="Normalny"/>
    <w:next w:val="Normalny"/>
    <w:autoRedefine/>
    <w:semiHidden/>
    <w:rsid w:val="00CC171C"/>
    <w:pPr>
      <w:ind w:left="660" w:hanging="220"/>
    </w:pPr>
  </w:style>
  <w:style w:type="paragraph" w:styleId="Indeks4">
    <w:name w:val="index 4"/>
    <w:basedOn w:val="Normalny"/>
    <w:next w:val="Normalny"/>
    <w:autoRedefine/>
    <w:semiHidden/>
    <w:rsid w:val="00CC171C"/>
    <w:pPr>
      <w:ind w:left="880" w:hanging="220"/>
    </w:pPr>
  </w:style>
  <w:style w:type="paragraph" w:styleId="Indeks5">
    <w:name w:val="index 5"/>
    <w:basedOn w:val="Normalny"/>
    <w:next w:val="Normalny"/>
    <w:autoRedefine/>
    <w:semiHidden/>
    <w:rsid w:val="00CC171C"/>
    <w:pPr>
      <w:ind w:left="1100" w:hanging="220"/>
    </w:pPr>
  </w:style>
  <w:style w:type="paragraph" w:styleId="Indeks6">
    <w:name w:val="index 6"/>
    <w:basedOn w:val="Normalny"/>
    <w:next w:val="Normalny"/>
    <w:autoRedefine/>
    <w:semiHidden/>
    <w:rsid w:val="00CC171C"/>
    <w:pPr>
      <w:ind w:left="1320" w:hanging="220"/>
    </w:pPr>
  </w:style>
  <w:style w:type="paragraph" w:styleId="Indeks7">
    <w:name w:val="index 7"/>
    <w:basedOn w:val="Normalny"/>
    <w:next w:val="Normalny"/>
    <w:autoRedefine/>
    <w:semiHidden/>
    <w:rsid w:val="00CC171C"/>
    <w:pPr>
      <w:ind w:left="1540" w:hanging="220"/>
    </w:pPr>
  </w:style>
  <w:style w:type="paragraph" w:styleId="Indeks8">
    <w:name w:val="index 8"/>
    <w:basedOn w:val="Normalny"/>
    <w:next w:val="Normalny"/>
    <w:autoRedefine/>
    <w:semiHidden/>
    <w:rsid w:val="00CC171C"/>
    <w:pPr>
      <w:ind w:left="1760" w:hanging="220"/>
    </w:pPr>
  </w:style>
  <w:style w:type="paragraph" w:styleId="Indeks9">
    <w:name w:val="index 9"/>
    <w:basedOn w:val="Normalny"/>
    <w:next w:val="Normalny"/>
    <w:autoRedefine/>
    <w:semiHidden/>
    <w:rsid w:val="00CC171C"/>
    <w:pPr>
      <w:ind w:left="1980" w:hanging="220"/>
    </w:pPr>
  </w:style>
  <w:style w:type="paragraph" w:styleId="Nagwekindeksu">
    <w:name w:val="index heading"/>
    <w:basedOn w:val="Normalny"/>
    <w:next w:val="Indeks1"/>
    <w:semiHidden/>
    <w:rsid w:val="00CC171C"/>
    <w:rPr>
      <w:rFonts w:cs="Arial"/>
      <w:b/>
      <w:bCs/>
    </w:rPr>
  </w:style>
  <w:style w:type="paragraph" w:styleId="Tekstkomentarza">
    <w:name w:val="annotation text"/>
    <w:basedOn w:val="Normalny"/>
    <w:semiHidden/>
    <w:rsid w:val="00CC171C"/>
    <w:rPr>
      <w:sz w:val="20"/>
      <w:szCs w:val="20"/>
    </w:rPr>
  </w:style>
  <w:style w:type="paragraph" w:styleId="Tematkomentarza">
    <w:name w:val="annotation subject"/>
    <w:basedOn w:val="Tekstkomentarza"/>
    <w:next w:val="Tekstkomentarza"/>
    <w:semiHidden/>
    <w:rsid w:val="00CC171C"/>
    <w:rPr>
      <w:b/>
      <w:bCs/>
    </w:rPr>
  </w:style>
  <w:style w:type="paragraph" w:styleId="Lista">
    <w:name w:val="List"/>
    <w:basedOn w:val="Normalny"/>
    <w:semiHidden/>
    <w:rsid w:val="00CC171C"/>
    <w:pPr>
      <w:ind w:left="283" w:hanging="283"/>
    </w:pPr>
  </w:style>
  <w:style w:type="paragraph" w:styleId="Lista2">
    <w:name w:val="List 2"/>
    <w:basedOn w:val="Normalny"/>
    <w:semiHidden/>
    <w:rsid w:val="00CC171C"/>
    <w:pPr>
      <w:ind w:left="566" w:hanging="283"/>
    </w:pPr>
  </w:style>
  <w:style w:type="paragraph" w:styleId="Lista3">
    <w:name w:val="List 3"/>
    <w:basedOn w:val="Normalny"/>
    <w:semiHidden/>
    <w:rsid w:val="00CC171C"/>
    <w:pPr>
      <w:ind w:left="849" w:hanging="283"/>
    </w:pPr>
  </w:style>
  <w:style w:type="paragraph" w:styleId="Lista4">
    <w:name w:val="List 4"/>
    <w:basedOn w:val="Normalny"/>
    <w:semiHidden/>
    <w:rsid w:val="00CC171C"/>
    <w:pPr>
      <w:ind w:left="1132" w:hanging="283"/>
    </w:pPr>
  </w:style>
  <w:style w:type="paragraph" w:styleId="Lista5">
    <w:name w:val="List 5"/>
    <w:basedOn w:val="Normalny"/>
    <w:semiHidden/>
    <w:rsid w:val="00CC171C"/>
    <w:pPr>
      <w:ind w:left="1415" w:hanging="283"/>
    </w:pPr>
  </w:style>
  <w:style w:type="paragraph" w:styleId="Lista-kontynuacja">
    <w:name w:val="List Continue"/>
    <w:basedOn w:val="Normalny"/>
    <w:semiHidden/>
    <w:rsid w:val="00CC171C"/>
    <w:pPr>
      <w:spacing w:after="120"/>
      <w:ind w:left="283"/>
    </w:pPr>
  </w:style>
  <w:style w:type="paragraph" w:styleId="Lista-kontynuacja2">
    <w:name w:val="List Continue 2"/>
    <w:basedOn w:val="Normalny"/>
    <w:semiHidden/>
    <w:rsid w:val="00CC171C"/>
    <w:pPr>
      <w:spacing w:after="120"/>
      <w:ind w:left="566"/>
    </w:pPr>
  </w:style>
  <w:style w:type="paragraph" w:styleId="Lista-kontynuacja3">
    <w:name w:val="List Continue 3"/>
    <w:basedOn w:val="Normalny"/>
    <w:semiHidden/>
    <w:rsid w:val="00CC171C"/>
    <w:pPr>
      <w:spacing w:after="120"/>
      <w:ind w:left="849"/>
    </w:pPr>
  </w:style>
  <w:style w:type="paragraph" w:styleId="Lista-kontynuacja4">
    <w:name w:val="List Continue 4"/>
    <w:basedOn w:val="Normalny"/>
    <w:semiHidden/>
    <w:rsid w:val="00CC171C"/>
    <w:pPr>
      <w:spacing w:after="120"/>
      <w:ind w:left="1132"/>
    </w:pPr>
  </w:style>
  <w:style w:type="paragraph" w:styleId="Lista-kontynuacja5">
    <w:name w:val="List Continue 5"/>
    <w:basedOn w:val="Normalny"/>
    <w:semiHidden/>
    <w:rsid w:val="00CC171C"/>
    <w:pPr>
      <w:spacing w:after="120"/>
      <w:ind w:left="1415"/>
    </w:pPr>
  </w:style>
  <w:style w:type="paragraph" w:styleId="Listanumerowana">
    <w:name w:val="List Number"/>
    <w:basedOn w:val="Normalny"/>
    <w:semiHidden/>
    <w:rsid w:val="00CC171C"/>
    <w:pPr>
      <w:tabs>
        <w:tab w:val="num" w:pos="360"/>
      </w:tabs>
      <w:ind w:left="360" w:hanging="360"/>
    </w:pPr>
  </w:style>
  <w:style w:type="paragraph" w:styleId="Listanumerowana2">
    <w:name w:val="List Number 2"/>
    <w:basedOn w:val="Normalny"/>
    <w:semiHidden/>
    <w:rsid w:val="00CC171C"/>
    <w:pPr>
      <w:tabs>
        <w:tab w:val="num" w:pos="643"/>
      </w:tabs>
      <w:ind w:left="643" w:hanging="360"/>
    </w:pPr>
  </w:style>
  <w:style w:type="paragraph" w:styleId="Listanumerowana3">
    <w:name w:val="List Number 3"/>
    <w:basedOn w:val="Normalny"/>
    <w:semiHidden/>
    <w:rsid w:val="00CC171C"/>
    <w:pPr>
      <w:tabs>
        <w:tab w:val="num" w:pos="926"/>
      </w:tabs>
      <w:ind w:left="926" w:hanging="360"/>
    </w:pPr>
  </w:style>
  <w:style w:type="paragraph" w:styleId="Listanumerowana4">
    <w:name w:val="List Number 4"/>
    <w:basedOn w:val="Normalny"/>
    <w:semiHidden/>
    <w:rsid w:val="00CC171C"/>
    <w:pPr>
      <w:tabs>
        <w:tab w:val="num" w:pos="1209"/>
      </w:tabs>
      <w:ind w:left="1209" w:hanging="360"/>
    </w:pPr>
  </w:style>
  <w:style w:type="paragraph" w:styleId="Listanumerowana5">
    <w:name w:val="List Number 5"/>
    <w:basedOn w:val="Normalny"/>
    <w:semiHidden/>
    <w:rsid w:val="00CC171C"/>
    <w:pPr>
      <w:tabs>
        <w:tab w:val="num" w:pos="1492"/>
      </w:tabs>
      <w:ind w:left="1492" w:hanging="360"/>
    </w:pPr>
  </w:style>
  <w:style w:type="paragraph" w:styleId="Tekstmakra">
    <w:name w:val="macro"/>
    <w:semiHidden/>
    <w:rsid w:val="00CC171C"/>
    <w:pPr>
      <w:tabs>
        <w:tab w:val="left" w:pos="480"/>
        <w:tab w:val="left" w:pos="960"/>
        <w:tab w:val="left" w:pos="1440"/>
        <w:tab w:val="left" w:pos="1920"/>
        <w:tab w:val="left" w:pos="2400"/>
        <w:tab w:val="left" w:pos="2880"/>
        <w:tab w:val="left" w:pos="3360"/>
        <w:tab w:val="left" w:pos="3840"/>
        <w:tab w:val="left" w:pos="4320"/>
      </w:tabs>
      <w:jc w:val="center"/>
    </w:pPr>
    <w:rPr>
      <w:rFonts w:ascii="Courier New" w:hAnsi="Courier New" w:cs="Courier New"/>
      <w:lang w:val="de-DE" w:eastAsia="de-DE"/>
    </w:rPr>
  </w:style>
  <w:style w:type="paragraph" w:styleId="Nagwekwiadomoci">
    <w:name w:val="Message Header"/>
    <w:basedOn w:val="Normalny"/>
    <w:semiHidden/>
    <w:rsid w:val="00CC171C"/>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Zwykytekst">
    <w:name w:val="Plain Text"/>
    <w:basedOn w:val="Normalny"/>
    <w:semiHidden/>
    <w:rsid w:val="00CC171C"/>
    <w:rPr>
      <w:rFonts w:ascii="Courier New" w:hAnsi="Courier New" w:cs="Courier New"/>
      <w:sz w:val="20"/>
      <w:szCs w:val="20"/>
    </w:rPr>
  </w:style>
  <w:style w:type="paragraph" w:styleId="Wykazrde">
    <w:name w:val="table of authorities"/>
    <w:basedOn w:val="Normalny"/>
    <w:next w:val="Normalny"/>
    <w:semiHidden/>
    <w:rsid w:val="00CC171C"/>
    <w:pPr>
      <w:ind w:left="220" w:hanging="220"/>
    </w:pPr>
  </w:style>
  <w:style w:type="paragraph" w:styleId="NormalnyWeb">
    <w:name w:val="Normal (Web)"/>
    <w:basedOn w:val="Normalny"/>
    <w:semiHidden/>
    <w:rsid w:val="00CC171C"/>
    <w:rPr>
      <w:sz w:val="24"/>
    </w:rPr>
  </w:style>
  <w:style w:type="paragraph" w:styleId="Wcicienormalne">
    <w:name w:val="Normal Indent"/>
    <w:basedOn w:val="Normalny"/>
    <w:semiHidden/>
    <w:rsid w:val="00CC171C"/>
    <w:pPr>
      <w:ind w:left="708"/>
    </w:pPr>
  </w:style>
  <w:style w:type="paragraph" w:styleId="Tekstpodstawowy3">
    <w:name w:val="Body Text 3"/>
    <w:basedOn w:val="Normalny"/>
    <w:semiHidden/>
    <w:rsid w:val="00CC171C"/>
    <w:pPr>
      <w:spacing w:after="120"/>
    </w:pPr>
    <w:rPr>
      <w:sz w:val="16"/>
      <w:szCs w:val="16"/>
    </w:rPr>
  </w:style>
  <w:style w:type="paragraph" w:styleId="Tekstpodstawowywcity2">
    <w:name w:val="Body Text Indent 2"/>
    <w:basedOn w:val="Normalny"/>
    <w:semiHidden/>
    <w:rsid w:val="00CC171C"/>
    <w:pPr>
      <w:spacing w:after="120" w:line="480" w:lineRule="auto"/>
      <w:ind w:left="283"/>
    </w:pPr>
  </w:style>
  <w:style w:type="paragraph" w:styleId="Tekstpodstawowywcity3">
    <w:name w:val="Body Text Indent 3"/>
    <w:basedOn w:val="Normalny"/>
    <w:semiHidden/>
    <w:rsid w:val="00CC171C"/>
    <w:pPr>
      <w:spacing w:after="120"/>
      <w:ind w:left="283"/>
    </w:pPr>
    <w:rPr>
      <w:sz w:val="16"/>
      <w:szCs w:val="16"/>
    </w:rPr>
  </w:style>
  <w:style w:type="paragraph" w:styleId="Tekstpodstawowyzwciciem">
    <w:name w:val="Body Text First Indent"/>
    <w:basedOn w:val="Tekstpodstawowy"/>
    <w:semiHidden/>
    <w:rsid w:val="00CC171C"/>
    <w:pPr>
      <w:ind w:firstLine="210"/>
    </w:pPr>
  </w:style>
  <w:style w:type="paragraph" w:styleId="Tekstpodstawowywcity">
    <w:name w:val="Body Text Indent"/>
    <w:basedOn w:val="Normalny"/>
    <w:semiHidden/>
    <w:rsid w:val="00CC171C"/>
    <w:pPr>
      <w:spacing w:after="120"/>
      <w:ind w:left="283"/>
    </w:pPr>
  </w:style>
  <w:style w:type="paragraph" w:styleId="Tekstpodstawowyzwciciem2">
    <w:name w:val="Body Text First Indent 2"/>
    <w:basedOn w:val="Tekstpodstawowywcity"/>
    <w:semiHidden/>
    <w:rsid w:val="00CC171C"/>
    <w:pPr>
      <w:ind w:firstLine="210"/>
    </w:pPr>
  </w:style>
  <w:style w:type="paragraph" w:styleId="Tytu">
    <w:name w:val="Title"/>
    <w:basedOn w:val="Normalny"/>
    <w:qFormat/>
    <w:rsid w:val="003C1D67"/>
    <w:pPr>
      <w:spacing w:before="240" w:after="60"/>
      <w:outlineLvl w:val="0"/>
    </w:pPr>
    <w:rPr>
      <w:rFonts w:cs="Arial"/>
      <w:b/>
      <w:bCs/>
      <w:kern w:val="28"/>
      <w:sz w:val="32"/>
      <w:szCs w:val="32"/>
    </w:rPr>
  </w:style>
  <w:style w:type="paragraph" w:styleId="Adreszwrotnynakopercie">
    <w:name w:val="envelope return"/>
    <w:basedOn w:val="Normalny"/>
    <w:semiHidden/>
    <w:rsid w:val="00CC171C"/>
    <w:rPr>
      <w:rFonts w:cs="Arial"/>
      <w:sz w:val="20"/>
      <w:szCs w:val="20"/>
    </w:rPr>
  </w:style>
  <w:style w:type="paragraph" w:styleId="Adresnakopercie">
    <w:name w:val="envelope address"/>
    <w:basedOn w:val="Normalny"/>
    <w:semiHidden/>
    <w:rsid w:val="00CC171C"/>
    <w:pPr>
      <w:framePr w:w="4320" w:h="2160" w:hRule="exact" w:hSpace="141" w:wrap="auto" w:hAnchor="page" w:xAlign="center" w:yAlign="bottom"/>
      <w:ind w:left="1"/>
    </w:pPr>
    <w:rPr>
      <w:rFonts w:cs="Arial"/>
      <w:sz w:val="24"/>
    </w:rPr>
  </w:style>
  <w:style w:type="paragraph" w:styleId="Podpis">
    <w:name w:val="Signature"/>
    <w:basedOn w:val="Normalny"/>
    <w:semiHidden/>
    <w:rsid w:val="00CC171C"/>
    <w:pPr>
      <w:ind w:left="4252"/>
    </w:pPr>
  </w:style>
  <w:style w:type="paragraph" w:styleId="Podtytu">
    <w:name w:val="Subtitle"/>
    <w:basedOn w:val="Normalny"/>
    <w:qFormat/>
    <w:rsid w:val="00CC171C"/>
    <w:pPr>
      <w:spacing w:after="60"/>
      <w:outlineLvl w:val="1"/>
    </w:pPr>
    <w:rPr>
      <w:rFonts w:cs="Arial"/>
      <w:sz w:val="24"/>
    </w:rPr>
  </w:style>
  <w:style w:type="character" w:styleId="Numerwiersza">
    <w:name w:val="line number"/>
    <w:semiHidden/>
    <w:rsid w:val="00CC171C"/>
  </w:style>
  <w:style w:type="paragraph" w:customStyle="1" w:styleId="RepAppendix2">
    <w:name w:val="Rep Appendix 2"/>
    <w:basedOn w:val="RepStandard"/>
    <w:next w:val="RepStandard"/>
    <w:rsid w:val="00CC171C"/>
    <w:pPr>
      <w:numPr>
        <w:ilvl w:val="1"/>
        <w:numId w:val="31"/>
      </w:numPr>
      <w:spacing w:before="480" w:after="240"/>
      <w:outlineLvl w:val="1"/>
    </w:pPr>
    <w:rPr>
      <w:b/>
      <w:sz w:val="24"/>
    </w:rPr>
  </w:style>
  <w:style w:type="paragraph" w:customStyle="1" w:styleId="RepAppendix3">
    <w:name w:val="Rep Appendix 3"/>
    <w:basedOn w:val="RepStandard"/>
    <w:next w:val="RepStandard"/>
    <w:rsid w:val="00CC171C"/>
    <w:pPr>
      <w:numPr>
        <w:ilvl w:val="2"/>
        <w:numId w:val="31"/>
      </w:numPr>
      <w:spacing w:before="480" w:after="240"/>
    </w:pPr>
    <w:rPr>
      <w:b/>
      <w:sz w:val="24"/>
    </w:rPr>
  </w:style>
  <w:style w:type="paragraph" w:customStyle="1" w:styleId="RepTableSmallBold">
    <w:name w:val="Rep Table Small Bold"/>
    <w:basedOn w:val="RepTableSmall"/>
    <w:rsid w:val="00CC171C"/>
    <w:rPr>
      <w:b/>
      <w:bCs/>
    </w:rPr>
  </w:style>
  <w:style w:type="paragraph" w:customStyle="1" w:styleId="RepBullet1">
    <w:name w:val="Rep Bullet 1"/>
    <w:basedOn w:val="RepStandard"/>
    <w:link w:val="RepBullet1Zchn"/>
    <w:autoRedefine/>
    <w:rsid w:val="000339A3"/>
    <w:pPr>
      <w:numPr>
        <w:numId w:val="6"/>
      </w:numPr>
      <w:jc w:val="left"/>
    </w:pPr>
    <w:rPr>
      <w:lang w:val="de-DE"/>
    </w:rPr>
  </w:style>
  <w:style w:type="paragraph" w:customStyle="1" w:styleId="RepBullet2">
    <w:name w:val="Rep Bullet 2"/>
    <w:basedOn w:val="RepStandard"/>
    <w:link w:val="RepBullet2Zchn"/>
    <w:autoRedefine/>
    <w:rsid w:val="000339A3"/>
    <w:pPr>
      <w:numPr>
        <w:numId w:val="5"/>
      </w:numPr>
      <w:jc w:val="left"/>
    </w:pPr>
  </w:style>
  <w:style w:type="paragraph" w:customStyle="1" w:styleId="RepBullet3">
    <w:name w:val="Rep Bullet 3"/>
    <w:basedOn w:val="RepStandard"/>
    <w:autoRedefine/>
    <w:rsid w:val="000339A3"/>
    <w:pPr>
      <w:numPr>
        <w:numId w:val="7"/>
      </w:numPr>
      <w:jc w:val="left"/>
    </w:pPr>
  </w:style>
  <w:style w:type="table" w:customStyle="1" w:styleId="RepTableBorder">
    <w:name w:val="Rep Table Border"/>
    <w:basedOn w:val="Standardowy"/>
    <w:rsid w:val="00CC171C"/>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rPr>
      <w:tblPr/>
      <w:tcPr>
        <w:vAlign w:val="center"/>
      </w:tcPr>
    </w:tblStylePr>
  </w:style>
  <w:style w:type="numbering" w:styleId="111111">
    <w:name w:val="Outline List 2"/>
    <w:aliases w:val="1 / 1.1 / 1.1.1 / 1.1.1.1"/>
    <w:basedOn w:val="Bezlisty"/>
    <w:semiHidden/>
    <w:rsid w:val="00CC171C"/>
    <w:pPr>
      <w:numPr>
        <w:numId w:val="8"/>
      </w:numPr>
    </w:pPr>
  </w:style>
  <w:style w:type="numbering" w:styleId="1ai">
    <w:name w:val="Outline List 1"/>
    <w:basedOn w:val="Bezlisty"/>
    <w:semiHidden/>
    <w:rsid w:val="00CC171C"/>
    <w:pPr>
      <w:numPr>
        <w:numId w:val="9"/>
      </w:numPr>
    </w:pPr>
  </w:style>
  <w:style w:type="paragraph" w:styleId="Zwrotgrzecznociowy">
    <w:name w:val="Salutation"/>
    <w:basedOn w:val="Normalny"/>
    <w:next w:val="Normalny"/>
    <w:semiHidden/>
    <w:rsid w:val="00CC171C"/>
  </w:style>
  <w:style w:type="numbering" w:styleId="Artykusekcja">
    <w:name w:val="Outline List 3"/>
    <w:basedOn w:val="Bezlisty"/>
    <w:semiHidden/>
    <w:rsid w:val="00CC171C"/>
    <w:pPr>
      <w:numPr>
        <w:numId w:val="10"/>
      </w:numPr>
    </w:pPr>
  </w:style>
  <w:style w:type="paragraph" w:styleId="Listapunktowana">
    <w:name w:val="List Bullet"/>
    <w:basedOn w:val="Normalny"/>
    <w:semiHidden/>
    <w:rsid w:val="00CC171C"/>
    <w:pPr>
      <w:numPr>
        <w:numId w:val="13"/>
      </w:numPr>
    </w:pPr>
  </w:style>
  <w:style w:type="paragraph" w:styleId="Listapunktowana2">
    <w:name w:val="List Bullet 2"/>
    <w:basedOn w:val="Normalny"/>
    <w:semiHidden/>
    <w:rsid w:val="00CC171C"/>
    <w:pPr>
      <w:numPr>
        <w:numId w:val="14"/>
      </w:numPr>
    </w:pPr>
  </w:style>
  <w:style w:type="paragraph" w:styleId="Listapunktowana3">
    <w:name w:val="List Bullet 3"/>
    <w:basedOn w:val="Normalny"/>
    <w:semiHidden/>
    <w:rsid w:val="00CC171C"/>
    <w:pPr>
      <w:numPr>
        <w:numId w:val="1"/>
      </w:numPr>
    </w:pPr>
  </w:style>
  <w:style w:type="paragraph" w:styleId="Listapunktowana4">
    <w:name w:val="List Bullet 4"/>
    <w:basedOn w:val="Normalny"/>
    <w:semiHidden/>
    <w:rsid w:val="00CC171C"/>
    <w:pPr>
      <w:numPr>
        <w:numId w:val="2"/>
      </w:numPr>
    </w:pPr>
  </w:style>
  <w:style w:type="paragraph" w:styleId="Listapunktowana5">
    <w:name w:val="List Bullet 5"/>
    <w:basedOn w:val="Normalny"/>
    <w:semiHidden/>
    <w:rsid w:val="00CC171C"/>
    <w:pPr>
      <w:numPr>
        <w:numId w:val="3"/>
      </w:numPr>
    </w:pPr>
  </w:style>
  <w:style w:type="character" w:styleId="UyteHipercze">
    <w:name w:val="FollowedHyperlink"/>
    <w:semiHidden/>
    <w:rsid w:val="00CC171C"/>
    <w:rPr>
      <w:color w:val="800080"/>
      <w:u w:val="single"/>
    </w:rPr>
  </w:style>
  <w:style w:type="paragraph" w:styleId="Tekstblokowy">
    <w:name w:val="Block Text"/>
    <w:basedOn w:val="Normalny"/>
    <w:semiHidden/>
    <w:rsid w:val="00CC171C"/>
    <w:pPr>
      <w:spacing w:after="120"/>
      <w:ind w:left="1440" w:right="1440"/>
    </w:pPr>
  </w:style>
  <w:style w:type="paragraph" w:styleId="Data">
    <w:name w:val="Date"/>
    <w:basedOn w:val="Normalny"/>
    <w:next w:val="Normalny"/>
    <w:semiHidden/>
    <w:rsid w:val="00CC171C"/>
  </w:style>
  <w:style w:type="paragraph" w:styleId="Podpise-mail">
    <w:name w:val="E-mail Signature"/>
    <w:basedOn w:val="Normalny"/>
    <w:semiHidden/>
    <w:rsid w:val="00CC171C"/>
  </w:style>
  <w:style w:type="character" w:styleId="Pogrubienie">
    <w:name w:val="Strong"/>
    <w:qFormat/>
    <w:rsid w:val="003C1D67"/>
    <w:rPr>
      <w:b/>
      <w:bCs/>
    </w:rPr>
  </w:style>
  <w:style w:type="paragraph" w:styleId="Nagweknotatki">
    <w:name w:val="Note Heading"/>
    <w:basedOn w:val="Normalny"/>
    <w:next w:val="Normalny"/>
    <w:semiHidden/>
    <w:rsid w:val="00CC171C"/>
  </w:style>
  <w:style w:type="character" w:styleId="Uwydatnienie">
    <w:name w:val="Emphasis"/>
    <w:qFormat/>
    <w:rsid w:val="003C1D67"/>
    <w:rPr>
      <w:i/>
      <w:iCs/>
    </w:rPr>
  </w:style>
  <w:style w:type="character" w:styleId="HTML-akronim">
    <w:name w:val="HTML Acronym"/>
    <w:semiHidden/>
    <w:rsid w:val="00CC171C"/>
  </w:style>
  <w:style w:type="character" w:styleId="HTML-przykad">
    <w:name w:val="HTML Sample"/>
    <w:semiHidden/>
    <w:rsid w:val="00CC171C"/>
    <w:rPr>
      <w:rFonts w:ascii="Courier New" w:hAnsi="Courier New" w:cs="Courier New"/>
    </w:rPr>
  </w:style>
  <w:style w:type="character" w:styleId="HTML-kod">
    <w:name w:val="HTML Code"/>
    <w:semiHidden/>
    <w:rsid w:val="00CC171C"/>
    <w:rPr>
      <w:rFonts w:ascii="Courier New" w:hAnsi="Courier New" w:cs="Courier New"/>
      <w:sz w:val="20"/>
      <w:szCs w:val="20"/>
    </w:rPr>
  </w:style>
  <w:style w:type="character" w:styleId="HTML-definicja">
    <w:name w:val="HTML Definition"/>
    <w:semiHidden/>
    <w:rsid w:val="00CC171C"/>
    <w:rPr>
      <w:i/>
      <w:iCs/>
    </w:rPr>
  </w:style>
  <w:style w:type="character" w:styleId="HTML-staaszeroko">
    <w:name w:val="HTML Typewriter"/>
    <w:semiHidden/>
    <w:rsid w:val="00CC171C"/>
    <w:rPr>
      <w:rFonts w:ascii="Courier New" w:hAnsi="Courier New" w:cs="Courier New"/>
      <w:sz w:val="20"/>
      <w:szCs w:val="20"/>
    </w:rPr>
  </w:style>
  <w:style w:type="character" w:styleId="HTML-klawiatura">
    <w:name w:val="HTML Keyboard"/>
    <w:semiHidden/>
    <w:rsid w:val="00CC171C"/>
    <w:rPr>
      <w:rFonts w:ascii="Courier New" w:hAnsi="Courier New" w:cs="Courier New"/>
      <w:sz w:val="20"/>
      <w:szCs w:val="20"/>
    </w:rPr>
  </w:style>
  <w:style w:type="character" w:styleId="HTML-zmienna">
    <w:name w:val="HTML Variable"/>
    <w:semiHidden/>
    <w:rsid w:val="00CC171C"/>
    <w:rPr>
      <w:i/>
      <w:iCs/>
    </w:rPr>
  </w:style>
  <w:style w:type="character" w:styleId="HTML-cytat">
    <w:name w:val="HTML Cite"/>
    <w:semiHidden/>
    <w:rsid w:val="00CC171C"/>
    <w:rPr>
      <w:i/>
      <w:iCs/>
    </w:rPr>
  </w:style>
  <w:style w:type="table" w:customStyle="1" w:styleId="Tabela-Efekty3D11">
    <w:name w:val="Tabela - Efekty 3D 11"/>
    <w:basedOn w:val="Standardowy"/>
    <w:semiHidden/>
    <w:rsid w:val="00CC171C"/>
    <w:pPr>
      <w:jc w:val="center"/>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ela-Efekty3D21">
    <w:name w:val="Tabela - Efekty 3D 21"/>
    <w:basedOn w:val="Standardowy"/>
    <w:semiHidden/>
    <w:rsid w:val="00CC171C"/>
    <w:pPr>
      <w:jc w:val="center"/>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Efekty3D31">
    <w:name w:val="Tabela - Efekty 3D 31"/>
    <w:basedOn w:val="Standardowy"/>
    <w:semiHidden/>
    <w:rsid w:val="00CC171C"/>
    <w:pPr>
      <w:jc w:val="center"/>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Wspczesny">
    <w:name w:val="Table Contemporary"/>
    <w:basedOn w:val="Standardowy"/>
    <w:semiHidden/>
    <w:rsid w:val="00CC171C"/>
    <w:pPr>
      <w:jc w:val="center"/>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semiHidden/>
    <w:rsid w:val="00CC171C"/>
    <w:pPr>
      <w:jc w:val="center"/>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semiHidden/>
    <w:rsid w:val="00CC171C"/>
    <w:pPr>
      <w:jc w:val="center"/>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semiHidden/>
    <w:rsid w:val="00CC171C"/>
    <w:pPr>
      <w:jc w:val="center"/>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semiHidden/>
    <w:rsid w:val="00CC171C"/>
    <w:pPr>
      <w:jc w:val="cente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olorowy1">
    <w:name w:val="Table Colorful 1"/>
    <w:basedOn w:val="Standardowy"/>
    <w:semiHidden/>
    <w:rsid w:val="00CC171C"/>
    <w:pPr>
      <w:jc w:val="cente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semiHidden/>
    <w:rsid w:val="00CC171C"/>
    <w:pPr>
      <w:jc w:val="center"/>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semiHidden/>
    <w:rsid w:val="00CC171C"/>
    <w:pPr>
      <w:jc w:val="cente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semiHidden/>
    <w:rsid w:val="00CC171C"/>
    <w:pPr>
      <w:jc w:val="center"/>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semiHidden/>
    <w:rsid w:val="00CC171C"/>
    <w:pPr>
      <w:jc w:val="center"/>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semiHidden/>
    <w:rsid w:val="00CC171C"/>
    <w:pPr>
      <w:jc w:val="cente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semiHidden/>
    <w:rsid w:val="00CC171C"/>
    <w:pPr>
      <w:jc w:val="center"/>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Lista1">
    <w:name w:val="Table List 1"/>
    <w:basedOn w:val="Standardowy"/>
    <w:semiHidden/>
    <w:rsid w:val="00CC171C"/>
    <w:pPr>
      <w:jc w:val="cente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semiHidden/>
    <w:rsid w:val="00CC171C"/>
    <w:pPr>
      <w:jc w:val="center"/>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semiHidden/>
    <w:rsid w:val="00CC171C"/>
    <w:pPr>
      <w:jc w:val="center"/>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semiHidden/>
    <w:rsid w:val="00CC171C"/>
    <w:pPr>
      <w:jc w:val="center"/>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semiHidden/>
    <w:rsid w:val="00CC171C"/>
    <w:pPr>
      <w:jc w:val="center"/>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semiHidden/>
    <w:rsid w:val="00CC171C"/>
    <w:pPr>
      <w:jc w:val="cente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semiHidden/>
    <w:rsid w:val="00CC171C"/>
    <w:pPr>
      <w:jc w:val="cente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semiHidden/>
    <w:rsid w:val="00CC171C"/>
    <w:pPr>
      <w:jc w:val="cente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semiHidden/>
    <w:rsid w:val="00CC171C"/>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semiHidden/>
    <w:rsid w:val="00CC171C"/>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semiHidden/>
    <w:rsid w:val="00CC171C"/>
    <w:pPr>
      <w:jc w:val="center"/>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semiHidden/>
    <w:rsid w:val="00CC171C"/>
    <w:pPr>
      <w:jc w:val="center"/>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semiHidden/>
    <w:rsid w:val="00CC171C"/>
    <w:pPr>
      <w:jc w:val="center"/>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semiHidden/>
    <w:rsid w:val="00CC171C"/>
    <w:pPr>
      <w:jc w:val="cente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semiHidden/>
    <w:rsid w:val="00CC171C"/>
    <w:pPr>
      <w:jc w:val="center"/>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semiHidden/>
    <w:rsid w:val="00CC171C"/>
    <w:pPr>
      <w:jc w:val="cente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semiHidden/>
    <w:rsid w:val="00CC171C"/>
    <w:pPr>
      <w:jc w:val="cente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Kolumnowy1">
    <w:name w:val="Table Columns 1"/>
    <w:basedOn w:val="Standardowy"/>
    <w:semiHidden/>
    <w:rsid w:val="00CC171C"/>
    <w:pPr>
      <w:jc w:val="cente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semiHidden/>
    <w:rsid w:val="00CC171C"/>
    <w:pPr>
      <w:jc w:val="center"/>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semiHidden/>
    <w:rsid w:val="00CC171C"/>
    <w:pPr>
      <w:jc w:val="cente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semiHidden/>
    <w:rsid w:val="00CC171C"/>
    <w:pPr>
      <w:jc w:val="center"/>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semiHidden/>
    <w:rsid w:val="00CC171C"/>
    <w:pPr>
      <w:jc w:val="cente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Delikatny1">
    <w:name w:val="Table Subtle 1"/>
    <w:basedOn w:val="Standardowy"/>
    <w:semiHidden/>
    <w:rsid w:val="00CC171C"/>
    <w:pPr>
      <w:jc w:val="center"/>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semiHidden/>
    <w:rsid w:val="00CC171C"/>
    <w:pPr>
      <w:jc w:val="center"/>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ieWeb1">
    <w:name w:val="Table Web 1"/>
    <w:basedOn w:val="Standardowy"/>
    <w:semiHidden/>
    <w:rsid w:val="00CC171C"/>
    <w:pPr>
      <w:jc w:val="cente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semiHidden/>
    <w:rsid w:val="00CC171C"/>
    <w:pPr>
      <w:jc w:val="cente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semiHidden/>
    <w:rsid w:val="00CC171C"/>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Motyw">
    <w:name w:val="Table Theme"/>
    <w:basedOn w:val="Standardowy"/>
    <w:semiHidden/>
    <w:rsid w:val="00CC171C"/>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semiHidden/>
    <w:rsid w:val="00CC171C"/>
    <w:pPr>
      <w:shd w:val="clear" w:color="auto" w:fill="000080"/>
    </w:pPr>
    <w:rPr>
      <w:rFonts w:ascii="Tahoma" w:hAnsi="Tahoma" w:cs="Tahoma"/>
      <w:sz w:val="20"/>
      <w:szCs w:val="20"/>
    </w:rPr>
  </w:style>
  <w:style w:type="paragraph" w:styleId="Tekstprzypisukocowego">
    <w:name w:val="endnote text"/>
    <w:basedOn w:val="Normalny"/>
    <w:semiHidden/>
    <w:rsid w:val="00CC171C"/>
    <w:rPr>
      <w:sz w:val="20"/>
      <w:szCs w:val="20"/>
    </w:rPr>
  </w:style>
  <w:style w:type="character" w:customStyle="1" w:styleId="RepTableBoldZchn">
    <w:name w:val="Rep Table Bold Zchn"/>
    <w:link w:val="RepTableBold"/>
    <w:rsid w:val="00CC171C"/>
    <w:rPr>
      <w:b/>
      <w:bCs/>
      <w:lang w:val="en-US"/>
    </w:rPr>
  </w:style>
  <w:style w:type="character" w:customStyle="1" w:styleId="RepEditorNote">
    <w:name w:val="Rep Editor Note"/>
    <w:rsid w:val="00CC171C"/>
    <w:rPr>
      <w:color w:val="0000FF"/>
    </w:rPr>
  </w:style>
  <w:style w:type="character" w:customStyle="1" w:styleId="RepTextoption">
    <w:name w:val="Rep Textoption"/>
    <w:rsid w:val="00CC171C"/>
    <w:rPr>
      <w:color w:val="FF0000"/>
    </w:rPr>
  </w:style>
  <w:style w:type="paragraph" w:customStyle="1" w:styleId="RepAppendix4">
    <w:name w:val="Rep Appendix 4"/>
    <w:basedOn w:val="RepStandard"/>
    <w:next w:val="RepStandard"/>
    <w:rsid w:val="00CC171C"/>
    <w:pPr>
      <w:numPr>
        <w:ilvl w:val="3"/>
        <w:numId w:val="31"/>
      </w:numPr>
      <w:spacing w:before="480" w:after="240"/>
    </w:pPr>
    <w:rPr>
      <w:b/>
      <w:sz w:val="24"/>
    </w:rPr>
  </w:style>
  <w:style w:type="paragraph" w:customStyle="1" w:styleId="RepSupertitle">
    <w:name w:val="Rep Supertitle"/>
    <w:basedOn w:val="RepStandard"/>
    <w:next w:val="RepStandard"/>
    <w:rsid w:val="00CC171C"/>
    <w:pPr>
      <w:jc w:val="center"/>
    </w:pPr>
    <w:rPr>
      <w:b/>
      <w:bCs/>
      <w:sz w:val="72"/>
      <w:lang w:val="en-GB"/>
    </w:rPr>
  </w:style>
  <w:style w:type="paragraph" w:customStyle="1" w:styleId="RepAppendix5">
    <w:name w:val="Rep Appendix 5"/>
    <w:basedOn w:val="RepStandard"/>
    <w:next w:val="RepStandard"/>
    <w:rsid w:val="00303D09"/>
    <w:pPr>
      <w:numPr>
        <w:ilvl w:val="4"/>
        <w:numId w:val="28"/>
      </w:numPr>
      <w:spacing w:before="480" w:after="240"/>
      <w:outlineLvl w:val="4"/>
    </w:pPr>
    <w:rPr>
      <w:b/>
      <w:bCs/>
      <w:sz w:val="24"/>
    </w:rPr>
  </w:style>
  <w:style w:type="paragraph" w:customStyle="1" w:styleId="RepAppendix6">
    <w:name w:val="Rep Appendix 6"/>
    <w:basedOn w:val="RepStandard"/>
    <w:next w:val="RepStandard"/>
    <w:rsid w:val="00303D09"/>
    <w:pPr>
      <w:numPr>
        <w:ilvl w:val="5"/>
        <w:numId w:val="28"/>
      </w:numPr>
      <w:spacing w:before="480" w:after="240"/>
      <w:outlineLvl w:val="5"/>
    </w:pPr>
    <w:rPr>
      <w:b/>
      <w:sz w:val="24"/>
    </w:rPr>
  </w:style>
  <w:style w:type="paragraph" w:customStyle="1" w:styleId="RepSubtitleBold">
    <w:name w:val="Rep Subtitle Bold"/>
    <w:basedOn w:val="RepTitleBold"/>
    <w:rsid w:val="00303D09"/>
    <w:rPr>
      <w:sz w:val="32"/>
    </w:rPr>
  </w:style>
  <w:style w:type="paragraph" w:customStyle="1" w:styleId="Inhaltsverzeichnisberschrift">
    <w:name w:val="Inhaltsverzeichnisüberschrift"/>
    <w:basedOn w:val="Nagwek1"/>
    <w:next w:val="Normalny"/>
    <w:uiPriority w:val="39"/>
    <w:semiHidden/>
    <w:unhideWhenUsed/>
    <w:qFormat/>
    <w:rsid w:val="00060EA2"/>
    <w:pPr>
      <w:keepNext/>
      <w:widowControl/>
      <w:numPr>
        <w:numId w:val="0"/>
      </w:numPr>
      <w:spacing w:before="240" w:after="60"/>
      <w:jc w:val="left"/>
      <w:outlineLvl w:val="9"/>
    </w:pPr>
    <w:rPr>
      <w:rFonts w:ascii="Cambria" w:eastAsia="Times New Roman" w:hAnsi="Cambria"/>
      <w:kern w:val="32"/>
      <w:sz w:val="32"/>
      <w:szCs w:val="32"/>
    </w:rPr>
  </w:style>
  <w:style w:type="paragraph" w:customStyle="1" w:styleId="IntensivesZitat">
    <w:name w:val="Intensives Zitat"/>
    <w:basedOn w:val="Normalny"/>
    <w:next w:val="Normalny"/>
    <w:link w:val="IntensivesZitatZchn"/>
    <w:uiPriority w:val="30"/>
    <w:qFormat/>
    <w:rsid w:val="00060EA2"/>
    <w:pPr>
      <w:pBdr>
        <w:bottom w:val="single" w:sz="4" w:space="4" w:color="4F81BD"/>
      </w:pBdr>
      <w:spacing w:before="200" w:after="280"/>
      <w:ind w:left="936" w:right="936"/>
    </w:pPr>
    <w:rPr>
      <w:b/>
      <w:bCs/>
      <w:i/>
      <w:iCs/>
      <w:color w:val="4F81BD"/>
    </w:rPr>
  </w:style>
  <w:style w:type="character" w:customStyle="1" w:styleId="IntensivesZitatZchn">
    <w:name w:val="Intensives Zitat Zchn"/>
    <w:link w:val="IntensivesZitat"/>
    <w:uiPriority w:val="30"/>
    <w:rsid w:val="00060EA2"/>
    <w:rPr>
      <w:b/>
      <w:bCs/>
      <w:i/>
      <w:iCs/>
      <w:color w:val="4F81BD"/>
      <w:sz w:val="22"/>
      <w:szCs w:val="22"/>
      <w:lang w:val="en-US"/>
    </w:rPr>
  </w:style>
  <w:style w:type="paragraph" w:customStyle="1" w:styleId="KeinLeerraum">
    <w:name w:val="Kein Leerraum"/>
    <w:uiPriority w:val="1"/>
    <w:qFormat/>
    <w:rsid w:val="00060EA2"/>
    <w:rPr>
      <w:sz w:val="22"/>
      <w:szCs w:val="22"/>
      <w:lang w:val="en-US" w:eastAsia="de-DE"/>
    </w:rPr>
  </w:style>
  <w:style w:type="paragraph" w:customStyle="1" w:styleId="Listenabsatz">
    <w:name w:val="Listenabsatz"/>
    <w:basedOn w:val="Normalny"/>
    <w:uiPriority w:val="34"/>
    <w:qFormat/>
    <w:rsid w:val="00060EA2"/>
    <w:pPr>
      <w:ind w:left="708"/>
    </w:pPr>
  </w:style>
  <w:style w:type="paragraph" w:customStyle="1" w:styleId="Literaturverzeichnis">
    <w:name w:val="Literaturverzeichnis"/>
    <w:basedOn w:val="Normalny"/>
    <w:next w:val="Normalny"/>
    <w:uiPriority w:val="37"/>
    <w:semiHidden/>
    <w:unhideWhenUsed/>
    <w:rsid w:val="00060EA2"/>
  </w:style>
  <w:style w:type="character" w:customStyle="1" w:styleId="Nagwek3Znak">
    <w:name w:val="Nagłówek 3 Znak"/>
    <w:aliases w:val="Rep Heading 3 Znak"/>
    <w:link w:val="Nagwek3"/>
    <w:rsid w:val="00141B58"/>
    <w:rPr>
      <w:rFonts w:eastAsia="Lucida Sans Unicode" w:cs="Tahoma"/>
      <w:b/>
      <w:bCs/>
      <w:kern w:val="24"/>
      <w:sz w:val="24"/>
      <w:szCs w:val="28"/>
      <w:lang w:val="en-US"/>
    </w:rPr>
  </w:style>
  <w:style w:type="character" w:customStyle="1" w:styleId="Nagwek2Znak">
    <w:name w:val="Nagłówek 2 Znak"/>
    <w:aliases w:val="Rep Heading 2 Znak,Header 1 Znak"/>
    <w:link w:val="Nagwek2"/>
    <w:rsid w:val="008D2FEC"/>
    <w:rPr>
      <w:b/>
      <w:bCs/>
      <w:sz w:val="24"/>
      <w:szCs w:val="24"/>
      <w:lang w:val="en-US"/>
    </w:rPr>
  </w:style>
  <w:style w:type="character" w:customStyle="1" w:styleId="Nagwek4Znak">
    <w:name w:val="Nagłówek 4 Znak"/>
    <w:aliases w:val="Rep Heading 4 Znak"/>
    <w:link w:val="Nagwek4"/>
    <w:rsid w:val="00141B58"/>
    <w:rPr>
      <w:b/>
      <w:noProof/>
      <w:sz w:val="24"/>
      <w:szCs w:val="24"/>
    </w:rPr>
  </w:style>
  <w:style w:type="paragraph" w:customStyle="1" w:styleId="Zitat">
    <w:name w:val="Zitat"/>
    <w:basedOn w:val="Normalny"/>
    <w:next w:val="Normalny"/>
    <w:link w:val="ZitatZchn"/>
    <w:uiPriority w:val="29"/>
    <w:qFormat/>
    <w:rsid w:val="00060EA2"/>
    <w:rPr>
      <w:i/>
      <w:iCs/>
      <w:color w:val="000000"/>
    </w:rPr>
  </w:style>
  <w:style w:type="character" w:customStyle="1" w:styleId="ZitatZchn">
    <w:name w:val="Zitat Zchn"/>
    <w:link w:val="Zitat"/>
    <w:uiPriority w:val="29"/>
    <w:rsid w:val="00060EA2"/>
    <w:rPr>
      <w:i/>
      <w:iCs/>
      <w:color w:val="000000"/>
      <w:sz w:val="22"/>
      <w:szCs w:val="22"/>
      <w:lang w:val="en-US"/>
    </w:rPr>
  </w:style>
  <w:style w:type="paragraph" w:customStyle="1" w:styleId="berarbeitung">
    <w:name w:val="Überarbeitung"/>
    <w:hidden/>
    <w:uiPriority w:val="99"/>
    <w:semiHidden/>
    <w:rsid w:val="00585580"/>
    <w:rPr>
      <w:sz w:val="22"/>
      <w:szCs w:val="22"/>
      <w:lang w:val="en-US" w:eastAsia="de-DE"/>
    </w:rPr>
  </w:style>
  <w:style w:type="character" w:customStyle="1" w:styleId="NagwekZnak">
    <w:name w:val="Nagłówek Znak"/>
    <w:aliases w:val="OECD-Kopfzeile Znak,test Znak,header protocols Znak"/>
    <w:link w:val="Nagwek"/>
    <w:semiHidden/>
    <w:locked/>
    <w:rsid w:val="008D2FEC"/>
    <w:rPr>
      <w:sz w:val="22"/>
      <w:szCs w:val="22"/>
      <w:lang w:val="en-US"/>
    </w:rPr>
  </w:style>
  <w:style w:type="character" w:customStyle="1" w:styleId="OECD-BASIS-TEXTChar">
    <w:name w:val="OECD-BASIS-TEXT Char"/>
    <w:link w:val="OECD-BASIS-TEXT"/>
    <w:locked/>
    <w:rsid w:val="003163BD"/>
    <w:rPr>
      <w:color w:val="000000"/>
      <w:sz w:val="22"/>
      <w:szCs w:val="22"/>
      <w:lang w:val="en-GB" w:eastAsia="en-US"/>
    </w:rPr>
  </w:style>
  <w:style w:type="paragraph" w:customStyle="1" w:styleId="OECD-BASIS-TEXT">
    <w:name w:val="OECD-BASIS-TEXT"/>
    <w:link w:val="OECD-BASIS-TEXTChar"/>
    <w:rsid w:val="003163BD"/>
    <w:pPr>
      <w:tabs>
        <w:tab w:val="left" w:pos="720"/>
      </w:tabs>
      <w:spacing w:line="280" w:lineRule="exact"/>
      <w:jc w:val="both"/>
    </w:pPr>
    <w:rPr>
      <w:color w:val="000000"/>
      <w:sz w:val="22"/>
      <w:szCs w:val="22"/>
      <w:lang w:val="en-GB" w:eastAsia="en-US"/>
    </w:rPr>
  </w:style>
  <w:style w:type="character" w:customStyle="1" w:styleId="MainTextgEZchn">
    <w:name w:val="Main Text_gE Zchn"/>
    <w:link w:val="MainTextgE"/>
    <w:locked/>
    <w:rsid w:val="0065530A"/>
    <w:rPr>
      <w:color w:val="000000"/>
      <w:lang w:val="en-GB"/>
    </w:rPr>
  </w:style>
  <w:style w:type="paragraph" w:customStyle="1" w:styleId="MainTextgE">
    <w:name w:val="Main Text_gE"/>
    <w:link w:val="MainTextgEZchn"/>
    <w:rsid w:val="0065530A"/>
    <w:pPr>
      <w:spacing w:after="120"/>
      <w:jc w:val="both"/>
    </w:pPr>
    <w:rPr>
      <w:color w:val="000000"/>
      <w:lang w:val="en-GB"/>
    </w:rPr>
  </w:style>
  <w:style w:type="paragraph" w:styleId="Akapitzlist">
    <w:name w:val="List Paragraph"/>
    <w:basedOn w:val="Normalny"/>
    <w:uiPriority w:val="34"/>
    <w:qFormat/>
    <w:rsid w:val="00E709AA"/>
    <w:pPr>
      <w:spacing w:after="160" w:line="259" w:lineRule="auto"/>
      <w:ind w:left="720"/>
      <w:contextualSpacing/>
    </w:pPr>
    <w:rPr>
      <w:rFonts w:ascii="Calibri" w:eastAsia="Calibri" w:hAnsi="Calibri"/>
      <w:lang w:val="pl-PL" w:eastAsia="en-US"/>
    </w:rPr>
  </w:style>
  <w:style w:type="paragraph" w:customStyle="1" w:styleId="Default">
    <w:name w:val="Default"/>
    <w:rsid w:val="0024385E"/>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694513">
      <w:bodyDiv w:val="1"/>
      <w:marLeft w:val="0"/>
      <w:marRight w:val="0"/>
      <w:marTop w:val="0"/>
      <w:marBottom w:val="0"/>
      <w:divBdr>
        <w:top w:val="none" w:sz="0" w:space="0" w:color="auto"/>
        <w:left w:val="none" w:sz="0" w:space="0" w:color="auto"/>
        <w:bottom w:val="none" w:sz="0" w:space="0" w:color="auto"/>
        <w:right w:val="none" w:sz="0" w:space="0" w:color="auto"/>
      </w:divBdr>
    </w:div>
    <w:div w:id="407963095">
      <w:bodyDiv w:val="1"/>
      <w:marLeft w:val="0"/>
      <w:marRight w:val="0"/>
      <w:marTop w:val="0"/>
      <w:marBottom w:val="0"/>
      <w:divBdr>
        <w:top w:val="none" w:sz="0" w:space="0" w:color="auto"/>
        <w:left w:val="none" w:sz="0" w:space="0" w:color="auto"/>
        <w:bottom w:val="none" w:sz="0" w:space="0" w:color="auto"/>
        <w:right w:val="none" w:sz="0" w:space="0" w:color="auto"/>
      </w:divBdr>
    </w:div>
    <w:div w:id="452754923">
      <w:bodyDiv w:val="1"/>
      <w:marLeft w:val="0"/>
      <w:marRight w:val="0"/>
      <w:marTop w:val="0"/>
      <w:marBottom w:val="0"/>
      <w:divBdr>
        <w:top w:val="none" w:sz="0" w:space="0" w:color="auto"/>
        <w:left w:val="none" w:sz="0" w:space="0" w:color="auto"/>
        <w:bottom w:val="none" w:sz="0" w:space="0" w:color="auto"/>
        <w:right w:val="none" w:sz="0" w:space="0" w:color="auto"/>
      </w:divBdr>
    </w:div>
    <w:div w:id="1692603670">
      <w:bodyDiv w:val="1"/>
      <w:marLeft w:val="0"/>
      <w:marRight w:val="0"/>
      <w:marTop w:val="0"/>
      <w:marBottom w:val="0"/>
      <w:divBdr>
        <w:top w:val="none" w:sz="0" w:space="0" w:color="auto"/>
        <w:left w:val="none" w:sz="0" w:space="0" w:color="auto"/>
        <w:bottom w:val="none" w:sz="0" w:space="0" w:color="auto"/>
        <w:right w:val="none" w:sz="0" w:space="0" w:color="auto"/>
      </w:divBdr>
    </w:div>
    <w:div w:id="1716075374">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RR%20rev\dRR_Versand_mit_report.dot\Report.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Report</Template>
  <TotalTime>8</TotalTime>
  <Pages>39</Pages>
  <Words>11444</Words>
  <Characters>69279</Characters>
  <Application>Microsoft Office Word</Application>
  <DocSecurity>0</DocSecurity>
  <Lines>577</Lines>
  <Paragraphs>161</Paragraphs>
  <ScaleCrop>false</ScaleCrop>
  <HeadingPairs>
    <vt:vector size="4" baseType="variant">
      <vt:variant>
        <vt:lpstr>Tytuł</vt:lpstr>
      </vt:variant>
      <vt:variant>
        <vt:i4>1</vt:i4>
      </vt:variant>
      <vt:variant>
        <vt:lpstr>Titel</vt:lpstr>
      </vt:variant>
      <vt:variant>
        <vt:i4>1</vt:i4>
      </vt:variant>
    </vt:vector>
  </HeadingPairs>
  <TitlesOfParts>
    <vt:vector size="2" baseType="lpstr">
      <vt:lpstr>Part A</vt:lpstr>
      <vt:lpstr>Part A</vt:lpstr>
    </vt:vector>
  </TitlesOfParts>
  <Company>AFSSA</Company>
  <LinksUpToDate>false</LinksUpToDate>
  <CharactersWithSpaces>80562</CharactersWithSpaces>
  <SharedDoc>false</SharedDoc>
  <HLinks>
    <vt:vector size="324" baseType="variant">
      <vt:variant>
        <vt:i4>1114161</vt:i4>
      </vt:variant>
      <vt:variant>
        <vt:i4>320</vt:i4>
      </vt:variant>
      <vt:variant>
        <vt:i4>0</vt:i4>
      </vt:variant>
      <vt:variant>
        <vt:i4>5</vt:i4>
      </vt:variant>
      <vt:variant>
        <vt:lpwstr/>
      </vt:variant>
      <vt:variant>
        <vt:lpwstr>_Toc126653312</vt:lpwstr>
      </vt:variant>
      <vt:variant>
        <vt:i4>1114161</vt:i4>
      </vt:variant>
      <vt:variant>
        <vt:i4>314</vt:i4>
      </vt:variant>
      <vt:variant>
        <vt:i4>0</vt:i4>
      </vt:variant>
      <vt:variant>
        <vt:i4>5</vt:i4>
      </vt:variant>
      <vt:variant>
        <vt:lpwstr/>
      </vt:variant>
      <vt:variant>
        <vt:lpwstr>_Toc126653311</vt:lpwstr>
      </vt:variant>
      <vt:variant>
        <vt:i4>1114161</vt:i4>
      </vt:variant>
      <vt:variant>
        <vt:i4>308</vt:i4>
      </vt:variant>
      <vt:variant>
        <vt:i4>0</vt:i4>
      </vt:variant>
      <vt:variant>
        <vt:i4>5</vt:i4>
      </vt:variant>
      <vt:variant>
        <vt:lpwstr/>
      </vt:variant>
      <vt:variant>
        <vt:lpwstr>_Toc126653310</vt:lpwstr>
      </vt:variant>
      <vt:variant>
        <vt:i4>1048625</vt:i4>
      </vt:variant>
      <vt:variant>
        <vt:i4>302</vt:i4>
      </vt:variant>
      <vt:variant>
        <vt:i4>0</vt:i4>
      </vt:variant>
      <vt:variant>
        <vt:i4>5</vt:i4>
      </vt:variant>
      <vt:variant>
        <vt:lpwstr/>
      </vt:variant>
      <vt:variant>
        <vt:lpwstr>_Toc126653309</vt:lpwstr>
      </vt:variant>
      <vt:variant>
        <vt:i4>1048625</vt:i4>
      </vt:variant>
      <vt:variant>
        <vt:i4>296</vt:i4>
      </vt:variant>
      <vt:variant>
        <vt:i4>0</vt:i4>
      </vt:variant>
      <vt:variant>
        <vt:i4>5</vt:i4>
      </vt:variant>
      <vt:variant>
        <vt:lpwstr/>
      </vt:variant>
      <vt:variant>
        <vt:lpwstr>_Toc126653308</vt:lpwstr>
      </vt:variant>
      <vt:variant>
        <vt:i4>1048625</vt:i4>
      </vt:variant>
      <vt:variant>
        <vt:i4>290</vt:i4>
      </vt:variant>
      <vt:variant>
        <vt:i4>0</vt:i4>
      </vt:variant>
      <vt:variant>
        <vt:i4>5</vt:i4>
      </vt:variant>
      <vt:variant>
        <vt:lpwstr/>
      </vt:variant>
      <vt:variant>
        <vt:lpwstr>_Toc126653307</vt:lpwstr>
      </vt:variant>
      <vt:variant>
        <vt:i4>1048625</vt:i4>
      </vt:variant>
      <vt:variant>
        <vt:i4>284</vt:i4>
      </vt:variant>
      <vt:variant>
        <vt:i4>0</vt:i4>
      </vt:variant>
      <vt:variant>
        <vt:i4>5</vt:i4>
      </vt:variant>
      <vt:variant>
        <vt:lpwstr/>
      </vt:variant>
      <vt:variant>
        <vt:lpwstr>_Toc126653306</vt:lpwstr>
      </vt:variant>
      <vt:variant>
        <vt:i4>1048625</vt:i4>
      </vt:variant>
      <vt:variant>
        <vt:i4>278</vt:i4>
      </vt:variant>
      <vt:variant>
        <vt:i4>0</vt:i4>
      </vt:variant>
      <vt:variant>
        <vt:i4>5</vt:i4>
      </vt:variant>
      <vt:variant>
        <vt:lpwstr/>
      </vt:variant>
      <vt:variant>
        <vt:lpwstr>_Toc126653305</vt:lpwstr>
      </vt:variant>
      <vt:variant>
        <vt:i4>1048625</vt:i4>
      </vt:variant>
      <vt:variant>
        <vt:i4>272</vt:i4>
      </vt:variant>
      <vt:variant>
        <vt:i4>0</vt:i4>
      </vt:variant>
      <vt:variant>
        <vt:i4>5</vt:i4>
      </vt:variant>
      <vt:variant>
        <vt:lpwstr/>
      </vt:variant>
      <vt:variant>
        <vt:lpwstr>_Toc126653304</vt:lpwstr>
      </vt:variant>
      <vt:variant>
        <vt:i4>1048625</vt:i4>
      </vt:variant>
      <vt:variant>
        <vt:i4>266</vt:i4>
      </vt:variant>
      <vt:variant>
        <vt:i4>0</vt:i4>
      </vt:variant>
      <vt:variant>
        <vt:i4>5</vt:i4>
      </vt:variant>
      <vt:variant>
        <vt:lpwstr/>
      </vt:variant>
      <vt:variant>
        <vt:lpwstr>_Toc126653303</vt:lpwstr>
      </vt:variant>
      <vt:variant>
        <vt:i4>1048625</vt:i4>
      </vt:variant>
      <vt:variant>
        <vt:i4>260</vt:i4>
      </vt:variant>
      <vt:variant>
        <vt:i4>0</vt:i4>
      </vt:variant>
      <vt:variant>
        <vt:i4>5</vt:i4>
      </vt:variant>
      <vt:variant>
        <vt:lpwstr/>
      </vt:variant>
      <vt:variant>
        <vt:lpwstr>_Toc126653302</vt:lpwstr>
      </vt:variant>
      <vt:variant>
        <vt:i4>1048625</vt:i4>
      </vt:variant>
      <vt:variant>
        <vt:i4>254</vt:i4>
      </vt:variant>
      <vt:variant>
        <vt:i4>0</vt:i4>
      </vt:variant>
      <vt:variant>
        <vt:i4>5</vt:i4>
      </vt:variant>
      <vt:variant>
        <vt:lpwstr/>
      </vt:variant>
      <vt:variant>
        <vt:lpwstr>_Toc126653301</vt:lpwstr>
      </vt:variant>
      <vt:variant>
        <vt:i4>1048625</vt:i4>
      </vt:variant>
      <vt:variant>
        <vt:i4>248</vt:i4>
      </vt:variant>
      <vt:variant>
        <vt:i4>0</vt:i4>
      </vt:variant>
      <vt:variant>
        <vt:i4>5</vt:i4>
      </vt:variant>
      <vt:variant>
        <vt:lpwstr/>
      </vt:variant>
      <vt:variant>
        <vt:lpwstr>_Toc126653300</vt:lpwstr>
      </vt:variant>
      <vt:variant>
        <vt:i4>1638448</vt:i4>
      </vt:variant>
      <vt:variant>
        <vt:i4>242</vt:i4>
      </vt:variant>
      <vt:variant>
        <vt:i4>0</vt:i4>
      </vt:variant>
      <vt:variant>
        <vt:i4>5</vt:i4>
      </vt:variant>
      <vt:variant>
        <vt:lpwstr/>
      </vt:variant>
      <vt:variant>
        <vt:lpwstr>_Toc126653299</vt:lpwstr>
      </vt:variant>
      <vt:variant>
        <vt:i4>1638448</vt:i4>
      </vt:variant>
      <vt:variant>
        <vt:i4>236</vt:i4>
      </vt:variant>
      <vt:variant>
        <vt:i4>0</vt:i4>
      </vt:variant>
      <vt:variant>
        <vt:i4>5</vt:i4>
      </vt:variant>
      <vt:variant>
        <vt:lpwstr/>
      </vt:variant>
      <vt:variant>
        <vt:lpwstr>_Toc126653298</vt:lpwstr>
      </vt:variant>
      <vt:variant>
        <vt:i4>1638448</vt:i4>
      </vt:variant>
      <vt:variant>
        <vt:i4>230</vt:i4>
      </vt:variant>
      <vt:variant>
        <vt:i4>0</vt:i4>
      </vt:variant>
      <vt:variant>
        <vt:i4>5</vt:i4>
      </vt:variant>
      <vt:variant>
        <vt:lpwstr/>
      </vt:variant>
      <vt:variant>
        <vt:lpwstr>_Toc126653297</vt:lpwstr>
      </vt:variant>
      <vt:variant>
        <vt:i4>1638448</vt:i4>
      </vt:variant>
      <vt:variant>
        <vt:i4>224</vt:i4>
      </vt:variant>
      <vt:variant>
        <vt:i4>0</vt:i4>
      </vt:variant>
      <vt:variant>
        <vt:i4>5</vt:i4>
      </vt:variant>
      <vt:variant>
        <vt:lpwstr/>
      </vt:variant>
      <vt:variant>
        <vt:lpwstr>_Toc126653296</vt:lpwstr>
      </vt:variant>
      <vt:variant>
        <vt:i4>1638448</vt:i4>
      </vt:variant>
      <vt:variant>
        <vt:i4>218</vt:i4>
      </vt:variant>
      <vt:variant>
        <vt:i4>0</vt:i4>
      </vt:variant>
      <vt:variant>
        <vt:i4>5</vt:i4>
      </vt:variant>
      <vt:variant>
        <vt:lpwstr/>
      </vt:variant>
      <vt:variant>
        <vt:lpwstr>_Toc126653295</vt:lpwstr>
      </vt:variant>
      <vt:variant>
        <vt:i4>1638448</vt:i4>
      </vt:variant>
      <vt:variant>
        <vt:i4>212</vt:i4>
      </vt:variant>
      <vt:variant>
        <vt:i4>0</vt:i4>
      </vt:variant>
      <vt:variant>
        <vt:i4>5</vt:i4>
      </vt:variant>
      <vt:variant>
        <vt:lpwstr/>
      </vt:variant>
      <vt:variant>
        <vt:lpwstr>_Toc126653294</vt:lpwstr>
      </vt:variant>
      <vt:variant>
        <vt:i4>1638448</vt:i4>
      </vt:variant>
      <vt:variant>
        <vt:i4>206</vt:i4>
      </vt:variant>
      <vt:variant>
        <vt:i4>0</vt:i4>
      </vt:variant>
      <vt:variant>
        <vt:i4>5</vt:i4>
      </vt:variant>
      <vt:variant>
        <vt:lpwstr/>
      </vt:variant>
      <vt:variant>
        <vt:lpwstr>_Toc126653293</vt:lpwstr>
      </vt:variant>
      <vt:variant>
        <vt:i4>1638448</vt:i4>
      </vt:variant>
      <vt:variant>
        <vt:i4>200</vt:i4>
      </vt:variant>
      <vt:variant>
        <vt:i4>0</vt:i4>
      </vt:variant>
      <vt:variant>
        <vt:i4>5</vt:i4>
      </vt:variant>
      <vt:variant>
        <vt:lpwstr/>
      </vt:variant>
      <vt:variant>
        <vt:lpwstr>_Toc126653292</vt:lpwstr>
      </vt:variant>
      <vt:variant>
        <vt:i4>1638448</vt:i4>
      </vt:variant>
      <vt:variant>
        <vt:i4>194</vt:i4>
      </vt:variant>
      <vt:variant>
        <vt:i4>0</vt:i4>
      </vt:variant>
      <vt:variant>
        <vt:i4>5</vt:i4>
      </vt:variant>
      <vt:variant>
        <vt:lpwstr/>
      </vt:variant>
      <vt:variant>
        <vt:lpwstr>_Toc126653291</vt:lpwstr>
      </vt:variant>
      <vt:variant>
        <vt:i4>1638448</vt:i4>
      </vt:variant>
      <vt:variant>
        <vt:i4>188</vt:i4>
      </vt:variant>
      <vt:variant>
        <vt:i4>0</vt:i4>
      </vt:variant>
      <vt:variant>
        <vt:i4>5</vt:i4>
      </vt:variant>
      <vt:variant>
        <vt:lpwstr/>
      </vt:variant>
      <vt:variant>
        <vt:lpwstr>_Toc126653290</vt:lpwstr>
      </vt:variant>
      <vt:variant>
        <vt:i4>1572912</vt:i4>
      </vt:variant>
      <vt:variant>
        <vt:i4>182</vt:i4>
      </vt:variant>
      <vt:variant>
        <vt:i4>0</vt:i4>
      </vt:variant>
      <vt:variant>
        <vt:i4>5</vt:i4>
      </vt:variant>
      <vt:variant>
        <vt:lpwstr/>
      </vt:variant>
      <vt:variant>
        <vt:lpwstr>_Toc126653289</vt:lpwstr>
      </vt:variant>
      <vt:variant>
        <vt:i4>1572912</vt:i4>
      </vt:variant>
      <vt:variant>
        <vt:i4>176</vt:i4>
      </vt:variant>
      <vt:variant>
        <vt:i4>0</vt:i4>
      </vt:variant>
      <vt:variant>
        <vt:i4>5</vt:i4>
      </vt:variant>
      <vt:variant>
        <vt:lpwstr/>
      </vt:variant>
      <vt:variant>
        <vt:lpwstr>_Toc126653288</vt:lpwstr>
      </vt:variant>
      <vt:variant>
        <vt:i4>1572912</vt:i4>
      </vt:variant>
      <vt:variant>
        <vt:i4>170</vt:i4>
      </vt:variant>
      <vt:variant>
        <vt:i4>0</vt:i4>
      </vt:variant>
      <vt:variant>
        <vt:i4>5</vt:i4>
      </vt:variant>
      <vt:variant>
        <vt:lpwstr/>
      </vt:variant>
      <vt:variant>
        <vt:lpwstr>_Toc126653287</vt:lpwstr>
      </vt:variant>
      <vt:variant>
        <vt:i4>1572912</vt:i4>
      </vt:variant>
      <vt:variant>
        <vt:i4>164</vt:i4>
      </vt:variant>
      <vt:variant>
        <vt:i4>0</vt:i4>
      </vt:variant>
      <vt:variant>
        <vt:i4>5</vt:i4>
      </vt:variant>
      <vt:variant>
        <vt:lpwstr/>
      </vt:variant>
      <vt:variant>
        <vt:lpwstr>_Toc126653286</vt:lpwstr>
      </vt:variant>
      <vt:variant>
        <vt:i4>1572912</vt:i4>
      </vt:variant>
      <vt:variant>
        <vt:i4>158</vt:i4>
      </vt:variant>
      <vt:variant>
        <vt:i4>0</vt:i4>
      </vt:variant>
      <vt:variant>
        <vt:i4>5</vt:i4>
      </vt:variant>
      <vt:variant>
        <vt:lpwstr/>
      </vt:variant>
      <vt:variant>
        <vt:lpwstr>_Toc126653285</vt:lpwstr>
      </vt:variant>
      <vt:variant>
        <vt:i4>1572912</vt:i4>
      </vt:variant>
      <vt:variant>
        <vt:i4>152</vt:i4>
      </vt:variant>
      <vt:variant>
        <vt:i4>0</vt:i4>
      </vt:variant>
      <vt:variant>
        <vt:i4>5</vt:i4>
      </vt:variant>
      <vt:variant>
        <vt:lpwstr/>
      </vt:variant>
      <vt:variant>
        <vt:lpwstr>_Toc126653284</vt:lpwstr>
      </vt:variant>
      <vt:variant>
        <vt:i4>1572912</vt:i4>
      </vt:variant>
      <vt:variant>
        <vt:i4>146</vt:i4>
      </vt:variant>
      <vt:variant>
        <vt:i4>0</vt:i4>
      </vt:variant>
      <vt:variant>
        <vt:i4>5</vt:i4>
      </vt:variant>
      <vt:variant>
        <vt:lpwstr/>
      </vt:variant>
      <vt:variant>
        <vt:lpwstr>_Toc126653283</vt:lpwstr>
      </vt:variant>
      <vt:variant>
        <vt:i4>1572912</vt:i4>
      </vt:variant>
      <vt:variant>
        <vt:i4>140</vt:i4>
      </vt:variant>
      <vt:variant>
        <vt:i4>0</vt:i4>
      </vt:variant>
      <vt:variant>
        <vt:i4>5</vt:i4>
      </vt:variant>
      <vt:variant>
        <vt:lpwstr/>
      </vt:variant>
      <vt:variant>
        <vt:lpwstr>_Toc126653282</vt:lpwstr>
      </vt:variant>
      <vt:variant>
        <vt:i4>1572912</vt:i4>
      </vt:variant>
      <vt:variant>
        <vt:i4>134</vt:i4>
      </vt:variant>
      <vt:variant>
        <vt:i4>0</vt:i4>
      </vt:variant>
      <vt:variant>
        <vt:i4>5</vt:i4>
      </vt:variant>
      <vt:variant>
        <vt:lpwstr/>
      </vt:variant>
      <vt:variant>
        <vt:lpwstr>_Toc126653281</vt:lpwstr>
      </vt:variant>
      <vt:variant>
        <vt:i4>1572912</vt:i4>
      </vt:variant>
      <vt:variant>
        <vt:i4>128</vt:i4>
      </vt:variant>
      <vt:variant>
        <vt:i4>0</vt:i4>
      </vt:variant>
      <vt:variant>
        <vt:i4>5</vt:i4>
      </vt:variant>
      <vt:variant>
        <vt:lpwstr/>
      </vt:variant>
      <vt:variant>
        <vt:lpwstr>_Toc126653280</vt:lpwstr>
      </vt:variant>
      <vt:variant>
        <vt:i4>1507376</vt:i4>
      </vt:variant>
      <vt:variant>
        <vt:i4>122</vt:i4>
      </vt:variant>
      <vt:variant>
        <vt:i4>0</vt:i4>
      </vt:variant>
      <vt:variant>
        <vt:i4>5</vt:i4>
      </vt:variant>
      <vt:variant>
        <vt:lpwstr/>
      </vt:variant>
      <vt:variant>
        <vt:lpwstr>_Toc126653279</vt:lpwstr>
      </vt:variant>
      <vt:variant>
        <vt:i4>1507376</vt:i4>
      </vt:variant>
      <vt:variant>
        <vt:i4>116</vt:i4>
      </vt:variant>
      <vt:variant>
        <vt:i4>0</vt:i4>
      </vt:variant>
      <vt:variant>
        <vt:i4>5</vt:i4>
      </vt:variant>
      <vt:variant>
        <vt:lpwstr/>
      </vt:variant>
      <vt:variant>
        <vt:lpwstr>_Toc126653278</vt:lpwstr>
      </vt:variant>
      <vt:variant>
        <vt:i4>1507376</vt:i4>
      </vt:variant>
      <vt:variant>
        <vt:i4>110</vt:i4>
      </vt:variant>
      <vt:variant>
        <vt:i4>0</vt:i4>
      </vt:variant>
      <vt:variant>
        <vt:i4>5</vt:i4>
      </vt:variant>
      <vt:variant>
        <vt:lpwstr/>
      </vt:variant>
      <vt:variant>
        <vt:lpwstr>_Toc126653277</vt:lpwstr>
      </vt:variant>
      <vt:variant>
        <vt:i4>1507376</vt:i4>
      </vt:variant>
      <vt:variant>
        <vt:i4>104</vt:i4>
      </vt:variant>
      <vt:variant>
        <vt:i4>0</vt:i4>
      </vt:variant>
      <vt:variant>
        <vt:i4>5</vt:i4>
      </vt:variant>
      <vt:variant>
        <vt:lpwstr/>
      </vt:variant>
      <vt:variant>
        <vt:lpwstr>_Toc126653276</vt:lpwstr>
      </vt:variant>
      <vt:variant>
        <vt:i4>1507376</vt:i4>
      </vt:variant>
      <vt:variant>
        <vt:i4>98</vt:i4>
      </vt:variant>
      <vt:variant>
        <vt:i4>0</vt:i4>
      </vt:variant>
      <vt:variant>
        <vt:i4>5</vt:i4>
      </vt:variant>
      <vt:variant>
        <vt:lpwstr/>
      </vt:variant>
      <vt:variant>
        <vt:lpwstr>_Toc126653275</vt:lpwstr>
      </vt:variant>
      <vt:variant>
        <vt:i4>1507376</vt:i4>
      </vt:variant>
      <vt:variant>
        <vt:i4>92</vt:i4>
      </vt:variant>
      <vt:variant>
        <vt:i4>0</vt:i4>
      </vt:variant>
      <vt:variant>
        <vt:i4>5</vt:i4>
      </vt:variant>
      <vt:variant>
        <vt:lpwstr/>
      </vt:variant>
      <vt:variant>
        <vt:lpwstr>_Toc126653274</vt:lpwstr>
      </vt:variant>
      <vt:variant>
        <vt:i4>1507376</vt:i4>
      </vt:variant>
      <vt:variant>
        <vt:i4>86</vt:i4>
      </vt:variant>
      <vt:variant>
        <vt:i4>0</vt:i4>
      </vt:variant>
      <vt:variant>
        <vt:i4>5</vt:i4>
      </vt:variant>
      <vt:variant>
        <vt:lpwstr/>
      </vt:variant>
      <vt:variant>
        <vt:lpwstr>_Toc126653273</vt:lpwstr>
      </vt:variant>
      <vt:variant>
        <vt:i4>1507376</vt:i4>
      </vt:variant>
      <vt:variant>
        <vt:i4>80</vt:i4>
      </vt:variant>
      <vt:variant>
        <vt:i4>0</vt:i4>
      </vt:variant>
      <vt:variant>
        <vt:i4>5</vt:i4>
      </vt:variant>
      <vt:variant>
        <vt:lpwstr/>
      </vt:variant>
      <vt:variant>
        <vt:lpwstr>_Toc126653272</vt:lpwstr>
      </vt:variant>
      <vt:variant>
        <vt:i4>1507376</vt:i4>
      </vt:variant>
      <vt:variant>
        <vt:i4>74</vt:i4>
      </vt:variant>
      <vt:variant>
        <vt:i4>0</vt:i4>
      </vt:variant>
      <vt:variant>
        <vt:i4>5</vt:i4>
      </vt:variant>
      <vt:variant>
        <vt:lpwstr/>
      </vt:variant>
      <vt:variant>
        <vt:lpwstr>_Toc126653271</vt:lpwstr>
      </vt:variant>
      <vt:variant>
        <vt:i4>1507376</vt:i4>
      </vt:variant>
      <vt:variant>
        <vt:i4>68</vt:i4>
      </vt:variant>
      <vt:variant>
        <vt:i4>0</vt:i4>
      </vt:variant>
      <vt:variant>
        <vt:i4>5</vt:i4>
      </vt:variant>
      <vt:variant>
        <vt:lpwstr/>
      </vt:variant>
      <vt:variant>
        <vt:lpwstr>_Toc126653270</vt:lpwstr>
      </vt:variant>
      <vt:variant>
        <vt:i4>1441840</vt:i4>
      </vt:variant>
      <vt:variant>
        <vt:i4>62</vt:i4>
      </vt:variant>
      <vt:variant>
        <vt:i4>0</vt:i4>
      </vt:variant>
      <vt:variant>
        <vt:i4>5</vt:i4>
      </vt:variant>
      <vt:variant>
        <vt:lpwstr/>
      </vt:variant>
      <vt:variant>
        <vt:lpwstr>_Toc126653269</vt:lpwstr>
      </vt:variant>
      <vt:variant>
        <vt:i4>1441840</vt:i4>
      </vt:variant>
      <vt:variant>
        <vt:i4>56</vt:i4>
      </vt:variant>
      <vt:variant>
        <vt:i4>0</vt:i4>
      </vt:variant>
      <vt:variant>
        <vt:i4>5</vt:i4>
      </vt:variant>
      <vt:variant>
        <vt:lpwstr/>
      </vt:variant>
      <vt:variant>
        <vt:lpwstr>_Toc126653268</vt:lpwstr>
      </vt:variant>
      <vt:variant>
        <vt:i4>1441840</vt:i4>
      </vt:variant>
      <vt:variant>
        <vt:i4>50</vt:i4>
      </vt:variant>
      <vt:variant>
        <vt:i4>0</vt:i4>
      </vt:variant>
      <vt:variant>
        <vt:i4>5</vt:i4>
      </vt:variant>
      <vt:variant>
        <vt:lpwstr/>
      </vt:variant>
      <vt:variant>
        <vt:lpwstr>_Toc126653267</vt:lpwstr>
      </vt:variant>
      <vt:variant>
        <vt:i4>1441840</vt:i4>
      </vt:variant>
      <vt:variant>
        <vt:i4>44</vt:i4>
      </vt:variant>
      <vt:variant>
        <vt:i4>0</vt:i4>
      </vt:variant>
      <vt:variant>
        <vt:i4>5</vt:i4>
      </vt:variant>
      <vt:variant>
        <vt:lpwstr/>
      </vt:variant>
      <vt:variant>
        <vt:lpwstr>_Toc126653266</vt:lpwstr>
      </vt:variant>
      <vt:variant>
        <vt:i4>1441840</vt:i4>
      </vt:variant>
      <vt:variant>
        <vt:i4>38</vt:i4>
      </vt:variant>
      <vt:variant>
        <vt:i4>0</vt:i4>
      </vt:variant>
      <vt:variant>
        <vt:i4>5</vt:i4>
      </vt:variant>
      <vt:variant>
        <vt:lpwstr/>
      </vt:variant>
      <vt:variant>
        <vt:lpwstr>_Toc126653265</vt:lpwstr>
      </vt:variant>
      <vt:variant>
        <vt:i4>1441840</vt:i4>
      </vt:variant>
      <vt:variant>
        <vt:i4>32</vt:i4>
      </vt:variant>
      <vt:variant>
        <vt:i4>0</vt:i4>
      </vt:variant>
      <vt:variant>
        <vt:i4>5</vt:i4>
      </vt:variant>
      <vt:variant>
        <vt:lpwstr/>
      </vt:variant>
      <vt:variant>
        <vt:lpwstr>_Toc126653264</vt:lpwstr>
      </vt:variant>
      <vt:variant>
        <vt:i4>1441840</vt:i4>
      </vt:variant>
      <vt:variant>
        <vt:i4>26</vt:i4>
      </vt:variant>
      <vt:variant>
        <vt:i4>0</vt:i4>
      </vt:variant>
      <vt:variant>
        <vt:i4>5</vt:i4>
      </vt:variant>
      <vt:variant>
        <vt:lpwstr/>
      </vt:variant>
      <vt:variant>
        <vt:lpwstr>_Toc126653263</vt:lpwstr>
      </vt:variant>
      <vt:variant>
        <vt:i4>1441840</vt:i4>
      </vt:variant>
      <vt:variant>
        <vt:i4>20</vt:i4>
      </vt:variant>
      <vt:variant>
        <vt:i4>0</vt:i4>
      </vt:variant>
      <vt:variant>
        <vt:i4>5</vt:i4>
      </vt:variant>
      <vt:variant>
        <vt:lpwstr/>
      </vt:variant>
      <vt:variant>
        <vt:lpwstr>_Toc126653262</vt:lpwstr>
      </vt:variant>
      <vt:variant>
        <vt:i4>1441840</vt:i4>
      </vt:variant>
      <vt:variant>
        <vt:i4>14</vt:i4>
      </vt:variant>
      <vt:variant>
        <vt:i4>0</vt:i4>
      </vt:variant>
      <vt:variant>
        <vt:i4>5</vt:i4>
      </vt:variant>
      <vt:variant>
        <vt:lpwstr/>
      </vt:variant>
      <vt:variant>
        <vt:lpwstr>_Toc126653261</vt:lpwstr>
      </vt:variant>
      <vt:variant>
        <vt:i4>1441840</vt:i4>
      </vt:variant>
      <vt:variant>
        <vt:i4>8</vt:i4>
      </vt:variant>
      <vt:variant>
        <vt:i4>0</vt:i4>
      </vt:variant>
      <vt:variant>
        <vt:i4>5</vt:i4>
      </vt:variant>
      <vt:variant>
        <vt:lpwstr/>
      </vt:variant>
      <vt:variant>
        <vt:lpwstr>_Toc126653260</vt:lpwstr>
      </vt:variant>
      <vt:variant>
        <vt:i4>1376304</vt:i4>
      </vt:variant>
      <vt:variant>
        <vt:i4>2</vt:i4>
      </vt:variant>
      <vt:variant>
        <vt:i4>0</vt:i4>
      </vt:variant>
      <vt:variant>
        <vt:i4>5</vt:i4>
      </vt:variant>
      <vt:variant>
        <vt:lpwstr/>
      </vt:variant>
      <vt:variant>
        <vt:lpwstr>_Toc126653259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A</dc:title>
  <dc:subject/>
  <dc:creator>Registration Report Working Group</dc:creator>
  <cp:keywords/>
  <cp:lastModifiedBy>pawel.wowkonowicz</cp:lastModifiedBy>
  <cp:revision>7</cp:revision>
  <cp:lastPrinted>2015-03-17T12:58:00Z</cp:lastPrinted>
  <dcterms:created xsi:type="dcterms:W3CDTF">2025-03-26T11:27:00Z</dcterms:created>
  <dcterms:modified xsi:type="dcterms:W3CDTF">2026-01-19T10:25:00Z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a351821986834a9b1139b53a9b216f59f13d1ebeebeb38d0d60cd3c23dc5558c</vt:lpwstr>
  </property>
</Properties>
</file>